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F8" w:rsidRDefault="003113F8">
      <w:pPr>
        <w:widowControl/>
      </w:pPr>
    </w:p>
    <w:p w:rsidR="003113F8" w:rsidRDefault="003113F8" w:rsidP="003113F8">
      <w:pPr>
        <w:jc w:val="center"/>
        <w:rPr>
          <w:rFonts w:ascii="Times New Roman" w:eastAsia="標楷體" w:hAnsi="Times New Roman" w:cs="Times New Roman"/>
          <w:sz w:val="36"/>
          <w:szCs w:val="36"/>
          <w:lang w:eastAsia="zh-HK"/>
        </w:rPr>
      </w:pPr>
      <w:r w:rsidRPr="000B15BF">
        <w:rPr>
          <w:rFonts w:ascii="標楷體" w:eastAsia="標楷體" w:hAnsi="標楷體" w:cs="Times New Roman"/>
          <w:sz w:val="36"/>
          <w:szCs w:val="36"/>
        </w:rPr>
        <w:t>藝文採購</w:t>
      </w:r>
      <w:r>
        <w:rPr>
          <w:rFonts w:ascii="標楷體" w:eastAsia="標楷體" w:hAnsi="標楷體" w:cs="Times New Roman" w:hint="eastAsia"/>
          <w:sz w:val="36"/>
          <w:szCs w:val="36"/>
          <w:lang w:eastAsia="zh-HK"/>
        </w:rPr>
        <w:t>財物</w:t>
      </w:r>
      <w:r w:rsidRPr="000B15BF">
        <w:rPr>
          <w:rFonts w:ascii="標楷體" w:eastAsia="標楷體" w:hAnsi="標楷體" w:cs="Times New Roman"/>
          <w:sz w:val="36"/>
          <w:szCs w:val="36"/>
        </w:rPr>
        <w:t>契約範本</w:t>
      </w:r>
      <w:r w:rsidRPr="000B15BF">
        <w:rPr>
          <w:rFonts w:ascii="Times New Roman" w:eastAsia="標楷體" w:hAnsi="Times New Roman" w:cs="Times New Roman" w:hint="eastAsia"/>
          <w:sz w:val="36"/>
          <w:szCs w:val="36"/>
          <w:lang w:eastAsia="zh-HK"/>
        </w:rPr>
        <w:t>修正</w:t>
      </w:r>
      <w:r>
        <w:rPr>
          <w:rFonts w:ascii="Times New Roman" w:eastAsia="標楷體" w:hAnsi="Times New Roman" w:cs="Times New Roman" w:hint="eastAsia"/>
          <w:sz w:val="36"/>
          <w:szCs w:val="36"/>
          <w:lang w:eastAsia="zh-HK"/>
        </w:rPr>
        <w:t>條文</w:t>
      </w:r>
      <w:r w:rsidRPr="000B15BF">
        <w:rPr>
          <w:rFonts w:ascii="Times New Roman" w:eastAsia="標楷體" w:hAnsi="Times New Roman" w:cs="Times New Roman" w:hint="eastAsia"/>
          <w:sz w:val="36"/>
          <w:szCs w:val="36"/>
          <w:lang w:eastAsia="zh-HK"/>
        </w:rPr>
        <w:t>對照表</w:t>
      </w:r>
    </w:p>
    <w:p w:rsidR="00357916" w:rsidRPr="00357916" w:rsidRDefault="00357916" w:rsidP="00357916">
      <w:pPr>
        <w:jc w:val="right"/>
        <w:rPr>
          <w:rFonts w:ascii="標楷體" w:eastAsia="標楷體" w:hAnsi="標楷體"/>
          <w:sz w:val="28"/>
          <w:szCs w:val="28"/>
        </w:rPr>
      </w:pPr>
      <w:r w:rsidRPr="00357916">
        <w:rPr>
          <w:rFonts w:ascii="標楷體" w:eastAsia="標楷體" w:hAnsi="標楷體" w:hint="eastAsia"/>
          <w:sz w:val="28"/>
          <w:szCs w:val="28"/>
        </w:rPr>
        <w:t>109年6月</w:t>
      </w:r>
      <w:r w:rsidR="008904C5">
        <w:rPr>
          <w:rFonts w:ascii="標楷體" w:eastAsia="標楷體" w:hAnsi="標楷體" w:hint="eastAsia"/>
          <w:sz w:val="28"/>
          <w:szCs w:val="28"/>
        </w:rPr>
        <w:t>22</w:t>
      </w:r>
      <w:bookmarkStart w:id="0" w:name="_GoBack"/>
      <w:bookmarkEnd w:id="0"/>
      <w:r w:rsidRPr="00357916">
        <w:rPr>
          <w:rFonts w:ascii="標楷體" w:eastAsia="標楷體" w:hAnsi="標楷體" w:hint="eastAsia"/>
          <w:sz w:val="28"/>
          <w:szCs w:val="28"/>
        </w:rPr>
        <w:t>日修正</w:t>
      </w:r>
    </w:p>
    <w:tbl>
      <w:tblPr>
        <w:tblStyle w:val="a3"/>
        <w:tblW w:w="0" w:type="auto"/>
        <w:tblLook w:val="04A0" w:firstRow="1" w:lastRow="0" w:firstColumn="1" w:lastColumn="0" w:noHBand="0" w:noVBand="1"/>
      </w:tblPr>
      <w:tblGrid>
        <w:gridCol w:w="2765"/>
        <w:gridCol w:w="2765"/>
        <w:gridCol w:w="2766"/>
      </w:tblGrid>
      <w:tr w:rsidR="003113F8" w:rsidRPr="00264D36" w:rsidTr="001844E8">
        <w:trPr>
          <w:tblHeader/>
        </w:trPr>
        <w:tc>
          <w:tcPr>
            <w:tcW w:w="2765" w:type="dxa"/>
          </w:tcPr>
          <w:p w:rsidR="003113F8" w:rsidRPr="00264D36" w:rsidRDefault="003113F8" w:rsidP="001844E8">
            <w:pPr>
              <w:jc w:val="center"/>
              <w:rPr>
                <w:rFonts w:ascii="標楷體" w:eastAsia="標楷體" w:hAnsi="標楷體"/>
                <w:szCs w:val="24"/>
              </w:rPr>
            </w:pPr>
            <w:r w:rsidRPr="00264D36">
              <w:rPr>
                <w:rFonts w:ascii="標楷體" w:eastAsia="標楷體" w:hAnsi="標楷體" w:hint="eastAsia"/>
                <w:szCs w:val="24"/>
                <w:lang w:eastAsia="zh-HK"/>
              </w:rPr>
              <w:t>修正條文</w:t>
            </w:r>
          </w:p>
        </w:tc>
        <w:tc>
          <w:tcPr>
            <w:tcW w:w="2765" w:type="dxa"/>
          </w:tcPr>
          <w:p w:rsidR="003113F8" w:rsidRPr="00264D36" w:rsidRDefault="003113F8" w:rsidP="001844E8">
            <w:pPr>
              <w:ind w:left="480" w:hangingChars="200" w:hanging="480"/>
              <w:jc w:val="center"/>
              <w:rPr>
                <w:rFonts w:ascii="標楷體" w:eastAsia="標楷體" w:hAnsi="標楷體"/>
                <w:szCs w:val="24"/>
              </w:rPr>
            </w:pPr>
            <w:r>
              <w:rPr>
                <w:rFonts w:ascii="標楷體" w:eastAsia="標楷體" w:hAnsi="標楷體" w:hint="eastAsia"/>
                <w:szCs w:val="24"/>
                <w:lang w:eastAsia="zh-HK"/>
              </w:rPr>
              <w:t>現行</w:t>
            </w:r>
            <w:r w:rsidRPr="00264D36">
              <w:rPr>
                <w:rFonts w:ascii="標楷體" w:eastAsia="標楷體" w:hAnsi="標楷體" w:hint="eastAsia"/>
                <w:szCs w:val="24"/>
                <w:lang w:eastAsia="zh-HK"/>
              </w:rPr>
              <w:t>條文</w:t>
            </w:r>
          </w:p>
        </w:tc>
        <w:tc>
          <w:tcPr>
            <w:tcW w:w="2766" w:type="dxa"/>
          </w:tcPr>
          <w:p w:rsidR="003113F8" w:rsidRPr="00264D36" w:rsidRDefault="003113F8" w:rsidP="001844E8">
            <w:pPr>
              <w:jc w:val="center"/>
              <w:rPr>
                <w:rFonts w:ascii="標楷體" w:eastAsia="標楷體" w:hAnsi="標楷體"/>
                <w:szCs w:val="24"/>
              </w:rPr>
            </w:pPr>
            <w:r w:rsidRPr="00264D36">
              <w:rPr>
                <w:rFonts w:ascii="標楷體" w:eastAsia="標楷體" w:hAnsi="標楷體" w:hint="eastAsia"/>
                <w:szCs w:val="24"/>
                <w:lang w:eastAsia="zh-HK"/>
              </w:rPr>
              <w:t>說明</w:t>
            </w:r>
          </w:p>
        </w:tc>
      </w:tr>
      <w:tr w:rsidR="00D56088" w:rsidRPr="00264D36" w:rsidTr="003745D0">
        <w:tc>
          <w:tcPr>
            <w:tcW w:w="2765" w:type="dxa"/>
          </w:tcPr>
          <w:p w:rsidR="00D56088" w:rsidRPr="00D56088" w:rsidRDefault="00D56088" w:rsidP="00D56088">
            <w:pPr>
              <w:jc w:val="both"/>
              <w:rPr>
                <w:rFonts w:ascii="標楷體" w:eastAsia="標楷體" w:hAnsi="標楷體" w:cs="Times New Roman"/>
                <w:szCs w:val="24"/>
                <w:lang w:eastAsia="zh-HK"/>
              </w:rPr>
            </w:pPr>
            <w:r w:rsidRPr="00D56088">
              <w:rPr>
                <w:rFonts w:ascii="標楷體" w:eastAsia="標楷體" w:hAnsi="標楷體" w:cs="Times New Roman" w:hint="eastAsia"/>
                <w:szCs w:val="24"/>
                <w:lang w:eastAsia="zh-HK"/>
              </w:rPr>
              <w:t>第十條</w:t>
            </w:r>
            <w:r w:rsidRPr="00D56088">
              <w:rPr>
                <w:rFonts w:ascii="標楷體" w:eastAsia="標楷體" w:hAnsi="標楷體" w:cs="Times New Roman" w:hint="eastAsia"/>
                <w:szCs w:val="24"/>
              </w:rPr>
              <w:t xml:space="preserve"> </w:t>
            </w:r>
            <w:r w:rsidRPr="00D56088">
              <w:rPr>
                <w:rFonts w:ascii="標楷體" w:eastAsia="標楷體" w:hAnsi="標楷體" w:cs="Times New Roman" w:hint="eastAsia"/>
                <w:szCs w:val="24"/>
                <w:lang w:eastAsia="zh-HK"/>
              </w:rPr>
              <w:t>保險</w:t>
            </w:r>
          </w:p>
          <w:p w:rsidR="00D56088" w:rsidRPr="00D56088" w:rsidRDefault="00D56088" w:rsidP="00D56088">
            <w:pPr>
              <w:adjustRightInd w:val="0"/>
              <w:ind w:left="521" w:hangingChars="217" w:hanging="521"/>
              <w:jc w:val="both"/>
              <w:textAlignment w:val="baseline"/>
              <w:rPr>
                <w:rFonts w:ascii="標楷體" w:eastAsia="標楷體" w:hAnsi="標楷體" w:cs="Times New Roman"/>
                <w:szCs w:val="24"/>
              </w:rPr>
            </w:pPr>
            <w:r w:rsidRPr="00D56088">
              <w:rPr>
                <w:rFonts w:ascii="標楷體" w:eastAsia="標楷體" w:hAnsi="標楷體" w:cs="Times New Roman" w:hint="eastAsia"/>
                <w:szCs w:val="24"/>
              </w:rPr>
              <w:t>(一)乙方應於履約期間辦理下列保險(由甲方擇定後於招標時載明；未載明者無)，其屬自然人者，應自行另投保人身意外險。</w:t>
            </w:r>
          </w:p>
          <w:p w:rsidR="00D56088" w:rsidRPr="00D56088" w:rsidRDefault="00D56088" w:rsidP="00D56088">
            <w:pPr>
              <w:adjustRightInd w:val="0"/>
              <w:ind w:leftChars="112" w:left="535" w:right="57" w:hangingChars="111" w:hanging="266"/>
              <w:jc w:val="both"/>
              <w:textAlignment w:val="baseline"/>
              <w:rPr>
                <w:rFonts w:ascii="標楷體" w:eastAsia="標楷體" w:hAnsi="標楷體" w:cs="Times New Roman"/>
                <w:szCs w:val="24"/>
              </w:rPr>
            </w:pPr>
            <w:r w:rsidRPr="00D56088">
              <w:rPr>
                <w:rFonts w:ascii="標楷體" w:eastAsia="標楷體" w:hAnsi="標楷體" w:cs="Times New Roman" w:hint="eastAsia"/>
                <w:szCs w:val="24"/>
              </w:rPr>
              <w:t>□與安裝財物有關之綜合保險。(例如安裝工程綜合保險；是否附加第三人意外責任險、鄰近財物險、雇主意外責任險，由甲方擇定後於招標時載明)</w:t>
            </w:r>
          </w:p>
          <w:p w:rsidR="00D56088" w:rsidRPr="00D56088" w:rsidRDefault="00D56088" w:rsidP="00D56088">
            <w:pPr>
              <w:adjustRightInd w:val="0"/>
              <w:ind w:leftChars="112" w:left="535" w:right="57" w:hangingChars="111" w:hanging="266"/>
              <w:jc w:val="both"/>
              <w:textAlignment w:val="baseline"/>
              <w:rPr>
                <w:rFonts w:ascii="標楷體" w:eastAsia="標楷體" w:hAnsi="標楷體" w:cs="Times New Roman"/>
                <w:szCs w:val="24"/>
                <w:u w:val="single"/>
              </w:rPr>
            </w:pPr>
            <w:r w:rsidRPr="00D56088">
              <w:rPr>
                <w:rFonts w:ascii="標楷體" w:eastAsia="標楷體" w:hAnsi="標楷體" w:cs="Times New Roman" w:hint="eastAsia"/>
                <w:szCs w:val="24"/>
              </w:rPr>
              <w:t>□雇主責任險。</w:t>
            </w:r>
          </w:p>
          <w:p w:rsidR="00D56088" w:rsidRPr="00D56088" w:rsidRDefault="00D56088" w:rsidP="00D56088">
            <w:pPr>
              <w:adjustRightInd w:val="0"/>
              <w:ind w:right="57"/>
              <w:jc w:val="both"/>
              <w:textAlignment w:val="baseline"/>
              <w:rPr>
                <w:rFonts w:ascii="標楷體" w:eastAsia="標楷體" w:hAnsi="標楷體" w:cs="Times New Roman"/>
                <w:szCs w:val="24"/>
              </w:rPr>
            </w:pPr>
            <w:r w:rsidRPr="00D56088">
              <w:rPr>
                <w:rFonts w:ascii="標楷體" w:eastAsia="標楷體" w:hAnsi="標楷體" w:cs="Times New Roman"/>
                <w:szCs w:val="24"/>
              </w:rPr>
              <w:t>……</w:t>
            </w:r>
          </w:p>
          <w:p w:rsidR="00D56088" w:rsidRPr="00D56088" w:rsidRDefault="00D56088" w:rsidP="00D56088">
            <w:pPr>
              <w:adjustRightInd w:val="0"/>
              <w:ind w:left="521" w:hangingChars="217" w:hanging="521"/>
              <w:jc w:val="both"/>
              <w:textAlignment w:val="baseline"/>
              <w:rPr>
                <w:rFonts w:ascii="標楷體" w:eastAsia="標楷體" w:hAnsi="標楷體" w:cs="Times New Roman"/>
                <w:szCs w:val="24"/>
              </w:rPr>
            </w:pPr>
            <w:r w:rsidRPr="00D56088">
              <w:rPr>
                <w:rFonts w:ascii="標楷體" w:eastAsia="標楷體" w:hAnsi="標楷體" w:cs="Times New Roman" w:hint="eastAsia"/>
                <w:szCs w:val="24"/>
              </w:rPr>
              <w:t>(二)乙方依前款辦理之保險，其內容如下(由甲方視保險性質擇定或調整後於招標時載明)：</w:t>
            </w:r>
          </w:p>
          <w:p w:rsidR="00D56088" w:rsidRPr="00D56088" w:rsidRDefault="00D56088" w:rsidP="00D56088">
            <w:pPr>
              <w:adjustRightInd w:val="0"/>
              <w:ind w:right="57"/>
              <w:jc w:val="both"/>
              <w:textAlignment w:val="baseline"/>
              <w:rPr>
                <w:rFonts w:ascii="標楷體" w:eastAsia="標楷體" w:hAnsi="標楷體" w:cs="Times New Roman"/>
                <w:szCs w:val="24"/>
              </w:rPr>
            </w:pPr>
            <w:r w:rsidRPr="00D56088">
              <w:rPr>
                <w:rFonts w:ascii="標楷體" w:eastAsia="標楷體" w:hAnsi="標楷體" w:cs="Times New Roman"/>
                <w:szCs w:val="24"/>
              </w:rPr>
              <w:t>……</w:t>
            </w:r>
          </w:p>
          <w:p w:rsidR="00D56088" w:rsidRPr="00D56088" w:rsidRDefault="00D56088" w:rsidP="00D56088">
            <w:pPr>
              <w:adjustRightInd w:val="0"/>
              <w:ind w:leftChars="106" w:left="520" w:right="57" w:hangingChars="111" w:hanging="266"/>
              <w:jc w:val="both"/>
              <w:textAlignment w:val="baseline"/>
              <w:rPr>
                <w:rFonts w:ascii="標楷體" w:eastAsia="標楷體" w:hAnsi="標楷體" w:cs="Times New Roman"/>
                <w:szCs w:val="24"/>
              </w:rPr>
            </w:pPr>
            <w:r w:rsidRPr="00D56088">
              <w:rPr>
                <w:rFonts w:ascii="標楷體" w:eastAsia="標楷體" w:hAnsi="標楷體" w:cs="Times New Roman" w:hint="eastAsia"/>
                <w:szCs w:val="24"/>
              </w:rPr>
              <w:t>5.</w:t>
            </w:r>
            <w:r w:rsidRPr="00D56088">
              <w:rPr>
                <w:rFonts w:ascii="標楷體" w:eastAsia="標楷體" w:hAnsi="標楷體" w:cs="Times New Roman" w:hint="eastAsia"/>
                <w:szCs w:val="24"/>
              </w:rPr>
              <w:tab/>
              <w:t>第三人意外責任險：</w:t>
            </w:r>
          </w:p>
          <w:p w:rsidR="00D56088" w:rsidRPr="00D56088" w:rsidRDefault="00D56088" w:rsidP="00D56088">
            <w:pPr>
              <w:adjustRightInd w:val="0"/>
              <w:ind w:leftChars="190" w:left="814" w:right="57" w:hangingChars="149" w:hanging="358"/>
              <w:jc w:val="both"/>
              <w:textAlignment w:val="baseline"/>
              <w:rPr>
                <w:rFonts w:ascii="標楷體" w:eastAsia="標楷體" w:hAnsi="標楷體"/>
                <w:szCs w:val="24"/>
                <w:u w:val="single"/>
              </w:rPr>
            </w:pPr>
            <w:r w:rsidRPr="00D56088">
              <w:rPr>
                <w:rFonts w:ascii="標楷體" w:eastAsia="標楷體" w:hAnsi="標楷體" w:hint="eastAsia"/>
                <w:szCs w:val="24"/>
                <w:u w:val="single"/>
              </w:rPr>
              <w:t>(1)每一個人體傷或死亡：新臺幣      萬元。</w:t>
            </w:r>
          </w:p>
          <w:p w:rsidR="00D56088" w:rsidRPr="00D56088" w:rsidRDefault="00D56088" w:rsidP="00D56088">
            <w:pPr>
              <w:adjustRightInd w:val="0"/>
              <w:ind w:leftChars="190" w:left="814" w:right="57" w:hangingChars="149" w:hanging="358"/>
              <w:jc w:val="both"/>
              <w:textAlignment w:val="baseline"/>
              <w:rPr>
                <w:rFonts w:ascii="標楷體" w:eastAsia="標楷體" w:hAnsi="標楷體"/>
                <w:szCs w:val="24"/>
                <w:u w:val="single"/>
              </w:rPr>
            </w:pPr>
            <w:r w:rsidRPr="00D56088">
              <w:rPr>
                <w:rFonts w:ascii="標楷體" w:eastAsia="標楷體" w:hAnsi="標楷體" w:hint="eastAsia"/>
                <w:szCs w:val="24"/>
                <w:u w:val="single"/>
              </w:rPr>
              <w:t>(2)每一事故體傷或死亡：新臺幣      萬元。</w:t>
            </w:r>
          </w:p>
          <w:p w:rsidR="00D56088" w:rsidRPr="00D56088" w:rsidRDefault="00D56088" w:rsidP="00D56088">
            <w:pPr>
              <w:adjustRightInd w:val="0"/>
              <w:ind w:leftChars="190" w:left="814" w:right="57" w:hangingChars="149" w:hanging="358"/>
              <w:jc w:val="both"/>
              <w:textAlignment w:val="baseline"/>
              <w:rPr>
                <w:rFonts w:ascii="標楷體" w:eastAsia="標楷體" w:hAnsi="標楷體"/>
                <w:szCs w:val="24"/>
                <w:u w:val="single"/>
              </w:rPr>
            </w:pPr>
            <w:r w:rsidRPr="00D56088">
              <w:rPr>
                <w:rFonts w:ascii="標楷體" w:eastAsia="標楷體" w:hAnsi="標楷體" w:hint="eastAsia"/>
                <w:szCs w:val="24"/>
                <w:u w:val="single"/>
              </w:rPr>
              <w:lastRenderedPageBreak/>
              <w:t>(3)每一事故財物損失：新臺幣      萬元。</w:t>
            </w:r>
          </w:p>
          <w:p w:rsidR="00D56088" w:rsidRPr="00D56088" w:rsidRDefault="00D56088" w:rsidP="00D56088">
            <w:pPr>
              <w:adjustRightInd w:val="0"/>
              <w:ind w:leftChars="190" w:left="814" w:right="57" w:hangingChars="149" w:hanging="358"/>
              <w:jc w:val="both"/>
              <w:textAlignment w:val="baseline"/>
              <w:rPr>
                <w:rFonts w:ascii="標楷體" w:eastAsia="標楷體" w:hAnsi="標楷體" w:cs="Times New Roman"/>
                <w:szCs w:val="24"/>
              </w:rPr>
            </w:pPr>
            <w:r w:rsidRPr="00D56088">
              <w:rPr>
                <w:rFonts w:ascii="標楷體" w:eastAsia="標楷體" w:hAnsi="標楷體" w:hint="eastAsia"/>
                <w:szCs w:val="24"/>
                <w:u w:val="single"/>
              </w:rPr>
              <w:t>(4)保險期間內最高累積責任：新臺幣      萬元。</w:t>
            </w:r>
          </w:p>
          <w:p w:rsidR="00D56088" w:rsidRPr="00D56088" w:rsidRDefault="00D56088" w:rsidP="00D56088">
            <w:pPr>
              <w:adjustRightInd w:val="0"/>
              <w:ind w:leftChars="73" w:left="813" w:right="57" w:hangingChars="266" w:hanging="638"/>
              <w:jc w:val="both"/>
              <w:textAlignment w:val="baseline"/>
              <w:rPr>
                <w:rFonts w:ascii="標楷體" w:eastAsia="標楷體" w:hAnsi="標楷體" w:cs="Times New Roman"/>
                <w:szCs w:val="24"/>
                <w:u w:val="single"/>
              </w:rPr>
            </w:pPr>
            <w:r w:rsidRPr="00D56088">
              <w:rPr>
                <w:rFonts w:ascii="標楷體" w:eastAsia="標楷體" w:hAnsi="標楷體" w:cs="Times New Roman" w:hint="eastAsia"/>
                <w:szCs w:val="24"/>
                <w:u w:val="single"/>
              </w:rPr>
              <w:t>6.</w:t>
            </w:r>
            <w:r w:rsidRPr="00D56088">
              <w:rPr>
                <w:rFonts w:ascii="標楷體" w:eastAsia="標楷體" w:hAnsi="標楷體" w:cs="Times New Roman" w:hint="eastAsia"/>
                <w:szCs w:val="24"/>
                <w:u w:val="single"/>
                <w:lang w:eastAsia="zh-HK"/>
              </w:rPr>
              <w:t>雇主意外責任險</w:t>
            </w:r>
            <w:r w:rsidRPr="00D56088">
              <w:rPr>
                <w:rFonts w:ascii="標楷體" w:eastAsia="標楷體" w:hAnsi="標楷體" w:cs="Times New Roman" w:hint="eastAsia"/>
                <w:szCs w:val="24"/>
                <w:u w:val="single"/>
              </w:rPr>
              <w:t>：</w:t>
            </w:r>
          </w:p>
          <w:p w:rsidR="00D56088" w:rsidRPr="00D56088" w:rsidRDefault="00D56088" w:rsidP="00D56088">
            <w:pPr>
              <w:adjustRightInd w:val="0"/>
              <w:ind w:leftChars="187" w:left="811" w:right="57" w:hangingChars="151" w:hanging="362"/>
              <w:jc w:val="both"/>
              <w:textAlignment w:val="baseline"/>
              <w:rPr>
                <w:rFonts w:ascii="標楷體" w:eastAsia="標楷體" w:hAnsi="標楷體"/>
                <w:szCs w:val="24"/>
                <w:u w:val="single"/>
              </w:rPr>
            </w:pPr>
            <w:r w:rsidRPr="00D56088">
              <w:rPr>
                <w:rFonts w:ascii="標楷體" w:eastAsia="標楷體" w:hAnsi="標楷體" w:hint="eastAsia"/>
                <w:szCs w:val="24"/>
                <w:u w:val="single"/>
              </w:rPr>
              <w:t>(1)每一個人體傷或死亡：新臺幣      萬元。</w:t>
            </w:r>
          </w:p>
          <w:p w:rsidR="00D56088" w:rsidRPr="00D56088" w:rsidRDefault="00D56088" w:rsidP="00D56088">
            <w:pPr>
              <w:adjustRightInd w:val="0"/>
              <w:ind w:leftChars="187" w:left="811" w:right="57" w:hangingChars="151" w:hanging="362"/>
              <w:jc w:val="both"/>
              <w:textAlignment w:val="baseline"/>
              <w:rPr>
                <w:rFonts w:ascii="標楷體" w:eastAsia="標楷體" w:hAnsi="標楷體" w:cs="Times New Roman"/>
                <w:szCs w:val="24"/>
                <w:u w:val="single"/>
              </w:rPr>
            </w:pPr>
            <w:r w:rsidRPr="00D56088">
              <w:rPr>
                <w:rFonts w:ascii="標楷體" w:eastAsia="標楷體" w:hAnsi="標楷體" w:hint="eastAsia"/>
                <w:szCs w:val="24"/>
                <w:u w:val="single"/>
              </w:rPr>
              <w:t>(2)每一事故體傷或死亡：新臺幣      萬元。</w:t>
            </w:r>
          </w:p>
          <w:p w:rsidR="00D56088" w:rsidRPr="00D56088" w:rsidRDefault="00D56088" w:rsidP="00D56088">
            <w:pPr>
              <w:adjustRightInd w:val="0"/>
              <w:ind w:leftChars="187" w:left="811" w:right="57" w:hangingChars="151" w:hanging="362"/>
              <w:jc w:val="both"/>
              <w:textAlignment w:val="baseline"/>
              <w:rPr>
                <w:rFonts w:ascii="標楷體" w:eastAsia="標楷體" w:hAnsi="標楷體"/>
                <w:szCs w:val="24"/>
              </w:rPr>
            </w:pPr>
            <w:r w:rsidRPr="00D56088">
              <w:rPr>
                <w:rFonts w:ascii="標楷體" w:eastAsia="標楷體" w:hAnsi="標楷體" w:hint="eastAsia"/>
                <w:szCs w:val="24"/>
                <w:u w:val="single"/>
              </w:rPr>
              <w:t>(3)保險期間內最高累積責任：新臺幣      萬元。</w:t>
            </w:r>
          </w:p>
          <w:p w:rsidR="00D56088" w:rsidRDefault="00D56088" w:rsidP="00D56088">
            <w:pPr>
              <w:adjustRightInd w:val="0"/>
              <w:ind w:leftChars="72" w:left="435" w:right="57" w:hangingChars="109" w:hanging="262"/>
              <w:jc w:val="both"/>
              <w:textAlignment w:val="baseline"/>
              <w:rPr>
                <w:rFonts w:ascii="標楷體" w:eastAsia="標楷體" w:hAnsi="標楷體" w:cs="Times New Roman"/>
                <w:szCs w:val="24"/>
              </w:rPr>
            </w:pPr>
            <w:r w:rsidRPr="00D56088">
              <w:rPr>
                <w:rFonts w:ascii="標楷體" w:eastAsia="標楷體" w:hAnsi="標楷體" w:cs="Times New Roman"/>
                <w:szCs w:val="24"/>
                <w:u w:val="single"/>
              </w:rPr>
              <w:t>7</w:t>
            </w:r>
            <w:r w:rsidRPr="00D56088">
              <w:rPr>
                <w:rFonts w:ascii="標楷體" w:eastAsia="標楷體" w:hAnsi="標楷體" w:cs="Times New Roman" w:hint="eastAsia"/>
                <w:szCs w:val="24"/>
                <w:u w:val="single"/>
              </w:rPr>
              <w:t>.</w:t>
            </w:r>
            <w:r w:rsidRPr="00D56088">
              <w:rPr>
                <w:rFonts w:ascii="標楷體" w:eastAsia="標楷體" w:hAnsi="標楷體" w:cs="Times New Roman" w:hint="eastAsia"/>
                <w:szCs w:val="24"/>
              </w:rPr>
              <w:tab/>
              <w:t>每一事故之自負額上限：(由甲方於招標時載明)</w:t>
            </w:r>
          </w:p>
          <w:p w:rsidR="00D56088" w:rsidRDefault="00D56088" w:rsidP="00D56088">
            <w:pPr>
              <w:adjustRightInd w:val="0"/>
              <w:ind w:leftChars="72" w:left="435" w:right="57" w:hangingChars="109" w:hanging="262"/>
              <w:jc w:val="both"/>
              <w:textAlignment w:val="baseline"/>
              <w:rPr>
                <w:rFonts w:ascii="標楷體" w:eastAsia="標楷體" w:hAnsi="標楷體" w:cs="Times New Roman"/>
                <w:szCs w:val="24"/>
              </w:rPr>
            </w:pPr>
            <w:r w:rsidRPr="00D56088">
              <w:rPr>
                <w:rFonts w:ascii="標楷體" w:eastAsia="標楷體" w:hAnsi="標楷體" w:cs="Times New Roman"/>
                <w:szCs w:val="24"/>
                <w:u w:val="single"/>
              </w:rPr>
              <w:t>8</w:t>
            </w:r>
            <w:r w:rsidRPr="00D56088">
              <w:rPr>
                <w:rFonts w:ascii="標楷體" w:eastAsia="標楷體" w:hAnsi="標楷體" w:cs="Times New Roman" w:hint="eastAsia"/>
                <w:szCs w:val="24"/>
                <w:u w:val="single"/>
              </w:rPr>
              <w:t>.</w:t>
            </w:r>
            <w:r w:rsidRPr="00D56088">
              <w:rPr>
                <w:rFonts w:ascii="標楷體" w:eastAsia="標楷體" w:hAnsi="標楷體" w:cs="Times New Roman" w:hint="eastAsia"/>
                <w:szCs w:val="24"/>
              </w:rPr>
              <w:tab/>
              <w:t>運輸險保險期間：自</w:t>
            </w:r>
            <w:r w:rsidRPr="00D56088">
              <w:rPr>
                <w:rFonts w:ascii="標楷體" w:eastAsia="標楷體" w:hAnsi="標楷體" w:cs="Times New Roman" w:hint="eastAsia"/>
                <w:szCs w:val="24"/>
                <w:u w:val="single"/>
              </w:rPr>
              <w:t xml:space="preserve">      </w:t>
            </w:r>
            <w:r w:rsidRPr="00D56088">
              <w:rPr>
                <w:rFonts w:ascii="標楷體" w:eastAsia="標楷體" w:hAnsi="標楷體" w:cs="Times New Roman" w:hint="eastAsia"/>
                <w:szCs w:val="24"/>
              </w:rPr>
              <w:t>(地點)起至契約所定</w:t>
            </w:r>
            <w:r w:rsidRPr="00D56088">
              <w:rPr>
                <w:rFonts w:ascii="標楷體" w:eastAsia="標楷體" w:hAnsi="標楷體" w:cs="Times New Roman" w:hint="eastAsia"/>
                <w:szCs w:val="24"/>
                <w:u w:val="single"/>
              </w:rPr>
              <w:t xml:space="preserve">           </w:t>
            </w:r>
            <w:r w:rsidRPr="00D56088">
              <w:rPr>
                <w:rFonts w:ascii="標楷體" w:eastAsia="標楷體" w:hAnsi="標楷體" w:cs="Times New Roman" w:hint="eastAsia"/>
                <w:szCs w:val="24"/>
              </w:rPr>
              <w:t>(地點)止。</w:t>
            </w:r>
          </w:p>
          <w:p w:rsidR="00D56088" w:rsidRDefault="00D56088" w:rsidP="00D56088">
            <w:pPr>
              <w:adjustRightInd w:val="0"/>
              <w:ind w:leftChars="72" w:left="435" w:right="57" w:hangingChars="109" w:hanging="262"/>
              <w:jc w:val="both"/>
              <w:textAlignment w:val="baseline"/>
              <w:rPr>
                <w:rFonts w:ascii="標楷體" w:eastAsia="標楷體" w:hAnsi="標楷體" w:cs="Times New Roman"/>
                <w:szCs w:val="24"/>
              </w:rPr>
            </w:pPr>
            <w:r w:rsidRPr="00D56088">
              <w:rPr>
                <w:rFonts w:ascii="標楷體" w:eastAsia="標楷體" w:hAnsi="標楷體" w:cs="Times New Roman"/>
                <w:szCs w:val="24"/>
                <w:u w:val="single"/>
              </w:rPr>
              <w:t>9</w:t>
            </w:r>
            <w:r w:rsidRPr="00D56088">
              <w:rPr>
                <w:rFonts w:ascii="標楷體" w:eastAsia="標楷體" w:hAnsi="標楷體" w:cs="Times New Roman" w:hint="eastAsia"/>
                <w:szCs w:val="24"/>
                <w:u w:val="single"/>
              </w:rPr>
              <w:t>.</w:t>
            </w:r>
            <w:r w:rsidRPr="00D56088">
              <w:rPr>
                <w:rFonts w:ascii="標楷體" w:eastAsia="標楷體" w:hAnsi="標楷體" w:cs="Times New Roman" w:hint="eastAsia"/>
                <w:szCs w:val="24"/>
                <w:u w:val="single"/>
              </w:rPr>
              <w:tab/>
            </w:r>
            <w:r w:rsidRPr="00D56088">
              <w:rPr>
                <w:rFonts w:ascii="標楷體" w:eastAsia="標楷體" w:hAnsi="標楷體" w:cs="Times New Roman" w:hint="eastAsia"/>
                <w:szCs w:val="24"/>
              </w:rPr>
              <w:t>受益人：甲方(不包含責任保險)。</w:t>
            </w:r>
          </w:p>
          <w:p w:rsidR="00D56088" w:rsidRDefault="00D56088" w:rsidP="00D56088">
            <w:pPr>
              <w:adjustRightInd w:val="0"/>
              <w:ind w:leftChars="72" w:left="435" w:right="57" w:hangingChars="109" w:hanging="262"/>
              <w:jc w:val="both"/>
              <w:textAlignment w:val="baseline"/>
              <w:rPr>
                <w:rFonts w:ascii="標楷體" w:eastAsia="標楷體" w:hAnsi="標楷體" w:cs="Times New Roman"/>
                <w:szCs w:val="24"/>
              </w:rPr>
            </w:pPr>
            <w:r w:rsidRPr="00D56088">
              <w:rPr>
                <w:rFonts w:ascii="標楷體" w:eastAsia="標楷體" w:hAnsi="標楷體" w:cs="Times New Roman"/>
                <w:szCs w:val="24"/>
                <w:u w:val="single"/>
              </w:rPr>
              <w:t>10</w:t>
            </w:r>
            <w:r w:rsidRPr="00D56088">
              <w:rPr>
                <w:rFonts w:ascii="標楷體" w:eastAsia="標楷體" w:hAnsi="標楷體" w:cs="Times New Roman" w:hint="eastAsia"/>
                <w:szCs w:val="24"/>
                <w:u w:val="single"/>
              </w:rPr>
              <w:t>.</w:t>
            </w:r>
            <w:r w:rsidRPr="00D56088">
              <w:rPr>
                <w:rFonts w:ascii="標楷體" w:eastAsia="標楷體" w:hAnsi="標楷體" w:cs="Times New Roman" w:hint="eastAsia"/>
                <w:szCs w:val="24"/>
              </w:rPr>
              <w:t>未經甲方同意之任何保險契約之變更或終止，無效。但有利於甲方者，不在此限。</w:t>
            </w:r>
          </w:p>
          <w:p w:rsidR="00D56088" w:rsidRPr="00D56088" w:rsidRDefault="00D56088" w:rsidP="00D56088">
            <w:pPr>
              <w:adjustRightInd w:val="0"/>
              <w:ind w:leftChars="72" w:left="435" w:right="57" w:hangingChars="109" w:hanging="262"/>
              <w:jc w:val="both"/>
              <w:textAlignment w:val="baseline"/>
              <w:rPr>
                <w:rFonts w:ascii="標楷體" w:eastAsia="標楷體" w:hAnsi="標楷體" w:cs="Times New Roman"/>
                <w:szCs w:val="24"/>
              </w:rPr>
            </w:pPr>
            <w:r w:rsidRPr="00D56088">
              <w:rPr>
                <w:rFonts w:ascii="標楷體" w:eastAsia="標楷體" w:hAnsi="標楷體" w:cs="Times New Roman" w:hint="eastAsia"/>
                <w:szCs w:val="24"/>
                <w:u w:val="single"/>
              </w:rPr>
              <w:t>1</w:t>
            </w:r>
            <w:r w:rsidRPr="00D56088">
              <w:rPr>
                <w:rFonts w:ascii="標楷體" w:eastAsia="標楷體" w:hAnsi="標楷體" w:cs="Times New Roman"/>
                <w:szCs w:val="24"/>
                <w:u w:val="single"/>
              </w:rPr>
              <w:t>1</w:t>
            </w:r>
            <w:r w:rsidRPr="00D56088">
              <w:rPr>
                <w:rFonts w:ascii="標楷體" w:eastAsia="標楷體" w:hAnsi="標楷體" w:cs="Times New Roman" w:hint="eastAsia"/>
                <w:szCs w:val="24"/>
                <w:u w:val="single"/>
              </w:rPr>
              <w:t>.</w:t>
            </w:r>
            <w:r w:rsidRPr="00D56088">
              <w:rPr>
                <w:rFonts w:ascii="標楷體" w:eastAsia="標楷體" w:hAnsi="標楷體" w:cs="Times New Roman" w:hint="eastAsia"/>
                <w:szCs w:val="24"/>
              </w:rPr>
              <w:t>其他：</w:t>
            </w:r>
            <w:r w:rsidRPr="00D56088">
              <w:rPr>
                <w:rFonts w:ascii="標楷體" w:eastAsia="標楷體" w:hAnsi="標楷體" w:cs="Times New Roman" w:hint="eastAsia"/>
                <w:szCs w:val="24"/>
                <w:u w:val="single"/>
              </w:rPr>
              <w:t xml:space="preserve">　　　　　　</w:t>
            </w:r>
          </w:p>
          <w:p w:rsidR="00D56088" w:rsidRPr="00D56088" w:rsidRDefault="00D56088" w:rsidP="00D56088">
            <w:pPr>
              <w:adjustRightInd w:val="0"/>
              <w:ind w:right="57"/>
              <w:jc w:val="both"/>
              <w:textAlignment w:val="baseline"/>
              <w:rPr>
                <w:rFonts w:ascii="標楷體" w:eastAsia="標楷體" w:hAnsi="標楷體" w:cs="Times New Roman"/>
                <w:szCs w:val="24"/>
              </w:rPr>
            </w:pPr>
            <w:r w:rsidRPr="00D56088">
              <w:rPr>
                <w:rFonts w:ascii="標楷體" w:eastAsia="標楷體" w:hAnsi="標楷體"/>
                <w:szCs w:val="24"/>
              </w:rPr>
              <w:t>……</w:t>
            </w:r>
          </w:p>
        </w:tc>
        <w:tc>
          <w:tcPr>
            <w:tcW w:w="2765" w:type="dxa"/>
          </w:tcPr>
          <w:p w:rsidR="00D56088" w:rsidRPr="00CD79C2" w:rsidRDefault="00D56088" w:rsidP="00D56088">
            <w:pPr>
              <w:jc w:val="both"/>
              <w:rPr>
                <w:rFonts w:ascii="標楷體" w:eastAsia="標楷體" w:hAnsi="標楷體" w:cs="Times New Roman"/>
                <w:szCs w:val="24"/>
                <w:lang w:eastAsia="zh-HK"/>
              </w:rPr>
            </w:pPr>
            <w:r w:rsidRPr="00CD79C2">
              <w:rPr>
                <w:rFonts w:ascii="標楷體" w:eastAsia="標楷體" w:hAnsi="標楷體" w:cs="Times New Roman" w:hint="eastAsia"/>
                <w:szCs w:val="24"/>
                <w:lang w:eastAsia="zh-HK"/>
              </w:rPr>
              <w:lastRenderedPageBreak/>
              <w:t>第十條</w:t>
            </w:r>
            <w:r w:rsidRPr="00CD79C2">
              <w:rPr>
                <w:rFonts w:ascii="標楷體" w:eastAsia="標楷體" w:hAnsi="標楷體" w:cs="Times New Roman" w:hint="eastAsia"/>
                <w:szCs w:val="24"/>
              </w:rPr>
              <w:t xml:space="preserve"> </w:t>
            </w:r>
            <w:r w:rsidRPr="00CD79C2">
              <w:rPr>
                <w:rFonts w:ascii="標楷體" w:eastAsia="標楷體" w:hAnsi="標楷體" w:cs="Times New Roman" w:hint="eastAsia"/>
                <w:szCs w:val="24"/>
                <w:lang w:eastAsia="zh-HK"/>
              </w:rPr>
              <w:t>保險</w:t>
            </w:r>
          </w:p>
          <w:p w:rsidR="00D56088" w:rsidRPr="00CD79C2" w:rsidRDefault="00D56088" w:rsidP="00D56088">
            <w:pPr>
              <w:adjustRightInd w:val="0"/>
              <w:ind w:left="521" w:hangingChars="217" w:hanging="521"/>
              <w:jc w:val="both"/>
              <w:textAlignment w:val="baseline"/>
              <w:rPr>
                <w:rFonts w:ascii="標楷體" w:eastAsia="標楷體" w:hAnsi="標楷體" w:cs="Times New Roman"/>
                <w:szCs w:val="24"/>
              </w:rPr>
            </w:pPr>
            <w:r w:rsidRPr="00CD79C2">
              <w:rPr>
                <w:rFonts w:ascii="標楷體" w:eastAsia="標楷體" w:hAnsi="標楷體" w:cs="Times New Roman" w:hint="eastAsia"/>
                <w:szCs w:val="24"/>
              </w:rPr>
              <w:t>(一)乙方應於履約期間辦理下列保險(由甲方擇定後於招標時載明；未載明者無)，其屬自然人者，應自行另投保人身意外險。</w:t>
            </w:r>
          </w:p>
          <w:p w:rsidR="00D56088" w:rsidRPr="00CD79C2" w:rsidRDefault="00D56088" w:rsidP="00D56088">
            <w:pPr>
              <w:adjustRightInd w:val="0"/>
              <w:ind w:leftChars="112" w:left="535" w:right="57" w:hangingChars="111" w:hanging="266"/>
              <w:jc w:val="both"/>
              <w:textAlignment w:val="baseline"/>
              <w:rPr>
                <w:rFonts w:ascii="標楷體" w:eastAsia="標楷體" w:hAnsi="標楷體" w:cs="Times New Roman"/>
                <w:szCs w:val="24"/>
              </w:rPr>
            </w:pPr>
            <w:r w:rsidRPr="00CD79C2">
              <w:rPr>
                <w:rFonts w:ascii="標楷體" w:eastAsia="標楷體" w:hAnsi="標楷體" w:cs="Times New Roman" w:hint="eastAsia"/>
                <w:szCs w:val="24"/>
              </w:rPr>
              <w:t>□與安裝財物有關之綜合保險。(例如安裝工程綜合保險；是否附加第三人意外責任險、鄰近財物險、雇主意外責任險，由甲方擇定後於招標時載明)</w:t>
            </w:r>
          </w:p>
          <w:p w:rsidR="00D56088" w:rsidRPr="00CD79C2" w:rsidRDefault="00D56088" w:rsidP="00D56088">
            <w:pPr>
              <w:adjustRightInd w:val="0"/>
              <w:ind w:leftChars="112" w:left="535" w:right="57" w:hangingChars="111" w:hanging="266"/>
              <w:jc w:val="both"/>
              <w:textAlignment w:val="baseline"/>
              <w:rPr>
                <w:rFonts w:ascii="標楷體" w:eastAsia="標楷體" w:hAnsi="標楷體" w:cs="Times New Roman"/>
                <w:szCs w:val="24"/>
              </w:rPr>
            </w:pPr>
            <w:r w:rsidRPr="00CD79C2">
              <w:rPr>
                <w:rFonts w:ascii="標楷體" w:eastAsia="標楷體" w:hAnsi="標楷體" w:cs="Times New Roman" w:hint="eastAsia"/>
                <w:szCs w:val="24"/>
              </w:rPr>
              <w:t>□雇主責任險。</w:t>
            </w:r>
          </w:p>
          <w:p w:rsidR="00D56088" w:rsidRDefault="00D56088" w:rsidP="00D56088">
            <w:pPr>
              <w:adjustRightInd w:val="0"/>
              <w:ind w:leftChars="112" w:left="535" w:right="57" w:hangingChars="111" w:hanging="266"/>
              <w:jc w:val="both"/>
              <w:textAlignment w:val="baseline"/>
              <w:rPr>
                <w:rFonts w:ascii="標楷體" w:eastAsia="標楷體" w:hAnsi="標楷體" w:cs="Times New Roman"/>
                <w:szCs w:val="24"/>
                <w:u w:val="single"/>
              </w:rPr>
            </w:pPr>
            <w:r w:rsidRPr="00CD79C2">
              <w:rPr>
                <w:rFonts w:ascii="標楷體" w:eastAsia="標楷體" w:hAnsi="標楷體" w:cs="Times New Roman" w:hint="eastAsia"/>
                <w:szCs w:val="24"/>
                <w:u w:val="single"/>
              </w:rPr>
              <w:t>□機械保險、電子設備綜合保險或鍋爐保險。</w:t>
            </w:r>
          </w:p>
          <w:p w:rsidR="00D56088" w:rsidRPr="00CD79C2" w:rsidRDefault="00D56088" w:rsidP="00D56088">
            <w:pPr>
              <w:adjustRightInd w:val="0"/>
              <w:ind w:right="57"/>
              <w:jc w:val="both"/>
              <w:textAlignment w:val="baseline"/>
              <w:rPr>
                <w:rFonts w:ascii="標楷體" w:eastAsia="標楷體" w:hAnsi="標楷體" w:cs="Times New Roman"/>
                <w:szCs w:val="24"/>
              </w:rPr>
            </w:pPr>
            <w:r w:rsidRPr="00CD79C2">
              <w:rPr>
                <w:rFonts w:ascii="標楷體" w:eastAsia="標楷體" w:hAnsi="標楷體" w:cs="Times New Roman"/>
                <w:szCs w:val="24"/>
              </w:rPr>
              <w:t>……</w:t>
            </w:r>
          </w:p>
          <w:p w:rsidR="00D56088" w:rsidRPr="00CD79C2" w:rsidRDefault="00D56088" w:rsidP="00D56088">
            <w:pPr>
              <w:adjustRightInd w:val="0"/>
              <w:ind w:left="521" w:hangingChars="217" w:hanging="521"/>
              <w:jc w:val="both"/>
              <w:textAlignment w:val="baseline"/>
              <w:rPr>
                <w:rFonts w:ascii="標楷體" w:eastAsia="標楷體" w:hAnsi="標楷體" w:cs="Times New Roman"/>
                <w:szCs w:val="24"/>
              </w:rPr>
            </w:pPr>
            <w:r w:rsidRPr="00CD79C2">
              <w:rPr>
                <w:rFonts w:ascii="標楷體" w:eastAsia="標楷體" w:hAnsi="標楷體" w:cs="Times New Roman" w:hint="eastAsia"/>
                <w:szCs w:val="24"/>
              </w:rPr>
              <w:t>(二)乙方依前款辦理之保險，其內容如下(由甲方視保險性質擇定或調整後於招標時載明)：</w:t>
            </w:r>
          </w:p>
          <w:p w:rsidR="00D56088" w:rsidRDefault="00D56088" w:rsidP="00D56088">
            <w:pPr>
              <w:adjustRightInd w:val="0"/>
              <w:ind w:right="57"/>
              <w:jc w:val="both"/>
              <w:textAlignment w:val="baseline"/>
              <w:rPr>
                <w:rFonts w:ascii="標楷體" w:eastAsia="標楷體" w:hAnsi="標楷體" w:cs="Times New Roman"/>
                <w:szCs w:val="24"/>
              </w:rPr>
            </w:pPr>
            <w:r>
              <w:rPr>
                <w:rFonts w:ascii="標楷體" w:eastAsia="標楷體" w:hAnsi="標楷體" w:cs="Times New Roman"/>
                <w:szCs w:val="24"/>
              </w:rPr>
              <w:t>……</w:t>
            </w:r>
          </w:p>
          <w:p w:rsidR="00D56088" w:rsidRPr="00CD79C2" w:rsidRDefault="00D56088" w:rsidP="00D56088">
            <w:pPr>
              <w:adjustRightInd w:val="0"/>
              <w:ind w:leftChars="106" w:left="520" w:right="57" w:hangingChars="111" w:hanging="266"/>
              <w:jc w:val="both"/>
              <w:textAlignment w:val="baseline"/>
              <w:rPr>
                <w:rFonts w:ascii="標楷體" w:eastAsia="標楷體" w:hAnsi="標楷體" w:cs="Times New Roman"/>
                <w:szCs w:val="24"/>
              </w:rPr>
            </w:pPr>
            <w:r w:rsidRPr="00CD79C2">
              <w:rPr>
                <w:rFonts w:ascii="標楷體" w:eastAsia="標楷體" w:hAnsi="標楷體" w:cs="Times New Roman" w:hint="eastAsia"/>
                <w:szCs w:val="24"/>
              </w:rPr>
              <w:t>5.</w:t>
            </w:r>
            <w:r w:rsidRPr="00CD79C2">
              <w:rPr>
                <w:rFonts w:ascii="標楷體" w:eastAsia="標楷體" w:hAnsi="標楷體" w:cs="Times New Roman" w:hint="eastAsia"/>
                <w:szCs w:val="24"/>
              </w:rPr>
              <w:tab/>
              <w:t>第三人意外責任險：</w:t>
            </w:r>
            <w:r w:rsidRPr="00D56088">
              <w:rPr>
                <w:rFonts w:ascii="標楷體" w:eastAsia="標楷體" w:hAnsi="標楷體" w:cs="Times New Roman" w:hint="eastAsia"/>
                <w:szCs w:val="24"/>
              </w:rPr>
              <w:t>(載明每一個人體傷或死亡之保險金額下限，每一事故體傷或死亡之保</w:t>
            </w:r>
            <w:r w:rsidRPr="00D56088">
              <w:rPr>
                <w:rFonts w:ascii="標楷體" w:eastAsia="標楷體" w:hAnsi="標楷體" w:cs="Times New Roman" w:hint="eastAsia"/>
                <w:szCs w:val="24"/>
              </w:rPr>
              <w:lastRenderedPageBreak/>
              <w:t>險金額下限，每一事故財物損害之保險金額下限，上述理賠合併單一事件之保險金額下限與保險期間最高累積責任上限。應含乙方、分包廠商、甲方及其他任何人員，並包括鄰近財物險。)</w:t>
            </w:r>
          </w:p>
          <w:p w:rsidR="00D56088" w:rsidRDefault="00D56088" w:rsidP="00D56088">
            <w:pPr>
              <w:adjustRightInd w:val="0"/>
              <w:ind w:leftChars="72" w:left="435" w:right="57" w:hangingChars="109" w:hanging="262"/>
              <w:jc w:val="both"/>
              <w:textAlignment w:val="baseline"/>
              <w:rPr>
                <w:rFonts w:ascii="標楷體" w:eastAsia="標楷體" w:hAnsi="標楷體" w:cs="Times New Roman"/>
                <w:szCs w:val="24"/>
              </w:rPr>
            </w:pPr>
            <w:r w:rsidRPr="00D56088">
              <w:rPr>
                <w:rFonts w:ascii="標楷體" w:eastAsia="標楷體" w:hAnsi="標楷體" w:cs="Times New Roman" w:hint="eastAsia"/>
                <w:szCs w:val="24"/>
              </w:rPr>
              <w:t>6.</w:t>
            </w:r>
            <w:r w:rsidRPr="00D56088">
              <w:rPr>
                <w:rFonts w:ascii="標楷體" w:eastAsia="標楷體" w:hAnsi="標楷體" w:cs="Times New Roman" w:hint="eastAsia"/>
                <w:szCs w:val="24"/>
              </w:rPr>
              <w:tab/>
              <w:t>每一事故之自負額上限：(由甲方於招標時載明)</w:t>
            </w:r>
          </w:p>
          <w:p w:rsidR="00D56088" w:rsidRDefault="00D56088" w:rsidP="00D56088">
            <w:pPr>
              <w:adjustRightInd w:val="0"/>
              <w:ind w:leftChars="72" w:left="435" w:right="57" w:hangingChars="109" w:hanging="262"/>
              <w:jc w:val="both"/>
              <w:textAlignment w:val="baseline"/>
              <w:rPr>
                <w:rFonts w:ascii="標楷體" w:eastAsia="標楷體" w:hAnsi="標楷體" w:cs="Times New Roman"/>
                <w:szCs w:val="24"/>
              </w:rPr>
            </w:pPr>
            <w:r w:rsidRPr="00D56088">
              <w:rPr>
                <w:rFonts w:ascii="標楷體" w:eastAsia="標楷體" w:hAnsi="標楷體" w:cs="Times New Roman" w:hint="eastAsia"/>
                <w:szCs w:val="24"/>
              </w:rPr>
              <w:t>7.</w:t>
            </w:r>
            <w:r w:rsidRPr="00D56088">
              <w:rPr>
                <w:rFonts w:ascii="標楷體" w:eastAsia="標楷體" w:hAnsi="標楷體" w:cs="Times New Roman" w:hint="eastAsia"/>
                <w:szCs w:val="24"/>
              </w:rPr>
              <w:tab/>
              <w:t>運輸險保險期間：自</w:t>
            </w:r>
            <w:r w:rsidRPr="00D56088">
              <w:rPr>
                <w:rFonts w:ascii="標楷體" w:eastAsia="標楷體" w:hAnsi="標楷體" w:cs="Times New Roman" w:hint="eastAsia"/>
                <w:szCs w:val="24"/>
                <w:u w:val="single"/>
              </w:rPr>
              <w:t xml:space="preserve">      </w:t>
            </w:r>
            <w:r w:rsidRPr="00D56088">
              <w:rPr>
                <w:rFonts w:ascii="標楷體" w:eastAsia="標楷體" w:hAnsi="標楷體" w:cs="Times New Roman" w:hint="eastAsia"/>
                <w:szCs w:val="24"/>
              </w:rPr>
              <w:t>(地點)起至契約所定</w:t>
            </w:r>
            <w:r w:rsidRPr="00D56088">
              <w:rPr>
                <w:rFonts w:ascii="標楷體" w:eastAsia="標楷體" w:hAnsi="標楷體" w:cs="Times New Roman" w:hint="eastAsia"/>
                <w:szCs w:val="24"/>
                <w:u w:val="single"/>
              </w:rPr>
              <w:t xml:space="preserve">           </w:t>
            </w:r>
            <w:r w:rsidRPr="00D56088">
              <w:rPr>
                <w:rFonts w:ascii="標楷體" w:eastAsia="標楷體" w:hAnsi="標楷體" w:cs="Times New Roman" w:hint="eastAsia"/>
                <w:szCs w:val="24"/>
              </w:rPr>
              <w:t>(地點)止。</w:t>
            </w:r>
          </w:p>
          <w:p w:rsidR="00D56088" w:rsidRDefault="00D56088" w:rsidP="00D56088">
            <w:pPr>
              <w:adjustRightInd w:val="0"/>
              <w:ind w:leftChars="72" w:left="435" w:right="57" w:hangingChars="109" w:hanging="262"/>
              <w:jc w:val="both"/>
              <w:textAlignment w:val="baseline"/>
              <w:rPr>
                <w:rFonts w:ascii="標楷體" w:eastAsia="標楷體" w:hAnsi="標楷體" w:cs="Times New Roman"/>
                <w:szCs w:val="24"/>
              </w:rPr>
            </w:pPr>
            <w:r w:rsidRPr="00D56088">
              <w:rPr>
                <w:rFonts w:ascii="標楷體" w:eastAsia="標楷體" w:hAnsi="標楷體" w:cs="Times New Roman" w:hint="eastAsia"/>
                <w:szCs w:val="24"/>
              </w:rPr>
              <w:t>8.</w:t>
            </w:r>
            <w:r w:rsidRPr="00D56088">
              <w:rPr>
                <w:rFonts w:ascii="標楷體" w:eastAsia="標楷體" w:hAnsi="標楷體" w:cs="Times New Roman" w:hint="eastAsia"/>
                <w:szCs w:val="24"/>
                <w:u w:val="single"/>
              </w:rPr>
              <w:tab/>
            </w:r>
            <w:r w:rsidRPr="00D56088">
              <w:rPr>
                <w:rFonts w:ascii="標楷體" w:eastAsia="標楷體" w:hAnsi="標楷體" w:cs="Times New Roman" w:hint="eastAsia"/>
                <w:szCs w:val="24"/>
              </w:rPr>
              <w:t>受益人：甲方(不包含責任保險)。</w:t>
            </w:r>
          </w:p>
          <w:p w:rsidR="00D56088" w:rsidRDefault="00D56088" w:rsidP="00D56088">
            <w:pPr>
              <w:adjustRightInd w:val="0"/>
              <w:ind w:leftChars="72" w:left="435" w:right="57" w:hangingChars="109" w:hanging="262"/>
              <w:jc w:val="both"/>
              <w:textAlignment w:val="baseline"/>
              <w:rPr>
                <w:rFonts w:ascii="標楷體" w:eastAsia="標楷體" w:hAnsi="標楷體" w:cs="Times New Roman"/>
                <w:szCs w:val="24"/>
              </w:rPr>
            </w:pPr>
            <w:r w:rsidRPr="00D56088">
              <w:rPr>
                <w:rFonts w:ascii="標楷體" w:eastAsia="標楷體" w:hAnsi="標楷體" w:cs="Times New Roman" w:hint="eastAsia"/>
                <w:szCs w:val="24"/>
              </w:rPr>
              <w:t>9.未經甲方同意之任何保險契約之變更或終止，無效。但有利於甲方者，不在此限。</w:t>
            </w:r>
          </w:p>
          <w:p w:rsidR="00D56088" w:rsidRPr="00CD79C2" w:rsidRDefault="00D56088" w:rsidP="00D56088">
            <w:pPr>
              <w:adjustRightInd w:val="0"/>
              <w:ind w:leftChars="48" w:left="115" w:right="57"/>
              <w:jc w:val="both"/>
              <w:textAlignment w:val="baseline"/>
              <w:rPr>
                <w:rFonts w:ascii="標楷體" w:eastAsia="標楷體" w:hAnsi="標楷體" w:cs="Times New Roman"/>
                <w:szCs w:val="24"/>
                <w:u w:val="single"/>
              </w:rPr>
            </w:pPr>
            <w:r w:rsidRPr="00D56088">
              <w:rPr>
                <w:rFonts w:ascii="標楷體" w:eastAsia="標楷體" w:hAnsi="標楷體" w:cs="Times New Roman" w:hint="eastAsia"/>
                <w:szCs w:val="24"/>
              </w:rPr>
              <w:t>10.其他：</w:t>
            </w:r>
            <w:r w:rsidRPr="00D56088">
              <w:rPr>
                <w:rFonts w:ascii="標楷體" w:eastAsia="標楷體" w:hAnsi="標楷體" w:cs="Times New Roman" w:hint="eastAsia"/>
                <w:szCs w:val="24"/>
                <w:u w:val="single"/>
              </w:rPr>
              <w:t xml:space="preserve">　　　　　</w:t>
            </w:r>
          </w:p>
        </w:tc>
        <w:tc>
          <w:tcPr>
            <w:tcW w:w="2766" w:type="dxa"/>
          </w:tcPr>
          <w:p w:rsidR="00D56088" w:rsidRDefault="00D87612" w:rsidP="00D87612">
            <w:pPr>
              <w:ind w:left="391" w:hangingChars="163" w:hanging="391"/>
              <w:jc w:val="both"/>
              <w:rPr>
                <w:rFonts w:ascii="標楷體" w:eastAsia="標楷體" w:hAnsi="標楷體" w:cs="Times New Roman"/>
                <w:szCs w:val="24"/>
                <w:lang w:eastAsia="zh-HK"/>
              </w:rPr>
            </w:pPr>
            <w:r>
              <w:rPr>
                <w:rFonts w:ascii="標楷體" w:eastAsia="標楷體" w:hAnsi="標楷體" w:cs="Times New Roman" w:hint="eastAsia"/>
                <w:szCs w:val="24"/>
                <w:lang w:eastAsia="zh-HK"/>
              </w:rPr>
              <w:lastRenderedPageBreak/>
              <w:t>一、藝文財物採購尚無設備安裝工程之</w:t>
            </w:r>
            <w:r w:rsidRPr="00D87612">
              <w:rPr>
                <w:rFonts w:ascii="標楷體" w:eastAsia="標楷體" w:hAnsi="標楷體" w:cs="Times New Roman" w:hint="eastAsia"/>
                <w:szCs w:val="24"/>
              </w:rPr>
              <w:t>機械保險、電子設備綜合保險或鍋爐保險</w:t>
            </w:r>
            <w:r>
              <w:rPr>
                <w:rFonts w:ascii="標楷體" w:eastAsia="標楷體" w:hAnsi="標楷體" w:cs="Times New Roman" w:hint="eastAsia"/>
                <w:szCs w:val="24"/>
              </w:rPr>
              <w:t>，</w:t>
            </w:r>
            <w:r w:rsidR="00C702EB">
              <w:rPr>
                <w:rFonts w:ascii="標楷體" w:eastAsia="標楷體" w:hAnsi="標楷體" w:cs="Times New Roman" w:hint="eastAsia"/>
                <w:szCs w:val="24"/>
                <w:lang w:eastAsia="zh-HK"/>
              </w:rPr>
              <w:t>本條第一款</w:t>
            </w:r>
            <w:r>
              <w:rPr>
                <w:rFonts w:ascii="標楷體" w:eastAsia="標楷體" w:hAnsi="標楷體" w:cs="Times New Roman" w:hint="eastAsia"/>
                <w:szCs w:val="24"/>
                <w:lang w:eastAsia="zh-HK"/>
              </w:rPr>
              <w:t>爰刪除此選項。</w:t>
            </w:r>
          </w:p>
          <w:p w:rsidR="00D87612" w:rsidRDefault="00D87612" w:rsidP="00D87612">
            <w:pPr>
              <w:ind w:left="391" w:hangingChars="163" w:hanging="391"/>
              <w:jc w:val="both"/>
              <w:rPr>
                <w:rFonts w:ascii="標楷體" w:eastAsia="標楷體" w:hAnsi="標楷體" w:cs="Times New Roman"/>
                <w:szCs w:val="24"/>
              </w:rPr>
            </w:pPr>
            <w:r>
              <w:rPr>
                <w:rFonts w:ascii="標楷體" w:eastAsia="標楷體" w:hAnsi="標楷體" w:cs="Times New Roman" w:hint="eastAsia"/>
                <w:szCs w:val="24"/>
                <w:lang w:eastAsia="zh-HK"/>
              </w:rPr>
              <w:t>二、依原條文意旨，</w:t>
            </w:r>
            <w:r w:rsidR="008F6483">
              <w:rPr>
                <w:rFonts w:ascii="標楷體" w:eastAsia="標楷體" w:hAnsi="標楷體" w:cs="Times New Roman" w:hint="eastAsia"/>
                <w:szCs w:val="24"/>
                <w:lang w:eastAsia="zh-HK"/>
              </w:rPr>
              <w:t>明列第三人意外責任險</w:t>
            </w:r>
            <w:r>
              <w:rPr>
                <w:rFonts w:ascii="標楷體" w:eastAsia="標楷體" w:hAnsi="標楷體" w:cs="Times New Roman" w:hint="eastAsia"/>
                <w:szCs w:val="24"/>
                <w:lang w:eastAsia="zh-HK"/>
              </w:rPr>
              <w:t>保險金額應約定之項目</w:t>
            </w:r>
            <w:r w:rsidR="008F6483">
              <w:rPr>
                <w:rFonts w:ascii="標楷體" w:eastAsia="標楷體" w:hAnsi="標楷體" w:cs="Times New Roman" w:hint="eastAsia"/>
                <w:szCs w:val="24"/>
              </w:rPr>
              <w:t>，</w:t>
            </w:r>
            <w:r w:rsidR="008F6483">
              <w:rPr>
                <w:rFonts w:ascii="標楷體" w:eastAsia="標楷體" w:hAnsi="標楷體" w:cs="Times New Roman" w:hint="eastAsia"/>
                <w:szCs w:val="24"/>
                <w:lang w:eastAsia="zh-HK"/>
              </w:rPr>
              <w:t>增列第二款第六目雇主意外責任險保險金額應約定之項目。</w:t>
            </w:r>
          </w:p>
          <w:p w:rsidR="00D87612" w:rsidRPr="00D87612" w:rsidRDefault="00D87612" w:rsidP="00D87612">
            <w:pPr>
              <w:ind w:left="391" w:hangingChars="163" w:hanging="391"/>
              <w:jc w:val="both"/>
              <w:rPr>
                <w:lang w:eastAsia="zh-HK"/>
              </w:rPr>
            </w:pPr>
            <w:r>
              <w:rPr>
                <w:rFonts w:ascii="標楷體" w:eastAsia="標楷體" w:hAnsi="標楷體" w:cs="Times New Roman" w:hint="eastAsia"/>
                <w:szCs w:val="24"/>
                <w:lang w:eastAsia="zh-HK"/>
              </w:rPr>
              <w:t>三</w:t>
            </w:r>
            <w:r>
              <w:rPr>
                <w:rFonts w:ascii="標楷體" w:eastAsia="標楷體" w:hAnsi="標楷體" w:cs="Times New Roman" w:hint="eastAsia"/>
                <w:szCs w:val="24"/>
              </w:rPr>
              <w:t>、</w:t>
            </w:r>
            <w:r w:rsidR="00B050FB">
              <w:rPr>
                <w:rFonts w:ascii="標楷體" w:eastAsia="標楷體" w:hAnsi="標楷體" w:cs="Times New Roman" w:hint="eastAsia"/>
                <w:szCs w:val="24"/>
                <w:lang w:eastAsia="zh-HK"/>
              </w:rPr>
              <w:t>本條第二款</w:t>
            </w:r>
            <w:r>
              <w:rPr>
                <w:rFonts w:ascii="標楷體" w:eastAsia="標楷體" w:hAnsi="標楷體" w:cs="Times New Roman" w:hint="eastAsia"/>
                <w:szCs w:val="24"/>
                <w:lang w:eastAsia="zh-HK"/>
              </w:rPr>
              <w:t>餘目次號配合調整</w:t>
            </w:r>
            <w:r>
              <w:rPr>
                <w:rFonts w:ascii="標楷體" w:eastAsia="標楷體" w:hAnsi="標楷體" w:cs="Times New Roman" w:hint="eastAsia"/>
                <w:szCs w:val="24"/>
              </w:rPr>
              <w:t>。</w:t>
            </w:r>
          </w:p>
        </w:tc>
      </w:tr>
    </w:tbl>
    <w:p w:rsidR="00B848F3" w:rsidRDefault="00B848F3"/>
    <w:sectPr w:rsidR="00B848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C25" w:rsidRDefault="00D37C25" w:rsidP="00706E13">
      <w:r>
        <w:separator/>
      </w:r>
    </w:p>
  </w:endnote>
  <w:endnote w:type="continuationSeparator" w:id="0">
    <w:p w:rsidR="00D37C25" w:rsidRDefault="00D37C25" w:rsidP="0070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C25" w:rsidRDefault="00D37C25" w:rsidP="00706E13">
      <w:r>
        <w:separator/>
      </w:r>
    </w:p>
  </w:footnote>
  <w:footnote w:type="continuationSeparator" w:id="0">
    <w:p w:rsidR="00D37C25" w:rsidRDefault="00D37C25" w:rsidP="00706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35E04"/>
    <w:multiLevelType w:val="hybridMultilevel"/>
    <w:tmpl w:val="068ECC00"/>
    <w:lvl w:ilvl="0" w:tplc="04090015">
      <w:start w:val="1"/>
      <w:numFmt w:val="taiwaneseCountingThousand"/>
      <w:lvlText w:val="%1、"/>
      <w:lvlJc w:val="left"/>
      <w:pPr>
        <w:ind w:left="720" w:hanging="480"/>
      </w:pPr>
    </w:lvl>
    <w:lvl w:ilvl="1" w:tplc="8568520E">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48D8426C"/>
    <w:multiLevelType w:val="hybridMultilevel"/>
    <w:tmpl w:val="CFEE5C5C"/>
    <w:lvl w:ilvl="0" w:tplc="94B45022">
      <w:start w:val="1"/>
      <w:numFmt w:val="taiwaneseCountingThousand"/>
      <w:lvlText w:val="(%1)"/>
      <w:lvlJc w:val="left"/>
      <w:pPr>
        <w:ind w:left="676"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E7D35DC"/>
    <w:multiLevelType w:val="hybridMultilevel"/>
    <w:tmpl w:val="73121BE0"/>
    <w:lvl w:ilvl="0" w:tplc="8326A870">
      <w:start w:val="1"/>
      <w:numFmt w:val="taiwaneseCountingThousand"/>
      <w:lvlText w:val="(%1)"/>
      <w:lvlJc w:val="left"/>
      <w:pPr>
        <w:ind w:left="676" w:hanging="46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3" w15:restartNumberingAfterBreak="0">
    <w:nsid w:val="716D4484"/>
    <w:multiLevelType w:val="hybridMultilevel"/>
    <w:tmpl w:val="5E0A2A6A"/>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46"/>
    <w:rsid w:val="000A27BD"/>
    <w:rsid w:val="000B15BF"/>
    <w:rsid w:val="000D7E32"/>
    <w:rsid w:val="00123480"/>
    <w:rsid w:val="00182BEC"/>
    <w:rsid w:val="001A25C0"/>
    <w:rsid w:val="00226905"/>
    <w:rsid w:val="00264D36"/>
    <w:rsid w:val="003113F8"/>
    <w:rsid w:val="00357916"/>
    <w:rsid w:val="003745D0"/>
    <w:rsid w:val="003B351C"/>
    <w:rsid w:val="005A7596"/>
    <w:rsid w:val="006A3AF4"/>
    <w:rsid w:val="006D5DA5"/>
    <w:rsid w:val="00706E13"/>
    <w:rsid w:val="00721B64"/>
    <w:rsid w:val="007423C7"/>
    <w:rsid w:val="008904C5"/>
    <w:rsid w:val="008B0E64"/>
    <w:rsid w:val="008E4EEA"/>
    <w:rsid w:val="008F6483"/>
    <w:rsid w:val="00A13D51"/>
    <w:rsid w:val="00A317AF"/>
    <w:rsid w:val="00A45E46"/>
    <w:rsid w:val="00A47604"/>
    <w:rsid w:val="00B050FB"/>
    <w:rsid w:val="00B848F3"/>
    <w:rsid w:val="00C702EB"/>
    <w:rsid w:val="00C941E5"/>
    <w:rsid w:val="00CD79C2"/>
    <w:rsid w:val="00D37C25"/>
    <w:rsid w:val="00D56088"/>
    <w:rsid w:val="00D776D4"/>
    <w:rsid w:val="00D862DA"/>
    <w:rsid w:val="00D87612"/>
    <w:rsid w:val="00E83C23"/>
    <w:rsid w:val="00F264E2"/>
    <w:rsid w:val="00F360C5"/>
    <w:rsid w:val="00FA20E1"/>
    <w:rsid w:val="00FC08BC"/>
    <w:rsid w:val="00FC0B57"/>
    <w:rsid w:val="00FE36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406F63-2F1E-4CDE-8617-CDF755CD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4D36"/>
    <w:pPr>
      <w:ind w:leftChars="200" w:left="480"/>
    </w:pPr>
  </w:style>
  <w:style w:type="paragraph" w:styleId="a5">
    <w:name w:val="header"/>
    <w:basedOn w:val="a"/>
    <w:link w:val="a6"/>
    <w:uiPriority w:val="99"/>
    <w:unhideWhenUsed/>
    <w:rsid w:val="00706E13"/>
    <w:pPr>
      <w:tabs>
        <w:tab w:val="center" w:pos="4153"/>
        <w:tab w:val="right" w:pos="8306"/>
      </w:tabs>
      <w:snapToGrid w:val="0"/>
    </w:pPr>
    <w:rPr>
      <w:sz w:val="20"/>
      <w:szCs w:val="20"/>
    </w:rPr>
  </w:style>
  <w:style w:type="character" w:customStyle="1" w:styleId="a6">
    <w:name w:val="頁首 字元"/>
    <w:basedOn w:val="a0"/>
    <w:link w:val="a5"/>
    <w:uiPriority w:val="99"/>
    <w:rsid w:val="00706E13"/>
    <w:rPr>
      <w:sz w:val="20"/>
      <w:szCs w:val="20"/>
    </w:rPr>
  </w:style>
  <w:style w:type="paragraph" w:styleId="a7">
    <w:name w:val="footer"/>
    <w:basedOn w:val="a"/>
    <w:link w:val="a8"/>
    <w:uiPriority w:val="99"/>
    <w:unhideWhenUsed/>
    <w:rsid w:val="00706E13"/>
    <w:pPr>
      <w:tabs>
        <w:tab w:val="center" w:pos="4153"/>
        <w:tab w:val="right" w:pos="8306"/>
      </w:tabs>
      <w:snapToGrid w:val="0"/>
    </w:pPr>
    <w:rPr>
      <w:sz w:val="20"/>
      <w:szCs w:val="20"/>
    </w:rPr>
  </w:style>
  <w:style w:type="character" w:customStyle="1" w:styleId="a8">
    <w:name w:val="頁尾 字元"/>
    <w:basedOn w:val="a0"/>
    <w:link w:val="a7"/>
    <w:uiPriority w:val="99"/>
    <w:rsid w:val="00706E13"/>
    <w:rPr>
      <w:sz w:val="20"/>
      <w:szCs w:val="20"/>
    </w:rPr>
  </w:style>
  <w:style w:type="paragraph" w:styleId="Web">
    <w:name w:val="Normal (Web)"/>
    <w:basedOn w:val="a"/>
    <w:uiPriority w:val="99"/>
    <w:unhideWhenUsed/>
    <w:rsid w:val="00D5608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燕奕峰</dc:creator>
  <cp:keywords/>
  <dc:description/>
  <cp:lastModifiedBy>黃潔瑩</cp:lastModifiedBy>
  <cp:revision>3</cp:revision>
  <dcterms:created xsi:type="dcterms:W3CDTF">2020-06-22T08:23:00Z</dcterms:created>
  <dcterms:modified xsi:type="dcterms:W3CDTF">2020-06-22T08:23:00Z</dcterms:modified>
</cp:coreProperties>
</file>