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97" w:rsidRPr="002C169D" w:rsidRDefault="00F42097" w:rsidP="00F42097">
      <w:pPr>
        <w:spacing w:before="190"/>
      </w:pPr>
      <w:r w:rsidRPr="002C169D">
        <w:rPr>
          <w:rFonts w:hint="eastAsia"/>
        </w:rPr>
        <w:t>附</w:t>
      </w:r>
      <w:r w:rsidRPr="002C169D">
        <w:rPr>
          <w:rFonts w:hint="eastAsia"/>
          <w:u w:val="single"/>
        </w:rPr>
        <w:t>件</w:t>
      </w:r>
    </w:p>
    <w:p w:rsidR="00F42097" w:rsidRPr="002C169D" w:rsidRDefault="00F42097" w:rsidP="00F42097">
      <w:pPr>
        <w:spacing w:before="190"/>
        <w:rPr>
          <w:b/>
        </w:rPr>
      </w:pPr>
      <w:r w:rsidRPr="002C169D">
        <w:rPr>
          <w:rFonts w:hint="eastAsia"/>
          <w:b/>
        </w:rPr>
        <w:t>「一般房屋建築費及辦公室翻修費」使用說明</w:t>
      </w:r>
    </w:p>
    <w:p w:rsidR="00A869A5" w:rsidRPr="002C169D" w:rsidRDefault="00257AF1" w:rsidP="00614792">
      <w:pPr>
        <w:spacing w:beforeLines="0" w:afterLines="25" w:line="440" w:lineRule="exact"/>
        <w:ind w:left="567" w:hanging="567"/>
        <w:jc w:val="both"/>
        <w:rPr>
          <w:rFonts w:ascii="標楷體" w:hAnsi="標楷體"/>
          <w:spacing w:val="-4"/>
          <w:kern w:val="0"/>
          <w:szCs w:val="28"/>
        </w:rPr>
      </w:pPr>
      <w:r w:rsidRPr="002C169D">
        <w:rPr>
          <w:rFonts w:ascii="標楷體" w:hAnsi="標楷體" w:hint="eastAsia"/>
          <w:b/>
          <w:spacing w:val="-4"/>
          <w:kern w:val="0"/>
          <w:szCs w:val="28"/>
        </w:rPr>
        <w:t>一、</w:t>
      </w:r>
      <w:r w:rsidR="00DC7D83" w:rsidRPr="002C169D">
        <w:rPr>
          <w:rFonts w:ascii="標楷體" w:hAnsi="標楷體" w:hint="eastAsia"/>
          <w:b/>
          <w:spacing w:val="-4"/>
          <w:kern w:val="0"/>
          <w:szCs w:val="28"/>
          <w:u w:val="single"/>
        </w:rPr>
        <w:t>目的：</w:t>
      </w:r>
      <w:r w:rsidR="00F42097" w:rsidRPr="002C169D">
        <w:rPr>
          <w:rFonts w:ascii="標楷體" w:hAnsi="標楷體" w:hint="eastAsia"/>
          <w:spacing w:val="-4"/>
          <w:kern w:val="0"/>
          <w:szCs w:val="28"/>
          <w:u w:val="single"/>
        </w:rPr>
        <w:t>「共同性費用編列基準表」(以下簡稱編列基準)之「一般房屋建築費」及「一般辦公室翻修費」係供機關於計畫初期概估工程經費使用，經費組成包括直接工程費(直接用於建造工程目的物)、間接工程費(主辦機關為監督及管理工程目的物所需支出之成本)、工程預備費、物價調整費等。</w:t>
      </w:r>
    </w:p>
    <w:p w:rsidR="006747D0" w:rsidRPr="002C169D" w:rsidRDefault="00B83D7B" w:rsidP="00614792">
      <w:pPr>
        <w:spacing w:beforeLines="0" w:afterLines="25" w:line="440" w:lineRule="exact"/>
        <w:ind w:left="567" w:hanging="567"/>
        <w:rPr>
          <w:rFonts w:ascii="標楷體" w:hAnsi="標楷體"/>
          <w:b/>
          <w:spacing w:val="-4"/>
          <w:kern w:val="0"/>
          <w:szCs w:val="28"/>
        </w:rPr>
      </w:pPr>
      <w:r w:rsidRPr="002C169D">
        <w:rPr>
          <w:rFonts w:ascii="標楷體" w:hAnsi="標楷體" w:hint="eastAsia"/>
          <w:b/>
          <w:spacing w:val="-4"/>
          <w:kern w:val="0"/>
          <w:szCs w:val="28"/>
        </w:rPr>
        <w:t>二</w:t>
      </w:r>
      <w:r w:rsidR="00257AF1" w:rsidRPr="002C169D">
        <w:rPr>
          <w:rFonts w:ascii="標楷體" w:hAnsi="標楷體" w:hint="eastAsia"/>
          <w:b/>
          <w:spacing w:val="-4"/>
          <w:kern w:val="0"/>
          <w:szCs w:val="28"/>
        </w:rPr>
        <w:t>、適用</w:t>
      </w:r>
      <w:r w:rsidR="0053752F" w:rsidRPr="002C169D">
        <w:rPr>
          <w:rFonts w:ascii="標楷體" w:hAnsi="標楷體" w:hint="eastAsia"/>
          <w:b/>
          <w:spacing w:val="-4"/>
          <w:kern w:val="0"/>
          <w:szCs w:val="28"/>
        </w:rPr>
        <w:t>範圍</w:t>
      </w:r>
      <w:r w:rsidR="00EA0F4B" w:rsidRPr="002C169D">
        <w:rPr>
          <w:rFonts w:ascii="標楷體" w:hAnsi="標楷體" w:hint="eastAsia"/>
          <w:b/>
          <w:spacing w:val="-4"/>
          <w:kern w:val="0"/>
          <w:szCs w:val="28"/>
        </w:rPr>
        <w:t>：</w:t>
      </w:r>
    </w:p>
    <w:p w:rsidR="00F42097" w:rsidRPr="002C169D" w:rsidRDefault="00F42097" w:rsidP="00614792">
      <w:pPr>
        <w:pStyle w:val="a3"/>
        <w:numPr>
          <w:ilvl w:val="0"/>
          <w:numId w:val="45"/>
        </w:numPr>
        <w:spacing w:beforeLines="0" w:afterLines="25" w:line="440" w:lineRule="exact"/>
        <w:ind w:leftChars="0" w:left="709" w:hanging="567"/>
        <w:rPr>
          <w:rFonts w:ascii="標楷體" w:hAnsi="標楷體"/>
          <w:spacing w:val="-4"/>
          <w:kern w:val="0"/>
          <w:szCs w:val="28"/>
          <w:u w:val="single"/>
        </w:rPr>
      </w:pPr>
      <w:r w:rsidRPr="002C169D">
        <w:rPr>
          <w:rFonts w:ascii="標楷體" w:hAnsi="標楷體" w:hint="eastAsia"/>
          <w:spacing w:val="-4"/>
          <w:kern w:val="0"/>
          <w:szCs w:val="28"/>
        </w:rPr>
        <w:t>編列基準適用於鋼骨構造或鋼筋混凝土構造之辦公大樓、教室、住宅與宿舍、路外停車場。</w:t>
      </w:r>
    </w:p>
    <w:p w:rsidR="006747D0" w:rsidRPr="002C169D" w:rsidRDefault="00F42097" w:rsidP="00614792">
      <w:pPr>
        <w:pStyle w:val="a3"/>
        <w:numPr>
          <w:ilvl w:val="0"/>
          <w:numId w:val="45"/>
        </w:numPr>
        <w:spacing w:beforeLines="0" w:afterLines="25" w:line="440" w:lineRule="exact"/>
        <w:ind w:leftChars="0" w:left="709" w:hanging="567"/>
        <w:rPr>
          <w:rFonts w:ascii="標楷體" w:hAnsi="標楷體"/>
          <w:spacing w:val="-4"/>
          <w:kern w:val="0"/>
          <w:szCs w:val="28"/>
          <w:u w:val="single"/>
        </w:rPr>
      </w:pPr>
      <w:r w:rsidRPr="002C169D">
        <w:rPr>
          <w:rFonts w:ascii="標楷體" w:hAnsi="標楷體" w:hint="eastAsia"/>
          <w:spacing w:val="-4"/>
          <w:kern w:val="0"/>
          <w:szCs w:val="28"/>
          <w:u w:val="single"/>
        </w:rPr>
        <w:t>機關於初期擬定公共工程計畫時，應審慎評估自身需求，設定工程功能等級，對應提出妥適之建造標準及規格，其中若屬一般房屋建築或一般辦公室翻修者，應依編列基準編列費用；非適用編列基準者，可參考鄰近類案工程，依個案覈實評估編列。</w:t>
      </w:r>
    </w:p>
    <w:p w:rsidR="00467317" w:rsidRPr="002C169D" w:rsidRDefault="00F42097" w:rsidP="00614792">
      <w:pPr>
        <w:pStyle w:val="a3"/>
        <w:numPr>
          <w:ilvl w:val="0"/>
          <w:numId w:val="45"/>
        </w:numPr>
        <w:spacing w:beforeLines="0" w:afterLines="25" w:line="440" w:lineRule="exact"/>
        <w:ind w:leftChars="0" w:left="709" w:hanging="567"/>
        <w:rPr>
          <w:rFonts w:ascii="標楷體" w:hAnsi="標楷體"/>
          <w:spacing w:val="-4"/>
          <w:kern w:val="0"/>
          <w:szCs w:val="28"/>
          <w:u w:val="single"/>
        </w:rPr>
      </w:pPr>
      <w:r w:rsidRPr="002C169D">
        <w:rPr>
          <w:rFonts w:ascii="標楷體" w:hAnsi="標楷體" w:hint="eastAsia"/>
          <w:spacing w:val="-4"/>
          <w:kern w:val="0"/>
          <w:szCs w:val="28"/>
          <w:u w:val="single"/>
        </w:rPr>
        <w:t>編列基準係供機關於計畫階段概估完整經費。至於發包工程之設計預算、核定底價，為直接用於建造工程目的物之直接工程費，且因設計已完成，已有明確之工項及數量，應依下列規定辦理，不應以編列基準編列：</w:t>
      </w:r>
    </w:p>
    <w:p w:rsidR="00405063" w:rsidRPr="002C169D" w:rsidRDefault="00F42097" w:rsidP="00614792">
      <w:pPr>
        <w:pStyle w:val="a3"/>
        <w:numPr>
          <w:ilvl w:val="0"/>
          <w:numId w:val="43"/>
        </w:numPr>
        <w:spacing w:beforeLines="0" w:afterLines="25" w:line="440" w:lineRule="exact"/>
        <w:ind w:leftChars="0" w:left="993" w:hanging="284"/>
        <w:rPr>
          <w:rFonts w:ascii="標楷體" w:hAnsi="標楷體"/>
          <w:spacing w:val="-4"/>
          <w:kern w:val="0"/>
          <w:szCs w:val="28"/>
          <w:u w:val="single"/>
        </w:rPr>
      </w:pPr>
      <w:r w:rsidRPr="002C169D">
        <w:rPr>
          <w:rFonts w:ascii="標楷體" w:hAnsi="標楷體" w:hint="eastAsia"/>
          <w:spacing w:val="-4"/>
          <w:kern w:val="0"/>
          <w:szCs w:val="28"/>
          <w:u w:val="single"/>
        </w:rPr>
        <w:t>設計預算：機關應續依計畫階段所設定之功能等級及建造標準辦理工程設計，並就設計之工項及數量編列預算。機關可參考行政院公共工程委員會(以下簡稱工程會)公共工程價格資料庫之他案預算價格，並應依政府採購法(以下簡稱採購法)第46條規定，考量工程規模、性質、規範要求、施工地點及工期等因素，配合工程專業判斷予以調整，不可僅參考公共工程價格資料庫之他案預算價格即逕以編列。</w:t>
      </w:r>
    </w:p>
    <w:p w:rsidR="006D082B" w:rsidRPr="002C169D" w:rsidRDefault="00F42097" w:rsidP="00614792">
      <w:pPr>
        <w:pStyle w:val="a3"/>
        <w:numPr>
          <w:ilvl w:val="0"/>
          <w:numId w:val="43"/>
        </w:numPr>
        <w:spacing w:beforeLines="0" w:afterLines="25" w:line="440" w:lineRule="exact"/>
        <w:ind w:leftChars="0" w:left="993" w:hanging="284"/>
        <w:rPr>
          <w:rFonts w:ascii="標楷體" w:hAnsi="標楷體"/>
          <w:spacing w:val="-4"/>
          <w:kern w:val="0"/>
          <w:szCs w:val="28"/>
          <w:u w:val="single"/>
        </w:rPr>
      </w:pPr>
      <w:r w:rsidRPr="002C169D">
        <w:rPr>
          <w:rFonts w:ascii="標楷體" w:hAnsi="標楷體" w:hint="eastAsia"/>
          <w:spacing w:val="-4"/>
          <w:kern w:val="0"/>
          <w:szCs w:val="28"/>
          <w:u w:val="single"/>
        </w:rPr>
        <w:t>核定底價：機關辦理採購，除採購法另有規定外，應核定底價。機關可參考工程會公共工程價格資料庫之他案決標價格，並應依採購法第46條規定，考量工程規模、性質、規範要求、施工地點及工期等因素，配合工程專業判斷予以調整，不可僅參考公共工程價格資料庫之他案決標價格即逕以訂定。</w:t>
      </w:r>
    </w:p>
    <w:p w:rsidR="00257AF1" w:rsidRPr="002C169D" w:rsidRDefault="00B83D7B" w:rsidP="00614792">
      <w:pPr>
        <w:spacing w:beforeLines="0" w:afterLines="25" w:line="440" w:lineRule="exact"/>
        <w:rPr>
          <w:rFonts w:ascii="標楷體" w:hAnsi="標楷體"/>
          <w:b/>
          <w:spacing w:val="-4"/>
          <w:kern w:val="0"/>
          <w:szCs w:val="28"/>
        </w:rPr>
      </w:pPr>
      <w:r w:rsidRPr="002C169D">
        <w:rPr>
          <w:rFonts w:ascii="標楷體" w:hAnsi="標楷體" w:hint="eastAsia"/>
          <w:b/>
          <w:spacing w:val="-4"/>
          <w:kern w:val="0"/>
          <w:szCs w:val="28"/>
        </w:rPr>
        <w:t>三</w:t>
      </w:r>
      <w:r w:rsidR="00DD2AA5" w:rsidRPr="002C169D">
        <w:rPr>
          <w:rFonts w:ascii="標楷體" w:hAnsi="標楷體" w:hint="eastAsia"/>
          <w:b/>
          <w:spacing w:val="-4"/>
          <w:kern w:val="0"/>
          <w:szCs w:val="28"/>
        </w:rPr>
        <w:t>、使用</w:t>
      </w:r>
      <w:r w:rsidR="006D082B" w:rsidRPr="002C169D">
        <w:rPr>
          <w:rFonts w:ascii="標楷體" w:hAnsi="標楷體" w:hint="eastAsia"/>
          <w:b/>
          <w:spacing w:val="-4"/>
          <w:kern w:val="0"/>
          <w:szCs w:val="28"/>
          <w:u w:val="single"/>
        </w:rPr>
        <w:t>流程</w:t>
      </w:r>
      <w:r w:rsidR="00257AF1" w:rsidRPr="002C169D">
        <w:rPr>
          <w:rFonts w:ascii="標楷體" w:hAnsi="標楷體" w:hint="eastAsia"/>
          <w:b/>
          <w:spacing w:val="-4"/>
          <w:kern w:val="0"/>
          <w:szCs w:val="28"/>
        </w:rPr>
        <w:t>：</w:t>
      </w:r>
      <w:r w:rsidR="006D082B" w:rsidRPr="002C169D">
        <w:rPr>
          <w:rFonts w:ascii="標楷體" w:hAnsi="標楷體"/>
          <w:b/>
          <w:spacing w:val="-4"/>
          <w:kern w:val="0"/>
          <w:szCs w:val="28"/>
        </w:rPr>
        <w:t xml:space="preserve"> </w:t>
      </w:r>
    </w:p>
    <w:p w:rsidR="00386576" w:rsidRPr="002C169D" w:rsidRDefault="00257AF1" w:rsidP="00614792">
      <w:pPr>
        <w:spacing w:beforeLines="0" w:afterLines="25" w:line="440" w:lineRule="exact"/>
        <w:ind w:left="709" w:hanging="567"/>
        <w:rPr>
          <w:rFonts w:ascii="標楷體" w:hAnsi="標楷體"/>
          <w:spacing w:val="-4"/>
          <w:kern w:val="0"/>
          <w:szCs w:val="28"/>
        </w:rPr>
      </w:pPr>
      <w:r w:rsidRPr="002C169D">
        <w:rPr>
          <w:rFonts w:ascii="標楷體" w:hAnsi="標楷體" w:hint="eastAsia"/>
          <w:b/>
          <w:spacing w:val="-4"/>
          <w:kern w:val="0"/>
          <w:szCs w:val="28"/>
        </w:rPr>
        <w:t>(一)</w:t>
      </w:r>
      <w:r w:rsidR="00F42097" w:rsidRPr="002C169D">
        <w:rPr>
          <w:rFonts w:ascii="標楷體" w:hAnsi="標楷體" w:hint="eastAsia"/>
          <w:b/>
          <w:spacing w:val="-4"/>
          <w:kern w:val="0"/>
          <w:szCs w:val="28"/>
        </w:rPr>
        <w:t>確認是否適用本編列基準：</w:t>
      </w:r>
      <w:r w:rsidR="00F42097" w:rsidRPr="002C169D">
        <w:rPr>
          <w:rFonts w:ascii="標楷體" w:hAnsi="標楷體" w:hint="eastAsia"/>
          <w:spacing w:val="-4"/>
          <w:kern w:val="0"/>
          <w:szCs w:val="28"/>
        </w:rPr>
        <w:t>依本說明第二點，確認使用時機與建築物之功能及構造類別是否為編列基準所列之適用範圍。</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lastRenderedPageBreak/>
        <w:t>(二)</w:t>
      </w:r>
      <w:r w:rsidR="00F42097" w:rsidRPr="002C169D">
        <w:rPr>
          <w:rFonts w:ascii="標楷體" w:hAnsi="標楷體" w:hint="eastAsia"/>
          <w:b/>
          <w:spacing w:val="-4"/>
          <w:kern w:val="0"/>
          <w:szCs w:val="28"/>
        </w:rPr>
        <w:t>規劃階段即應提出妥適之建造標準：</w:t>
      </w:r>
      <w:r w:rsidR="00F42097" w:rsidRPr="002C169D">
        <w:rPr>
          <w:rFonts w:ascii="標楷體" w:hAnsi="標楷體" w:hint="eastAsia"/>
          <w:spacing w:val="-4"/>
          <w:kern w:val="0"/>
          <w:szCs w:val="28"/>
        </w:rPr>
        <w:t>機關</w:t>
      </w:r>
      <w:r w:rsidR="00F42097" w:rsidRPr="002C169D">
        <w:rPr>
          <w:rFonts w:ascii="標楷體" w:hAnsi="標楷體" w:hint="eastAsia"/>
          <w:spacing w:val="-4"/>
          <w:kern w:val="0"/>
          <w:szCs w:val="28"/>
          <w:u w:val="single"/>
        </w:rPr>
        <w:t>於</w:t>
      </w:r>
      <w:r w:rsidR="00F42097" w:rsidRPr="002C169D">
        <w:rPr>
          <w:rFonts w:ascii="標楷體" w:hAnsi="標楷體" w:hint="eastAsia"/>
          <w:spacing w:val="-4"/>
          <w:kern w:val="0"/>
          <w:szCs w:val="28"/>
        </w:rPr>
        <w:t>規劃階段，即應審酌工程定位及功能，對應提出妥適之建造標準；經費較高或較複雜者，必要時先行編列規劃費用委託專業機構評估，確保工程計畫合理可行，後續編列預算、辦理設計、施工、監造到驗收各階段，均依所設定建造標準落實執行。</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(三)</w:t>
      </w:r>
      <w:r w:rsidR="00F42097" w:rsidRPr="002C169D">
        <w:rPr>
          <w:rFonts w:ascii="標楷體" w:hAnsi="標楷體" w:hint="eastAsia"/>
          <w:b/>
          <w:spacing w:val="-4"/>
          <w:kern w:val="0"/>
          <w:szCs w:val="28"/>
        </w:rPr>
        <w:t>選用</w:t>
      </w:r>
      <w:r w:rsidR="00F42097" w:rsidRPr="002C169D">
        <w:rPr>
          <w:rFonts w:ascii="標楷體" w:hAnsi="標楷體" w:hint="eastAsia"/>
          <w:b/>
          <w:spacing w:val="-4"/>
          <w:kern w:val="0"/>
          <w:szCs w:val="28"/>
          <w:u w:val="single"/>
        </w:rPr>
        <w:t>適用</w:t>
      </w:r>
      <w:r w:rsidR="00F42097" w:rsidRPr="002C169D">
        <w:rPr>
          <w:rFonts w:ascii="標楷體" w:hAnsi="標楷體" w:hint="eastAsia"/>
          <w:b/>
          <w:spacing w:val="-4"/>
          <w:kern w:val="0"/>
          <w:szCs w:val="28"/>
        </w:rPr>
        <w:t>之單位面積造價：</w:t>
      </w:r>
      <w:r w:rsidR="00F42097" w:rsidRPr="002C169D">
        <w:rPr>
          <w:rFonts w:ascii="標楷體" w:hAnsi="標楷體" w:hint="eastAsia"/>
          <w:spacing w:val="-4"/>
          <w:kern w:val="0"/>
          <w:szCs w:val="28"/>
        </w:rPr>
        <w:t>依建築物樓層數(地上+地下)、功能及構造型式，</w:t>
      </w:r>
      <w:r w:rsidR="00F42097" w:rsidRPr="002C169D">
        <w:rPr>
          <w:rFonts w:ascii="標楷體" w:hAnsi="標楷體" w:hint="eastAsia"/>
          <w:spacing w:val="-4"/>
          <w:kern w:val="0"/>
          <w:szCs w:val="28"/>
          <w:u w:val="single"/>
        </w:rPr>
        <w:t>於一般房屋建築費及辦公室翻修費單位面積造價表(附表1)選擇適用之單位面積造價</w:t>
      </w:r>
      <w:r w:rsidR="00F42097" w:rsidRPr="002C169D">
        <w:rPr>
          <w:rFonts w:ascii="標楷體" w:hAnsi="標楷體" w:hint="eastAsia"/>
          <w:spacing w:val="-4"/>
          <w:kern w:val="0"/>
          <w:szCs w:val="28"/>
        </w:rPr>
        <w:t>。</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(四)</w:t>
      </w:r>
      <w:r w:rsidR="00F42097" w:rsidRPr="002C169D">
        <w:rPr>
          <w:rFonts w:ascii="標楷體" w:hAnsi="標楷體" w:hint="eastAsia"/>
          <w:b/>
          <w:spacing w:val="-4"/>
          <w:kern w:val="0"/>
          <w:szCs w:val="28"/>
        </w:rPr>
        <w:t>估算總樓地板需求面積：</w:t>
      </w:r>
      <w:r w:rsidR="00F42097" w:rsidRPr="002C169D">
        <w:rPr>
          <w:rFonts w:ascii="標楷體" w:hAnsi="標楷體" w:hint="eastAsia"/>
          <w:spacing w:val="-4"/>
          <w:kern w:val="0"/>
          <w:szCs w:val="28"/>
        </w:rPr>
        <w:t>依行政院</w:t>
      </w:r>
      <w:r w:rsidR="00F42097" w:rsidRPr="002C169D">
        <w:rPr>
          <w:rFonts w:ascii="標楷體" w:hAnsi="標楷體" w:hint="eastAsia"/>
          <w:spacing w:val="-4"/>
          <w:kern w:val="0"/>
          <w:szCs w:val="28"/>
          <w:u w:val="single"/>
        </w:rPr>
        <w:t>訂定</w:t>
      </w:r>
      <w:r w:rsidR="00F42097" w:rsidRPr="002C169D">
        <w:rPr>
          <w:rFonts w:ascii="標楷體" w:hAnsi="標楷體" w:hint="eastAsia"/>
          <w:spacing w:val="-4"/>
          <w:kern w:val="0"/>
          <w:szCs w:val="28"/>
        </w:rPr>
        <w:t>「行政院與所屬各機關辦公處所空間及面積規劃原則」及「宿舍管理手冊」、教育部訂</w:t>
      </w:r>
      <w:r w:rsidR="00F42097" w:rsidRPr="002C169D">
        <w:rPr>
          <w:rFonts w:ascii="標楷體" w:hAnsi="標楷體" w:hint="eastAsia"/>
          <w:spacing w:val="-4"/>
          <w:kern w:val="0"/>
          <w:szCs w:val="28"/>
          <w:u w:val="single"/>
        </w:rPr>
        <w:t>定</w:t>
      </w:r>
      <w:r w:rsidR="00F42097" w:rsidRPr="002C169D">
        <w:rPr>
          <w:rFonts w:ascii="標楷體" w:hAnsi="標楷體" w:hint="eastAsia"/>
          <w:spacing w:val="-4"/>
          <w:kern w:val="0"/>
          <w:szCs w:val="28"/>
        </w:rPr>
        <w:t>「國民小學及國民中學設施設備基準」等之面積規劃原則核實估算，必要時會同機關內工程專業單位或委託專業機構評估。</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(五)</w:t>
      </w:r>
      <w:r w:rsidR="00876639" w:rsidRPr="002C169D">
        <w:rPr>
          <w:rFonts w:ascii="標楷體" w:hAnsi="標楷體" w:hint="eastAsia"/>
          <w:b/>
          <w:spacing w:val="-4"/>
          <w:kern w:val="0"/>
          <w:szCs w:val="28"/>
        </w:rPr>
        <w:t>檢查是否有得</w:t>
      </w:r>
      <w:r w:rsidR="00876639" w:rsidRPr="002C169D">
        <w:rPr>
          <w:rFonts w:ascii="標楷體" w:hAnsi="標楷體" w:hint="eastAsia"/>
          <w:b/>
          <w:spacing w:val="-4"/>
          <w:kern w:val="0"/>
          <w:szCs w:val="28"/>
          <w:u w:val="single"/>
        </w:rPr>
        <w:t>「專案研析項目」</w:t>
      </w:r>
      <w:r w:rsidR="00876639" w:rsidRPr="002C169D">
        <w:rPr>
          <w:rFonts w:ascii="標楷體" w:hAnsi="標楷體" w:hint="eastAsia"/>
          <w:b/>
          <w:spacing w:val="-4"/>
          <w:kern w:val="0"/>
          <w:szCs w:val="28"/>
        </w:rPr>
        <w:t>：</w:t>
      </w:r>
      <w:r w:rsidR="00876639" w:rsidRPr="002C169D">
        <w:rPr>
          <w:rFonts w:ascii="標楷體" w:hAnsi="標楷體" w:hint="eastAsia"/>
          <w:spacing w:val="-4"/>
          <w:kern w:val="0"/>
          <w:szCs w:val="28"/>
          <w:u w:val="single"/>
        </w:rPr>
        <w:t>單位面積造價</w:t>
      </w:r>
      <w:r w:rsidR="00876639" w:rsidRPr="002C169D">
        <w:rPr>
          <w:rFonts w:ascii="標楷體" w:hAnsi="標楷體" w:hint="eastAsia"/>
          <w:spacing w:val="-4"/>
          <w:kern w:val="0"/>
          <w:szCs w:val="28"/>
        </w:rPr>
        <w:t>所列金額僅含一般房屋建築</w:t>
      </w:r>
      <w:r w:rsidR="00876639" w:rsidRPr="002C169D">
        <w:rPr>
          <w:rFonts w:ascii="標楷體" w:hAnsi="標楷體" w:hint="eastAsia"/>
          <w:spacing w:val="-4"/>
          <w:kern w:val="0"/>
          <w:szCs w:val="28"/>
          <w:u w:val="single"/>
        </w:rPr>
        <w:t>及辦公室翻修</w:t>
      </w:r>
      <w:r w:rsidR="00876639" w:rsidRPr="002C169D">
        <w:rPr>
          <w:rFonts w:ascii="標楷體" w:hAnsi="標楷體" w:hint="eastAsia"/>
          <w:spacing w:val="-4"/>
          <w:kern w:val="0"/>
          <w:szCs w:val="28"/>
        </w:rPr>
        <w:t>之</w:t>
      </w:r>
      <w:r w:rsidR="00876639" w:rsidRPr="002C169D">
        <w:rPr>
          <w:rFonts w:ascii="標楷體" w:hAnsi="標楷體" w:hint="eastAsia"/>
          <w:spacing w:val="-4"/>
          <w:kern w:val="0"/>
          <w:szCs w:val="28"/>
          <w:u w:val="single"/>
        </w:rPr>
        <w:t>基本需求</w:t>
      </w:r>
      <w:r w:rsidR="00876639" w:rsidRPr="002C169D">
        <w:rPr>
          <w:rFonts w:ascii="標楷體" w:hAnsi="標楷體" w:hint="eastAsia"/>
          <w:spacing w:val="-4"/>
          <w:kern w:val="0"/>
          <w:szCs w:val="28"/>
        </w:rPr>
        <w:t>造價，</w:t>
      </w:r>
      <w:r w:rsidR="00876639" w:rsidRPr="002C169D">
        <w:rPr>
          <w:rFonts w:ascii="標楷體" w:hAnsi="標楷體" w:hint="eastAsia"/>
          <w:spacing w:val="-4"/>
          <w:kern w:val="0"/>
          <w:szCs w:val="28"/>
          <w:u w:val="single"/>
        </w:rPr>
        <w:t>至於基本需求以外之專案研析項目，應另依一般房屋建築經費項目檢查表(附表2-1)及一般辦公室翻修經費項目檢查表(附表2-2)第3.2.1.1-B項次，逐項檢查個案工程需求是否有需要增列</w:t>
      </w:r>
      <w:r w:rsidR="00876639" w:rsidRPr="002C169D">
        <w:rPr>
          <w:rFonts w:ascii="標楷體" w:hAnsi="標楷體" w:hint="eastAsia"/>
          <w:spacing w:val="-4"/>
          <w:kern w:val="0"/>
          <w:szCs w:val="28"/>
        </w:rPr>
        <w:t>。</w:t>
      </w:r>
    </w:p>
    <w:p w:rsidR="004D1FCF" w:rsidRPr="002C169D" w:rsidRDefault="00DB1710"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(六)</w:t>
      </w:r>
      <w:r w:rsidR="003F5129" w:rsidRPr="002C169D">
        <w:rPr>
          <w:rFonts w:ascii="標楷體" w:hAnsi="標楷體" w:hint="eastAsia"/>
          <w:b/>
          <w:spacing w:val="-4"/>
          <w:kern w:val="0"/>
          <w:szCs w:val="28"/>
        </w:rPr>
        <w:t>檢查是否</w:t>
      </w:r>
      <w:r w:rsidR="003F5129" w:rsidRPr="002C169D">
        <w:rPr>
          <w:rFonts w:ascii="標楷體" w:hAnsi="標楷體" w:hint="eastAsia"/>
          <w:b/>
          <w:spacing w:val="-4"/>
          <w:kern w:val="0"/>
          <w:szCs w:val="28"/>
          <w:u w:val="single"/>
        </w:rPr>
        <w:t>有得「外加項目」</w:t>
      </w:r>
      <w:r w:rsidR="003F5129" w:rsidRPr="002C169D">
        <w:rPr>
          <w:rFonts w:ascii="標楷體" w:hAnsi="標楷體" w:hint="eastAsia"/>
          <w:b/>
          <w:spacing w:val="-4"/>
          <w:kern w:val="0"/>
          <w:szCs w:val="28"/>
        </w:rPr>
        <w:t>：</w:t>
      </w:r>
      <w:r w:rsidR="00316E86">
        <w:rPr>
          <w:rFonts w:ascii="標楷體" w:hAnsi="標楷體" w:hint="eastAsia"/>
          <w:spacing w:val="-4"/>
          <w:kern w:val="0"/>
          <w:szCs w:val="28"/>
          <w:u w:val="single"/>
        </w:rPr>
        <w:t>基本需求以外之外加項目，已表列於附表2</w:t>
      </w:r>
      <w:r w:rsidR="003F5129" w:rsidRPr="002C169D">
        <w:rPr>
          <w:rFonts w:ascii="標楷體" w:hAnsi="標楷體" w:hint="eastAsia"/>
          <w:spacing w:val="-4"/>
          <w:kern w:val="0"/>
          <w:szCs w:val="28"/>
          <w:u w:val="single"/>
        </w:rPr>
        <w:t>-1</w:t>
      </w:r>
      <w:r w:rsidR="00316E86">
        <w:rPr>
          <w:rFonts w:ascii="標楷體" w:hAnsi="標楷體" w:hint="eastAsia"/>
          <w:spacing w:val="-4"/>
          <w:kern w:val="0"/>
          <w:szCs w:val="28"/>
          <w:u w:val="single"/>
        </w:rPr>
        <w:t>及附表2</w:t>
      </w:r>
      <w:r w:rsidR="003F5129" w:rsidRPr="002C169D">
        <w:rPr>
          <w:rFonts w:ascii="標楷體" w:hAnsi="標楷體" w:hint="eastAsia"/>
          <w:spacing w:val="-4"/>
          <w:kern w:val="0"/>
          <w:szCs w:val="28"/>
          <w:u w:val="single"/>
        </w:rPr>
        <w:t>-2，供機關檢查個案工程內容是否有得「外加項目」，其中較重要者包括工程預備費、物價調整費，機關應將計畫估價基準年至完工期間之變動覈實納入工程預備費、物價調整費編列，確保規劃階段工程經費之合理編列。</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b/>
          <w:spacing w:val="-4"/>
          <w:kern w:val="0"/>
          <w:szCs w:val="28"/>
        </w:rPr>
        <w:t>(</w:t>
      </w:r>
      <w:r w:rsidR="00ED2DD7" w:rsidRPr="002C169D">
        <w:rPr>
          <w:rFonts w:ascii="標楷體" w:hAnsi="標楷體" w:hint="eastAsia"/>
          <w:b/>
          <w:spacing w:val="-4"/>
          <w:kern w:val="0"/>
          <w:szCs w:val="28"/>
        </w:rPr>
        <w:t>七</w:t>
      </w:r>
      <w:r w:rsidRPr="002C169D">
        <w:rPr>
          <w:rFonts w:ascii="標楷體" w:hAnsi="標楷體"/>
          <w:b/>
          <w:spacing w:val="-4"/>
          <w:kern w:val="0"/>
          <w:szCs w:val="28"/>
        </w:rPr>
        <w:t>)</w:t>
      </w:r>
      <w:r w:rsidR="003F5129" w:rsidRPr="002C169D">
        <w:rPr>
          <w:rFonts w:ascii="標楷體" w:hAnsi="標楷體" w:hint="eastAsia"/>
          <w:b/>
          <w:spacing w:val="-4"/>
          <w:kern w:val="0"/>
          <w:szCs w:val="28"/>
        </w:rPr>
        <w:t>檢查是否</w:t>
      </w:r>
      <w:r w:rsidR="003F5129" w:rsidRPr="002C169D">
        <w:rPr>
          <w:rFonts w:ascii="標楷體" w:hAnsi="標楷體" w:hint="eastAsia"/>
          <w:b/>
          <w:spacing w:val="-4"/>
          <w:kern w:val="0"/>
          <w:szCs w:val="28"/>
          <w:u w:val="single"/>
        </w:rPr>
        <w:t>須加成「地區係數」</w:t>
      </w:r>
      <w:r w:rsidR="003F5129" w:rsidRPr="002C169D">
        <w:rPr>
          <w:rFonts w:ascii="標楷體" w:hAnsi="標楷體" w:hint="eastAsia"/>
          <w:b/>
          <w:spacing w:val="-4"/>
          <w:kern w:val="0"/>
          <w:szCs w:val="28"/>
        </w:rPr>
        <w:t>：</w:t>
      </w:r>
      <w:r w:rsidR="003F5129" w:rsidRPr="002C169D">
        <w:rPr>
          <w:rFonts w:ascii="標楷體" w:hAnsi="標楷體" w:hint="eastAsia"/>
          <w:spacing w:val="-4"/>
          <w:kern w:val="0"/>
          <w:szCs w:val="28"/>
        </w:rPr>
        <w:t>位於離島及原住民地區之案件可加成計算。其中，離島地區增加</w:t>
      </w:r>
      <w:r w:rsidR="003F5129" w:rsidRPr="002C169D">
        <w:rPr>
          <w:rFonts w:ascii="標楷體" w:hAnsi="標楷體"/>
          <w:spacing w:val="-4"/>
          <w:kern w:val="0"/>
          <w:szCs w:val="28"/>
        </w:rPr>
        <w:t>30%</w:t>
      </w:r>
      <w:r w:rsidR="003F5129" w:rsidRPr="002C169D">
        <w:rPr>
          <w:rFonts w:ascii="標楷體" w:hAnsi="標楷體" w:hint="eastAsia"/>
          <w:spacing w:val="-4"/>
          <w:kern w:val="0"/>
          <w:szCs w:val="28"/>
        </w:rPr>
        <w:t>範圍內編列；本島山地原住民地區增加</w:t>
      </w:r>
      <w:r w:rsidR="003F5129" w:rsidRPr="002C169D">
        <w:rPr>
          <w:rFonts w:ascii="標楷體" w:hAnsi="標楷體"/>
          <w:spacing w:val="-4"/>
          <w:kern w:val="0"/>
          <w:szCs w:val="28"/>
        </w:rPr>
        <w:t>12%</w:t>
      </w:r>
      <w:r w:rsidR="003F5129" w:rsidRPr="002C169D">
        <w:rPr>
          <w:rFonts w:ascii="標楷體" w:hAnsi="標楷體" w:hint="eastAsia"/>
          <w:spacing w:val="-4"/>
          <w:kern w:val="0"/>
          <w:szCs w:val="28"/>
        </w:rPr>
        <w:t>範圍內編列；本島平地原住民地區增加</w:t>
      </w:r>
      <w:r w:rsidR="003F5129" w:rsidRPr="002C169D">
        <w:rPr>
          <w:rFonts w:ascii="標楷體" w:hAnsi="標楷體"/>
          <w:spacing w:val="-4"/>
          <w:kern w:val="0"/>
          <w:szCs w:val="28"/>
        </w:rPr>
        <w:t>10%</w:t>
      </w:r>
      <w:r w:rsidR="003F5129" w:rsidRPr="002C169D">
        <w:rPr>
          <w:rFonts w:ascii="標楷體" w:hAnsi="標楷體" w:hint="eastAsia"/>
          <w:spacing w:val="-4"/>
          <w:kern w:val="0"/>
          <w:szCs w:val="28"/>
        </w:rPr>
        <w:t>範圍內編列。但如有特殊需求，得敘明理由及提供相關佐證資料併同</w:t>
      </w:r>
      <w:r w:rsidR="003F5129" w:rsidRPr="002C169D">
        <w:rPr>
          <w:rFonts w:ascii="標楷體" w:hAnsi="標楷體"/>
          <w:spacing w:val="-4"/>
          <w:kern w:val="0"/>
          <w:szCs w:val="28"/>
          <w:u w:val="single"/>
        </w:rPr>
        <w:t>(</w:t>
      </w:r>
      <w:r w:rsidR="003F5129" w:rsidRPr="002C169D">
        <w:rPr>
          <w:rFonts w:ascii="標楷體" w:hAnsi="標楷體" w:hint="eastAsia"/>
          <w:spacing w:val="-4"/>
          <w:kern w:val="0"/>
          <w:szCs w:val="28"/>
          <w:u w:val="single"/>
        </w:rPr>
        <w:t>或參照</w:t>
      </w:r>
      <w:r w:rsidR="003F5129" w:rsidRPr="002C169D">
        <w:rPr>
          <w:rFonts w:ascii="標楷體" w:hAnsi="標楷體"/>
          <w:spacing w:val="-4"/>
          <w:kern w:val="0"/>
          <w:szCs w:val="28"/>
          <w:u w:val="single"/>
        </w:rPr>
        <w:t>)</w:t>
      </w:r>
      <w:r w:rsidR="003F5129" w:rsidRPr="002C169D">
        <w:rPr>
          <w:rFonts w:ascii="標楷體" w:hAnsi="標楷體" w:hint="eastAsia"/>
          <w:spacing w:val="-4"/>
          <w:kern w:val="0"/>
          <w:szCs w:val="28"/>
        </w:rPr>
        <w:t>計畫報核程序辦理。</w:t>
      </w:r>
    </w:p>
    <w:p w:rsidR="004D1FCF"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w:t>
      </w:r>
      <w:r w:rsidR="00ED2DD7" w:rsidRPr="002C169D">
        <w:rPr>
          <w:rFonts w:ascii="標楷體" w:hAnsi="標楷體" w:hint="eastAsia"/>
          <w:b/>
          <w:spacing w:val="-4"/>
          <w:kern w:val="0"/>
          <w:szCs w:val="28"/>
        </w:rPr>
        <w:t>八</w:t>
      </w:r>
      <w:r w:rsidR="002F207A" w:rsidRPr="002C169D">
        <w:rPr>
          <w:rFonts w:ascii="標楷體" w:hAnsi="標楷體" w:hint="eastAsia"/>
          <w:b/>
          <w:spacing w:val="-4"/>
          <w:kern w:val="0"/>
          <w:szCs w:val="28"/>
        </w:rPr>
        <w:t>)</w:t>
      </w:r>
      <w:r w:rsidR="00EC5AE1" w:rsidRPr="002C169D">
        <w:rPr>
          <w:rFonts w:ascii="標楷體" w:hAnsi="標楷體" w:hint="eastAsia"/>
          <w:b/>
          <w:spacing w:val="-4"/>
          <w:kern w:val="0"/>
          <w:szCs w:val="28"/>
        </w:rPr>
        <w:t>檢查是否有通案特殊需求：</w:t>
      </w:r>
      <w:r w:rsidR="00EC5AE1" w:rsidRPr="002C169D">
        <w:rPr>
          <w:rFonts w:ascii="標楷體" w:hAnsi="標楷體" w:hint="eastAsia"/>
          <w:spacing w:val="-4"/>
          <w:kern w:val="0"/>
          <w:szCs w:val="28"/>
        </w:rPr>
        <w:t>各機關對所轄管建築類型，如有通案特殊需求或施工條件，得敘明理由及提供相關佐證資料併同計畫報核程序辦理。</w:t>
      </w:r>
    </w:p>
    <w:p w:rsidR="00257AF1"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rPr>
        <w:t>(</w:t>
      </w:r>
      <w:r w:rsidR="00ED2DD7" w:rsidRPr="002C169D">
        <w:rPr>
          <w:rFonts w:ascii="標楷體" w:hAnsi="標楷體" w:hint="eastAsia"/>
          <w:b/>
          <w:spacing w:val="-4"/>
          <w:kern w:val="0"/>
          <w:szCs w:val="28"/>
        </w:rPr>
        <w:t>九</w:t>
      </w:r>
      <w:r w:rsidRPr="002C169D">
        <w:rPr>
          <w:rFonts w:ascii="標楷體" w:hAnsi="標楷體" w:hint="eastAsia"/>
          <w:b/>
          <w:spacing w:val="-4"/>
          <w:kern w:val="0"/>
          <w:szCs w:val="28"/>
        </w:rPr>
        <w:t>)</w:t>
      </w:r>
      <w:r w:rsidR="00944248" w:rsidRPr="002C169D">
        <w:rPr>
          <w:rFonts w:ascii="標楷體" w:hAnsi="標楷體" w:hint="eastAsia"/>
          <w:b/>
          <w:spacing w:val="-4"/>
          <w:kern w:val="0"/>
          <w:szCs w:val="28"/>
          <w:u w:val="single"/>
        </w:rPr>
        <w:t>估算工程經費</w:t>
      </w:r>
      <w:r w:rsidR="00944248" w:rsidRPr="002C169D">
        <w:rPr>
          <w:rFonts w:ascii="標楷體" w:hAnsi="標楷體" w:hint="eastAsia"/>
          <w:b/>
          <w:spacing w:val="-4"/>
          <w:kern w:val="0"/>
          <w:szCs w:val="28"/>
        </w:rPr>
        <w:t>：</w:t>
      </w:r>
      <w:r w:rsidR="00944248" w:rsidRPr="002C169D">
        <w:rPr>
          <w:rFonts w:ascii="標楷體" w:hAnsi="標楷體" w:hint="eastAsia"/>
          <w:spacing w:val="-4"/>
          <w:kern w:val="0"/>
          <w:szCs w:val="28"/>
          <w:u w:val="single"/>
        </w:rPr>
        <w:t>詳細計算方式，說明如下：</w:t>
      </w:r>
    </w:p>
    <w:p w:rsidR="006114EF" w:rsidRPr="002C169D" w:rsidRDefault="00257AF1" w:rsidP="00614792">
      <w:pPr>
        <w:spacing w:beforeLines="0" w:afterLines="25" w:line="440" w:lineRule="exact"/>
        <w:ind w:left="567" w:hanging="283"/>
        <w:rPr>
          <w:rFonts w:ascii="標楷體" w:hAnsi="標楷體"/>
          <w:spacing w:val="-4"/>
          <w:kern w:val="0"/>
          <w:szCs w:val="28"/>
        </w:rPr>
      </w:pPr>
      <w:r w:rsidRPr="002C169D">
        <w:rPr>
          <w:rFonts w:ascii="標楷體" w:hAnsi="標楷體" w:hint="eastAsia"/>
          <w:spacing w:val="-4"/>
          <w:kern w:val="0"/>
          <w:szCs w:val="28"/>
          <w:u w:val="single"/>
        </w:rPr>
        <w:t>1.</w:t>
      </w:r>
      <w:r w:rsidR="002E2B31" w:rsidRPr="002C169D">
        <w:rPr>
          <w:rFonts w:ascii="標楷體" w:hAnsi="標楷體" w:hint="eastAsia"/>
          <w:spacing w:val="-4"/>
          <w:kern w:val="0"/>
          <w:szCs w:val="28"/>
        </w:rPr>
        <w:t>直接工程成本</w:t>
      </w:r>
      <w:r w:rsidR="002E2B31" w:rsidRPr="002C169D">
        <w:rPr>
          <w:rFonts w:ascii="標楷體" w:hAnsi="標楷體"/>
          <w:spacing w:val="-4"/>
          <w:kern w:val="0"/>
          <w:szCs w:val="28"/>
        </w:rPr>
        <w:t>=</w:t>
      </w:r>
      <w:r w:rsidR="002E2B31" w:rsidRPr="002C169D">
        <w:rPr>
          <w:rFonts w:ascii="標楷體" w:hAnsi="標楷體" w:hint="eastAsia"/>
          <w:spacing w:val="-4"/>
          <w:kern w:val="0"/>
          <w:szCs w:val="28"/>
          <w:u w:val="single"/>
        </w:rPr>
        <w:t>［</w:t>
      </w:r>
      <w:r w:rsidR="002E2B31" w:rsidRPr="002C169D">
        <w:rPr>
          <w:rFonts w:ascii="標楷體" w:hAnsi="標楷體" w:hint="eastAsia"/>
          <w:spacing w:val="-4"/>
          <w:kern w:val="0"/>
          <w:szCs w:val="28"/>
        </w:rPr>
        <w:t>總樓地板需求面積×單位面積造價</w:t>
      </w:r>
      <w:r w:rsidR="002E2B31" w:rsidRPr="002C169D">
        <w:rPr>
          <w:rFonts w:ascii="標楷體" w:hAnsi="標楷體" w:hint="eastAsia"/>
          <w:spacing w:val="-4"/>
          <w:kern w:val="0"/>
          <w:szCs w:val="28"/>
          <w:u w:val="single"/>
        </w:rPr>
        <w:t>÷</w:t>
      </w:r>
      <w:r w:rsidR="002E2B31" w:rsidRPr="002C169D">
        <w:rPr>
          <w:rFonts w:ascii="標楷體" w:hAnsi="標楷體"/>
          <w:spacing w:val="-4"/>
          <w:kern w:val="0"/>
          <w:szCs w:val="28"/>
          <w:u w:val="single"/>
        </w:rPr>
        <w:t>(1+</w:t>
      </w:r>
      <w:r w:rsidR="002E2B31" w:rsidRPr="002C169D">
        <w:rPr>
          <w:rFonts w:ascii="標楷體" w:hAnsi="標楷體" w:hint="eastAsia"/>
          <w:spacing w:val="-4"/>
          <w:kern w:val="0"/>
          <w:szCs w:val="28"/>
          <w:u w:val="single"/>
        </w:rPr>
        <w:t>間接成本比率</w:t>
      </w:r>
      <w:r w:rsidR="002E2B31" w:rsidRPr="002C169D">
        <w:rPr>
          <w:rFonts w:ascii="標楷體" w:hAnsi="標楷體"/>
          <w:spacing w:val="-4"/>
          <w:kern w:val="0"/>
          <w:szCs w:val="28"/>
          <w:u w:val="single"/>
        </w:rPr>
        <w:t>)</w:t>
      </w:r>
      <w:r w:rsidR="002E2B31" w:rsidRPr="002C169D">
        <w:rPr>
          <w:rFonts w:ascii="標楷體" w:hAnsi="標楷體"/>
          <w:spacing w:val="-4"/>
          <w:kern w:val="0"/>
          <w:szCs w:val="28"/>
        </w:rPr>
        <w:t>+</w:t>
      </w:r>
      <w:r w:rsidR="002E2B31" w:rsidRPr="002C169D">
        <w:rPr>
          <w:rFonts w:ascii="標楷體" w:hAnsi="標楷體" w:hint="eastAsia"/>
          <w:spacing w:val="-4"/>
          <w:kern w:val="0"/>
          <w:szCs w:val="28"/>
        </w:rPr>
        <w:t>專案研析項目費用</w:t>
      </w:r>
      <w:r w:rsidR="002E2B31" w:rsidRPr="002C169D">
        <w:rPr>
          <w:rFonts w:ascii="標楷體" w:hAnsi="標楷體" w:hint="eastAsia"/>
          <w:spacing w:val="-4"/>
          <w:kern w:val="0"/>
          <w:szCs w:val="28"/>
          <w:u w:val="single"/>
        </w:rPr>
        <w:t>］</w:t>
      </w:r>
      <w:r w:rsidR="002E2B31" w:rsidRPr="002C169D">
        <w:rPr>
          <w:rFonts w:ascii="標楷體" w:hAnsi="標楷體" w:hint="eastAsia"/>
          <w:spacing w:val="-4"/>
          <w:kern w:val="0"/>
          <w:szCs w:val="28"/>
        </w:rPr>
        <w:t>×</w:t>
      </w:r>
      <w:r w:rsidR="002E2B31" w:rsidRPr="002C169D">
        <w:rPr>
          <w:rFonts w:ascii="標楷體" w:hAnsi="標楷體"/>
          <w:spacing w:val="-4"/>
          <w:kern w:val="0"/>
          <w:szCs w:val="28"/>
        </w:rPr>
        <w:t>(1+</w:t>
      </w:r>
      <w:r w:rsidR="002E2B31" w:rsidRPr="002C169D">
        <w:rPr>
          <w:rFonts w:ascii="標楷體" w:hAnsi="標楷體" w:hint="eastAsia"/>
          <w:spacing w:val="-4"/>
          <w:kern w:val="0"/>
          <w:szCs w:val="28"/>
        </w:rPr>
        <w:t>地區係數</w:t>
      </w:r>
      <w:r w:rsidR="002E2B31" w:rsidRPr="002C169D">
        <w:rPr>
          <w:rFonts w:ascii="標楷體" w:hAnsi="標楷體"/>
          <w:spacing w:val="-4"/>
          <w:kern w:val="0"/>
          <w:szCs w:val="28"/>
        </w:rPr>
        <w:t>)</w:t>
      </w:r>
      <w:r w:rsidR="002E2B31" w:rsidRPr="002C169D">
        <w:rPr>
          <w:rFonts w:ascii="標楷體" w:hAnsi="標楷體" w:hint="eastAsia"/>
          <w:spacing w:val="-4"/>
          <w:kern w:val="0"/>
          <w:szCs w:val="28"/>
        </w:rPr>
        <w:t>。</w:t>
      </w:r>
    </w:p>
    <w:p w:rsidR="005C7356" w:rsidRPr="002C169D" w:rsidRDefault="005C7356" w:rsidP="00614792">
      <w:pPr>
        <w:spacing w:beforeLines="0" w:afterLines="25" w:line="440" w:lineRule="exact"/>
        <w:ind w:left="567" w:hanging="283"/>
        <w:rPr>
          <w:rFonts w:ascii="標楷體" w:hAnsi="標楷體"/>
          <w:spacing w:val="-4"/>
          <w:kern w:val="0"/>
          <w:szCs w:val="28"/>
          <w:u w:val="single"/>
        </w:rPr>
      </w:pPr>
      <w:r w:rsidRPr="002C169D">
        <w:rPr>
          <w:rFonts w:ascii="標楷體" w:hAnsi="標楷體" w:hint="eastAsia"/>
          <w:spacing w:val="-4"/>
          <w:kern w:val="0"/>
          <w:szCs w:val="28"/>
          <w:u w:val="single"/>
        </w:rPr>
        <w:lastRenderedPageBreak/>
        <w:t>2.</w:t>
      </w:r>
      <w:r w:rsidR="00F319E0" w:rsidRPr="002C169D">
        <w:rPr>
          <w:rFonts w:ascii="標楷體" w:hAnsi="標楷體" w:hint="eastAsia"/>
          <w:spacing w:val="-4"/>
          <w:kern w:val="0"/>
          <w:szCs w:val="28"/>
          <w:u w:val="single"/>
        </w:rPr>
        <w:t>工程經費</w:t>
      </w:r>
      <w:r w:rsidR="00F319E0" w:rsidRPr="002C169D">
        <w:rPr>
          <w:rFonts w:ascii="標楷體" w:hAnsi="標楷體"/>
          <w:spacing w:val="-4"/>
          <w:kern w:val="0"/>
          <w:szCs w:val="28"/>
          <w:u w:val="single"/>
        </w:rPr>
        <w:t>=</w:t>
      </w:r>
      <w:r w:rsidR="00F319E0" w:rsidRPr="002C169D">
        <w:rPr>
          <w:rFonts w:ascii="標楷體" w:hAnsi="標楷體" w:hint="eastAsia"/>
          <w:spacing w:val="-4"/>
          <w:kern w:val="0"/>
          <w:szCs w:val="28"/>
          <w:u w:val="single"/>
        </w:rPr>
        <w:t>［總樓地板需求面積×單位面積造價</w:t>
      </w:r>
      <w:r w:rsidR="00F319E0" w:rsidRPr="002C169D">
        <w:rPr>
          <w:rFonts w:ascii="標楷體" w:hAnsi="標楷體"/>
          <w:spacing w:val="-4"/>
          <w:kern w:val="0"/>
          <w:szCs w:val="28"/>
          <w:u w:val="single"/>
        </w:rPr>
        <w:t>+</w:t>
      </w:r>
      <w:r w:rsidR="00F319E0" w:rsidRPr="002C169D">
        <w:rPr>
          <w:rFonts w:ascii="標楷體" w:hAnsi="標楷體" w:hint="eastAsia"/>
          <w:spacing w:val="-4"/>
          <w:kern w:val="0"/>
          <w:szCs w:val="28"/>
          <w:u w:val="single"/>
        </w:rPr>
        <w:t>專案研析項目費用×</w:t>
      </w:r>
      <w:r w:rsidR="00F319E0" w:rsidRPr="002C169D">
        <w:rPr>
          <w:rFonts w:ascii="標楷體" w:hAnsi="標楷體"/>
          <w:spacing w:val="-4"/>
          <w:kern w:val="0"/>
          <w:szCs w:val="28"/>
          <w:u w:val="single"/>
        </w:rPr>
        <w:t>(1+</w:t>
      </w:r>
      <w:r w:rsidR="00F319E0" w:rsidRPr="002C169D">
        <w:rPr>
          <w:rFonts w:ascii="標楷體" w:hAnsi="標楷體" w:hint="eastAsia"/>
          <w:spacing w:val="-4"/>
          <w:kern w:val="0"/>
          <w:szCs w:val="28"/>
          <w:u w:val="single"/>
        </w:rPr>
        <w:t>間接成本比率</w:t>
      </w:r>
      <w:r w:rsidR="00F319E0" w:rsidRPr="002C169D">
        <w:rPr>
          <w:rFonts w:ascii="標楷體" w:hAnsi="標楷體"/>
          <w:spacing w:val="-4"/>
          <w:kern w:val="0"/>
          <w:szCs w:val="28"/>
          <w:u w:val="single"/>
        </w:rPr>
        <w:t>)</w:t>
      </w:r>
      <w:r w:rsidR="00F319E0" w:rsidRPr="002C169D">
        <w:rPr>
          <w:rFonts w:ascii="標楷體" w:hAnsi="標楷體" w:hint="eastAsia"/>
          <w:spacing w:val="-4"/>
          <w:kern w:val="0"/>
          <w:szCs w:val="28"/>
          <w:u w:val="single"/>
        </w:rPr>
        <w:t>］×</w:t>
      </w:r>
      <w:r w:rsidR="00F319E0" w:rsidRPr="002C169D">
        <w:rPr>
          <w:rFonts w:ascii="標楷體" w:hAnsi="標楷體"/>
          <w:spacing w:val="-4"/>
          <w:kern w:val="0"/>
          <w:szCs w:val="28"/>
          <w:u w:val="single"/>
        </w:rPr>
        <w:t>(1+</w:t>
      </w:r>
      <w:r w:rsidR="00F319E0" w:rsidRPr="002C169D">
        <w:rPr>
          <w:rFonts w:ascii="標楷體" w:hAnsi="標楷體" w:hint="eastAsia"/>
          <w:spacing w:val="-4"/>
          <w:kern w:val="0"/>
          <w:szCs w:val="28"/>
          <w:u w:val="single"/>
        </w:rPr>
        <w:t>地區係數</w:t>
      </w:r>
      <w:r w:rsidR="00F319E0" w:rsidRPr="002C169D">
        <w:rPr>
          <w:rFonts w:ascii="標楷體" w:hAnsi="標楷體"/>
          <w:spacing w:val="-4"/>
          <w:kern w:val="0"/>
          <w:szCs w:val="28"/>
          <w:u w:val="single"/>
        </w:rPr>
        <w:t>)×(1+</w:t>
      </w:r>
      <w:r w:rsidR="00F319E0" w:rsidRPr="002C169D">
        <w:rPr>
          <w:rFonts w:ascii="標楷體" w:hAnsi="標楷體" w:hint="eastAsia"/>
          <w:spacing w:val="-4"/>
          <w:kern w:val="0"/>
          <w:szCs w:val="28"/>
          <w:u w:val="single"/>
        </w:rPr>
        <w:t>工程預備費比率</w:t>
      </w:r>
      <w:r w:rsidR="00F319E0" w:rsidRPr="002C169D">
        <w:rPr>
          <w:rFonts w:ascii="標楷體" w:hAnsi="標楷體"/>
          <w:spacing w:val="-4"/>
          <w:kern w:val="0"/>
          <w:szCs w:val="28"/>
          <w:u w:val="single"/>
        </w:rPr>
        <w:t>) ×(</w:t>
      </w:r>
      <w:r w:rsidR="00F319E0" w:rsidRPr="002C169D">
        <w:rPr>
          <w:rFonts w:ascii="標楷體" w:hAnsi="標楷體" w:hint="eastAsia"/>
          <w:spacing w:val="-4"/>
          <w:kern w:val="0"/>
          <w:szCs w:val="28"/>
          <w:u w:val="single"/>
        </w:rPr>
        <w:t>物調係數</w:t>
      </w:r>
      <w:r w:rsidR="00F319E0" w:rsidRPr="002C169D">
        <w:rPr>
          <w:rFonts w:ascii="標楷體" w:hAnsi="標楷體"/>
          <w:spacing w:val="-4"/>
          <w:kern w:val="0"/>
          <w:szCs w:val="28"/>
          <w:u w:val="single"/>
        </w:rPr>
        <w:t>b)</w:t>
      </w:r>
      <w:r w:rsidR="00F319E0" w:rsidRPr="002C169D">
        <w:rPr>
          <w:rFonts w:ascii="標楷體" w:hAnsi="標楷體" w:hint="eastAsia"/>
          <w:spacing w:val="-4"/>
          <w:kern w:val="0"/>
          <w:szCs w:val="28"/>
          <w:u w:val="single"/>
        </w:rPr>
        <w:t>。</w:t>
      </w:r>
    </w:p>
    <w:p w:rsidR="00257AF1" w:rsidRPr="002C169D" w:rsidRDefault="00F319E0" w:rsidP="00614792">
      <w:pPr>
        <w:spacing w:beforeLines="0" w:afterLines="25" w:line="440" w:lineRule="exact"/>
        <w:ind w:left="567"/>
        <w:rPr>
          <w:rFonts w:ascii="標楷體" w:hAnsi="標楷體"/>
          <w:spacing w:val="-4"/>
          <w:kern w:val="0"/>
          <w:szCs w:val="28"/>
          <w:u w:val="single"/>
        </w:rPr>
      </w:pPr>
      <w:r w:rsidRPr="002C169D">
        <w:rPr>
          <w:rFonts w:ascii="標楷體" w:hAnsi="標楷體" w:hint="eastAsia"/>
          <w:spacing w:val="-4"/>
          <w:kern w:val="0"/>
          <w:szCs w:val="28"/>
          <w:u w:val="single"/>
        </w:rPr>
        <w:t>註1：間接成本比率以15%估列，其內容含括設計階段作業費、間接工程成本及公共藝術設置費等項目費用。</w:t>
      </w:r>
    </w:p>
    <w:p w:rsidR="00742B56" w:rsidRPr="002C169D" w:rsidRDefault="00F319E0" w:rsidP="00614792">
      <w:pPr>
        <w:spacing w:beforeLines="0" w:afterLines="25" w:line="440" w:lineRule="exact"/>
        <w:ind w:left="567"/>
        <w:rPr>
          <w:rFonts w:ascii="標楷體" w:hAnsi="標楷體"/>
          <w:spacing w:val="-4"/>
          <w:kern w:val="0"/>
          <w:szCs w:val="28"/>
          <w:u w:val="single"/>
        </w:rPr>
      </w:pPr>
      <w:r w:rsidRPr="002C169D">
        <w:rPr>
          <w:rFonts w:ascii="標楷體" w:hAnsi="標楷體" w:hint="eastAsia"/>
          <w:spacing w:val="-4"/>
          <w:kern w:val="0"/>
          <w:szCs w:val="28"/>
          <w:u w:val="single"/>
        </w:rPr>
        <w:t>註2: b=(1+a)</w:t>
      </w:r>
      <w:r w:rsidRPr="00614792">
        <w:rPr>
          <w:rFonts w:ascii="標楷體" w:hAnsi="標楷體" w:hint="eastAsia"/>
          <w:spacing w:val="-4"/>
          <w:kern w:val="0"/>
          <w:szCs w:val="28"/>
          <w:u w:val="single"/>
          <w:vertAlign w:val="superscript"/>
        </w:rPr>
        <w:t>n-1</w:t>
      </w:r>
      <w:r w:rsidRPr="002C169D">
        <w:rPr>
          <w:rFonts w:ascii="標楷體" w:hAnsi="標楷體" w:hint="eastAsia"/>
          <w:spacing w:val="-4"/>
          <w:kern w:val="0"/>
          <w:szCs w:val="28"/>
          <w:u w:val="single"/>
        </w:rPr>
        <w:t>，其中a:預估物價指數每年上漲幅度，n:計畫時間長度。</w:t>
      </w:r>
    </w:p>
    <w:p w:rsidR="00144E86" w:rsidRPr="002C169D" w:rsidRDefault="00257AF1" w:rsidP="00614792">
      <w:pPr>
        <w:spacing w:beforeLines="0" w:afterLines="25" w:line="440" w:lineRule="exact"/>
        <w:ind w:left="709" w:hanging="567"/>
        <w:rPr>
          <w:rFonts w:ascii="標楷體" w:hAnsi="標楷體"/>
          <w:b/>
          <w:spacing w:val="-4"/>
          <w:kern w:val="0"/>
          <w:szCs w:val="28"/>
        </w:rPr>
      </w:pPr>
      <w:r w:rsidRPr="002C169D">
        <w:rPr>
          <w:rFonts w:ascii="標楷體" w:hAnsi="標楷體" w:hint="eastAsia"/>
          <w:b/>
          <w:spacing w:val="-4"/>
          <w:kern w:val="0"/>
          <w:szCs w:val="28"/>
          <w:u w:val="single"/>
        </w:rPr>
        <w:t>(</w:t>
      </w:r>
      <w:r w:rsidR="004D1FCF" w:rsidRPr="002C169D">
        <w:rPr>
          <w:rFonts w:ascii="標楷體" w:hAnsi="標楷體" w:hint="eastAsia"/>
          <w:b/>
          <w:spacing w:val="-4"/>
          <w:kern w:val="0"/>
          <w:szCs w:val="28"/>
          <w:u w:val="single"/>
        </w:rPr>
        <w:t>十</w:t>
      </w:r>
      <w:r w:rsidRPr="002C169D">
        <w:rPr>
          <w:rFonts w:ascii="標楷體" w:hAnsi="標楷體" w:hint="eastAsia"/>
          <w:b/>
          <w:spacing w:val="-4"/>
          <w:kern w:val="0"/>
          <w:szCs w:val="28"/>
          <w:u w:val="single"/>
        </w:rPr>
        <w:t>)</w:t>
      </w:r>
      <w:r w:rsidR="00FE5AD3" w:rsidRPr="002C169D">
        <w:rPr>
          <w:rFonts w:ascii="標楷體" w:hAnsi="標楷體" w:hint="eastAsia"/>
          <w:b/>
          <w:spacing w:val="-4"/>
          <w:kern w:val="0"/>
          <w:szCs w:val="28"/>
        </w:rPr>
        <w:t>完備預算架構：</w:t>
      </w:r>
      <w:r w:rsidR="00FE5AD3" w:rsidRPr="002C169D">
        <w:rPr>
          <w:rFonts w:ascii="標楷體" w:hAnsi="標楷體" w:hint="eastAsia"/>
          <w:spacing w:val="-4"/>
          <w:kern w:val="0"/>
          <w:szCs w:val="28"/>
        </w:rPr>
        <w:t>除依本編列基準估算工程經費外，機關應依「公共建設工程經費估算編列手冊建築工程篇」之「建築工程計畫成本組成架構」(如附</w:t>
      </w:r>
      <w:r w:rsidR="00FE5AD3" w:rsidRPr="002C169D">
        <w:rPr>
          <w:rFonts w:ascii="標楷體" w:hAnsi="標楷體" w:hint="eastAsia"/>
          <w:spacing w:val="-4"/>
          <w:kern w:val="0"/>
          <w:szCs w:val="28"/>
          <w:u w:val="single"/>
        </w:rPr>
        <w:t>表3</w:t>
      </w:r>
      <w:r w:rsidR="00FE5AD3" w:rsidRPr="002C169D">
        <w:rPr>
          <w:rFonts w:ascii="標楷體" w:hAnsi="標楷體" w:hint="eastAsia"/>
          <w:spacing w:val="-4"/>
          <w:kern w:val="0"/>
          <w:szCs w:val="28"/>
        </w:rPr>
        <w:t>)完備預算架構，其中較重要者包括規劃階段作業費用、用地取得及拆遷補償費、</w:t>
      </w:r>
      <w:r w:rsidR="00FE5AD3" w:rsidRPr="002C169D">
        <w:rPr>
          <w:rFonts w:ascii="標楷體" w:hAnsi="標楷體" w:hint="eastAsia"/>
          <w:spacing w:val="-4"/>
          <w:kern w:val="0"/>
          <w:szCs w:val="28"/>
          <w:u w:val="single"/>
        </w:rPr>
        <w:t>利息、營運及維修成本、施工期間利息及其他費用</w:t>
      </w:r>
      <w:r w:rsidR="00FE5AD3" w:rsidRPr="002C169D">
        <w:rPr>
          <w:rFonts w:ascii="標楷體" w:hAnsi="標楷體" w:hint="eastAsia"/>
          <w:spacing w:val="-4"/>
          <w:kern w:val="0"/>
          <w:szCs w:val="28"/>
        </w:rPr>
        <w:t>等。</w:t>
      </w:r>
    </w:p>
    <w:p w:rsidR="00AC1E3A" w:rsidRPr="002C169D" w:rsidRDefault="00B83D7B" w:rsidP="00614792">
      <w:pPr>
        <w:spacing w:beforeLines="20" w:afterLines="25" w:line="440" w:lineRule="exact"/>
        <w:ind w:left="567" w:hanging="567"/>
        <w:rPr>
          <w:rFonts w:ascii="標楷體" w:hAnsi="標楷體"/>
          <w:spacing w:val="-4"/>
          <w:kern w:val="0"/>
          <w:szCs w:val="28"/>
        </w:rPr>
      </w:pPr>
      <w:r w:rsidRPr="002C169D">
        <w:rPr>
          <w:rFonts w:ascii="標楷體" w:hAnsi="標楷體" w:hint="eastAsia"/>
          <w:b/>
          <w:spacing w:val="-4"/>
          <w:kern w:val="0"/>
          <w:szCs w:val="28"/>
        </w:rPr>
        <w:t>四</w:t>
      </w:r>
      <w:r w:rsidR="00DA45A3" w:rsidRPr="002C169D">
        <w:rPr>
          <w:rFonts w:ascii="標楷體" w:hAnsi="標楷體" w:hint="eastAsia"/>
          <w:b/>
          <w:spacing w:val="-4"/>
          <w:kern w:val="0"/>
          <w:szCs w:val="28"/>
        </w:rPr>
        <w:t>、</w:t>
      </w:r>
      <w:r w:rsidR="00FE5AD3" w:rsidRPr="002C169D">
        <w:rPr>
          <w:rFonts w:ascii="標楷體" w:hAnsi="標楷體" w:hint="eastAsia"/>
          <w:b/>
          <w:spacing w:val="-4"/>
          <w:kern w:val="0"/>
          <w:szCs w:val="28"/>
          <w:u w:val="single"/>
        </w:rPr>
        <w:t>試算工具：</w:t>
      </w:r>
      <w:r w:rsidR="00FE5AD3" w:rsidRPr="002C169D">
        <w:rPr>
          <w:rFonts w:ascii="標楷體" w:hAnsi="標楷體" w:hint="eastAsia"/>
          <w:spacing w:val="-4"/>
          <w:kern w:val="0"/>
          <w:szCs w:val="28"/>
          <w:u w:val="single"/>
        </w:rPr>
        <w:t>為便利主辦機關逐項檢核及計算，另提供一般房屋建築計畫成本概算表(附表4-1)及一般辦公室翻修計畫成本概算表(附表4-2)及其電子檔供各界參考及下載使用，網址如下：https://www.pcc.gov.tw/cp.aspx?n=FA5053767D4DD9B9</w:t>
      </w:r>
    </w:p>
    <w:p w:rsidR="00AC1E3A" w:rsidRPr="002C169D" w:rsidRDefault="00B83D7B" w:rsidP="00614792">
      <w:pPr>
        <w:spacing w:beforeLines="20" w:afterLines="25" w:line="440" w:lineRule="exact"/>
        <w:ind w:left="567" w:hanging="567"/>
        <w:rPr>
          <w:rFonts w:ascii="標楷體" w:hAnsi="標楷體"/>
          <w:spacing w:val="-4"/>
          <w:kern w:val="0"/>
          <w:szCs w:val="28"/>
        </w:rPr>
      </w:pPr>
      <w:r w:rsidRPr="002C169D">
        <w:rPr>
          <w:rFonts w:ascii="標楷體" w:hAnsi="標楷體" w:hint="eastAsia"/>
          <w:b/>
          <w:spacing w:val="-4"/>
          <w:kern w:val="0"/>
          <w:szCs w:val="28"/>
        </w:rPr>
        <w:t>五</w:t>
      </w:r>
      <w:r w:rsidR="00E33A46" w:rsidRPr="002C169D">
        <w:rPr>
          <w:rFonts w:ascii="標楷體" w:hAnsi="標楷體" w:hint="eastAsia"/>
          <w:b/>
          <w:spacing w:val="-4"/>
          <w:kern w:val="0"/>
          <w:szCs w:val="28"/>
        </w:rPr>
        <w:t>：</w:t>
      </w:r>
      <w:r w:rsidR="00815C00" w:rsidRPr="002C169D">
        <w:rPr>
          <w:rFonts w:ascii="標楷體" w:hAnsi="標楷體" w:hint="eastAsia"/>
          <w:b/>
          <w:spacing w:val="-4"/>
          <w:kern w:val="0"/>
          <w:szCs w:val="28"/>
        </w:rPr>
        <w:t>聯絡資訊：</w:t>
      </w:r>
      <w:r w:rsidR="00815C00" w:rsidRPr="002C169D">
        <w:rPr>
          <w:rFonts w:ascii="標楷體" w:hAnsi="標楷體" w:hint="eastAsia"/>
          <w:spacing w:val="-4"/>
          <w:kern w:val="0"/>
          <w:szCs w:val="28"/>
        </w:rPr>
        <w:t>若有使用上之問題，請電洽工程會連絡電話(02)8789-7695。</w:t>
      </w:r>
    </w:p>
    <w:p w:rsidR="00623EC6" w:rsidRPr="002C169D" w:rsidRDefault="00EA6C27" w:rsidP="00DA77D4">
      <w:pPr>
        <w:spacing w:beforeLines="20" w:afterLines="25" w:line="380" w:lineRule="atLeast"/>
        <w:ind w:left="567" w:hanging="567"/>
        <w:jc w:val="right"/>
        <w:rPr>
          <w:rFonts w:ascii="標楷體" w:hAnsi="標楷體"/>
          <w:spacing w:val="-4"/>
          <w:kern w:val="0"/>
          <w:szCs w:val="28"/>
        </w:rPr>
      </w:pPr>
      <w:r w:rsidRPr="002C169D">
        <w:rPr>
          <w:rFonts w:ascii="標楷體" w:hAnsi="標楷體"/>
          <w:b/>
          <w:noProof/>
          <w:spacing w:val="-4"/>
          <w:kern w:val="0"/>
          <w:szCs w:val="28"/>
        </w:rPr>
        <w:drawing>
          <wp:inline distT="0" distB="0" distL="0" distR="0">
            <wp:extent cx="577523" cy="572400"/>
            <wp:effectExtent l="19050" t="0" r="0" b="0"/>
            <wp:docPr id="8" name="圖片 4" descr="專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專區.png"/>
                    <pic:cNvPicPr/>
                  </pic:nvPicPr>
                  <pic:blipFill>
                    <a:blip r:embed="rId8" cstate="print"/>
                    <a:stretch>
                      <a:fillRect/>
                    </a:stretch>
                  </pic:blipFill>
                  <pic:spPr>
                    <a:xfrm>
                      <a:off x="0" y="0"/>
                      <a:ext cx="577523" cy="572400"/>
                    </a:xfrm>
                    <a:prstGeom prst="rect">
                      <a:avLst/>
                    </a:prstGeom>
                  </pic:spPr>
                </pic:pic>
              </a:graphicData>
            </a:graphic>
          </wp:inline>
        </w:drawing>
      </w:r>
    </w:p>
    <w:sectPr w:rsidR="00623EC6" w:rsidRPr="002C169D" w:rsidSect="005B2499">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134" w:header="283" w:footer="567"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32" w:rsidRDefault="00144932" w:rsidP="00C14E1D">
      <w:pPr>
        <w:spacing w:before="120" w:after="120"/>
      </w:pPr>
      <w:r>
        <w:separator/>
      </w:r>
    </w:p>
  </w:endnote>
  <w:endnote w:type="continuationSeparator" w:id="0">
    <w:p w:rsidR="00144932" w:rsidRDefault="00144932" w:rsidP="00C14E1D">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9" w:rsidRDefault="005F5DD9" w:rsidP="005F5DD9">
    <w:pPr>
      <w:pStyle w:val="a6"/>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標楷體" w:hAnsi="標楷體"/>
        <w:sz w:val="24"/>
        <w:szCs w:val="24"/>
      </w:rPr>
      <w:id w:val="-1769854695"/>
      <w:docPartObj>
        <w:docPartGallery w:val="Page Numbers (Bottom of Page)"/>
        <w:docPartUnique/>
      </w:docPartObj>
    </w:sdtPr>
    <w:sdtContent>
      <w:p w:rsidR="00323BDC" w:rsidRPr="0079112B" w:rsidRDefault="00DA77D4" w:rsidP="00B571C4">
        <w:pPr>
          <w:pStyle w:val="a6"/>
          <w:spacing w:before="120"/>
          <w:jc w:val="center"/>
          <w:rPr>
            <w:rFonts w:ascii="標楷體" w:hAnsi="標楷體"/>
            <w:sz w:val="24"/>
            <w:szCs w:val="24"/>
          </w:rPr>
        </w:pPr>
        <w:r w:rsidRPr="0079112B">
          <w:rPr>
            <w:rFonts w:ascii="標楷體" w:hAnsi="標楷體"/>
            <w:kern w:val="0"/>
            <w:sz w:val="24"/>
            <w:szCs w:val="24"/>
          </w:rPr>
          <w:fldChar w:fldCharType="begin"/>
        </w:r>
        <w:r w:rsidR="00323BDC" w:rsidRPr="0079112B">
          <w:rPr>
            <w:rFonts w:ascii="標楷體" w:hAnsi="標楷體"/>
            <w:kern w:val="0"/>
            <w:sz w:val="24"/>
            <w:szCs w:val="24"/>
          </w:rPr>
          <w:instrText xml:space="preserve"> PAGE </w:instrText>
        </w:r>
        <w:r w:rsidRPr="0079112B">
          <w:rPr>
            <w:rFonts w:ascii="標楷體" w:hAnsi="標楷體"/>
            <w:kern w:val="0"/>
            <w:sz w:val="24"/>
            <w:szCs w:val="24"/>
          </w:rPr>
          <w:fldChar w:fldCharType="separate"/>
        </w:r>
        <w:r w:rsidR="00614792">
          <w:rPr>
            <w:rFonts w:ascii="標楷體" w:hAnsi="標楷體"/>
            <w:noProof/>
            <w:kern w:val="0"/>
            <w:sz w:val="24"/>
            <w:szCs w:val="24"/>
          </w:rPr>
          <w:t>3</w:t>
        </w:r>
        <w:r w:rsidRPr="0079112B">
          <w:rPr>
            <w:rFonts w:ascii="標楷體" w:hAnsi="標楷體"/>
            <w:kern w:val="0"/>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9" w:rsidRDefault="005F5DD9" w:rsidP="005F5DD9">
    <w:pPr>
      <w:pStyle w:val="a6"/>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32" w:rsidRDefault="00144932" w:rsidP="00C14E1D">
      <w:pPr>
        <w:spacing w:before="120" w:after="120"/>
      </w:pPr>
      <w:r>
        <w:separator/>
      </w:r>
    </w:p>
  </w:footnote>
  <w:footnote w:type="continuationSeparator" w:id="0">
    <w:p w:rsidR="00144932" w:rsidRDefault="00144932" w:rsidP="00C14E1D">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9" w:rsidRDefault="005F5DD9" w:rsidP="005F5DD9">
    <w:pPr>
      <w:pStyle w:val="a4"/>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9" w:rsidRDefault="005F5DD9" w:rsidP="005F5DD9">
    <w:pPr>
      <w:pStyle w:val="a4"/>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D9" w:rsidRDefault="005F5DD9" w:rsidP="005F5DD9">
    <w:pPr>
      <w:pStyle w:val="a4"/>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AD9"/>
    <w:multiLevelType w:val="hybridMultilevel"/>
    <w:tmpl w:val="52D2920E"/>
    <w:lvl w:ilvl="0" w:tplc="99141768">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4CA5991"/>
    <w:multiLevelType w:val="hybridMultilevel"/>
    <w:tmpl w:val="3868611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5304156"/>
    <w:multiLevelType w:val="hybridMultilevel"/>
    <w:tmpl w:val="55482F0A"/>
    <w:lvl w:ilvl="0" w:tplc="287A1B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787496"/>
    <w:multiLevelType w:val="hybridMultilevel"/>
    <w:tmpl w:val="81D44B30"/>
    <w:lvl w:ilvl="0" w:tplc="CCC420B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0B1731D2"/>
    <w:multiLevelType w:val="hybridMultilevel"/>
    <w:tmpl w:val="1BA88724"/>
    <w:lvl w:ilvl="0" w:tplc="04090019">
      <w:start w:val="1"/>
      <w:numFmt w:val="ideographTradition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0BB37896"/>
    <w:multiLevelType w:val="hybridMultilevel"/>
    <w:tmpl w:val="DC0C528A"/>
    <w:lvl w:ilvl="0" w:tplc="0409001B">
      <w:start w:val="1"/>
      <w:numFmt w:val="lowerRoman"/>
      <w:lvlText w:val="%1."/>
      <w:lvlJc w:val="righ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15146496"/>
    <w:multiLevelType w:val="hybridMultilevel"/>
    <w:tmpl w:val="9830FD3C"/>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nsid w:val="18727DB1"/>
    <w:multiLevelType w:val="hybridMultilevel"/>
    <w:tmpl w:val="F55A1300"/>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8">
    <w:nsid w:val="1F3F64B6"/>
    <w:multiLevelType w:val="hybridMultilevel"/>
    <w:tmpl w:val="00E00EDE"/>
    <w:lvl w:ilvl="0" w:tplc="229CFEFE">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nsid w:val="208540A8"/>
    <w:multiLevelType w:val="hybridMultilevel"/>
    <w:tmpl w:val="12C6A4B8"/>
    <w:lvl w:ilvl="0" w:tplc="E0C0AC42">
      <w:start w:val="1"/>
      <w:numFmt w:val="decimal"/>
      <w:lvlText w:val="(%1)"/>
      <w:lvlJc w:val="left"/>
      <w:pPr>
        <w:ind w:left="721" w:hanging="360"/>
      </w:pPr>
      <w:rPr>
        <w:rFonts w:hint="default"/>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10">
    <w:nsid w:val="21C837ED"/>
    <w:multiLevelType w:val="hybridMultilevel"/>
    <w:tmpl w:val="81A401C2"/>
    <w:lvl w:ilvl="0" w:tplc="0409000F">
      <w:start w:val="1"/>
      <w:numFmt w:val="decimal"/>
      <w:lvlText w:val="%1."/>
      <w:lvlJc w:val="left"/>
      <w:pPr>
        <w:ind w:left="1330" w:hanging="480"/>
      </w:pPr>
    </w:lvl>
    <w:lvl w:ilvl="1" w:tplc="B89CBDE2">
      <w:start w:val="8"/>
      <w:numFmt w:val="taiwaneseCountingThousand"/>
      <w:lvlText w:val="%2、"/>
      <w:lvlJc w:val="left"/>
      <w:pPr>
        <w:ind w:left="2050" w:hanging="720"/>
      </w:pPr>
      <w:rPr>
        <w:rFonts w:hint="default"/>
      </w:r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27021FCA"/>
    <w:multiLevelType w:val="hybridMultilevel"/>
    <w:tmpl w:val="8D0C7BAA"/>
    <w:lvl w:ilvl="0" w:tplc="DE04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8D1361"/>
    <w:multiLevelType w:val="hybridMultilevel"/>
    <w:tmpl w:val="55F8957A"/>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nsid w:val="2DDB6E4E"/>
    <w:multiLevelType w:val="hybridMultilevel"/>
    <w:tmpl w:val="D2E63C06"/>
    <w:lvl w:ilvl="0" w:tplc="06649A00">
      <w:start w:val="1"/>
      <w:numFmt w:val="bullet"/>
      <w:lvlText w:val="•"/>
      <w:lvlJc w:val="left"/>
      <w:pPr>
        <w:tabs>
          <w:tab w:val="num" w:pos="720"/>
        </w:tabs>
        <w:ind w:left="720" w:hanging="360"/>
      </w:pPr>
      <w:rPr>
        <w:rFonts w:ascii="Arial" w:hAnsi="Arial" w:hint="default"/>
      </w:rPr>
    </w:lvl>
    <w:lvl w:ilvl="1" w:tplc="7180B2FA" w:tentative="1">
      <w:start w:val="1"/>
      <w:numFmt w:val="bullet"/>
      <w:lvlText w:val="•"/>
      <w:lvlJc w:val="left"/>
      <w:pPr>
        <w:tabs>
          <w:tab w:val="num" w:pos="1440"/>
        </w:tabs>
        <w:ind w:left="1440" w:hanging="360"/>
      </w:pPr>
      <w:rPr>
        <w:rFonts w:ascii="Arial" w:hAnsi="Arial" w:hint="default"/>
      </w:rPr>
    </w:lvl>
    <w:lvl w:ilvl="2" w:tplc="9A82F6D6" w:tentative="1">
      <w:start w:val="1"/>
      <w:numFmt w:val="bullet"/>
      <w:lvlText w:val="•"/>
      <w:lvlJc w:val="left"/>
      <w:pPr>
        <w:tabs>
          <w:tab w:val="num" w:pos="2160"/>
        </w:tabs>
        <w:ind w:left="2160" w:hanging="360"/>
      </w:pPr>
      <w:rPr>
        <w:rFonts w:ascii="Arial" w:hAnsi="Arial" w:hint="default"/>
      </w:rPr>
    </w:lvl>
    <w:lvl w:ilvl="3" w:tplc="11265AB8" w:tentative="1">
      <w:start w:val="1"/>
      <w:numFmt w:val="bullet"/>
      <w:lvlText w:val="•"/>
      <w:lvlJc w:val="left"/>
      <w:pPr>
        <w:tabs>
          <w:tab w:val="num" w:pos="2880"/>
        </w:tabs>
        <w:ind w:left="2880" w:hanging="360"/>
      </w:pPr>
      <w:rPr>
        <w:rFonts w:ascii="Arial" w:hAnsi="Arial" w:hint="default"/>
      </w:rPr>
    </w:lvl>
    <w:lvl w:ilvl="4" w:tplc="A112A004" w:tentative="1">
      <w:start w:val="1"/>
      <w:numFmt w:val="bullet"/>
      <w:lvlText w:val="•"/>
      <w:lvlJc w:val="left"/>
      <w:pPr>
        <w:tabs>
          <w:tab w:val="num" w:pos="3600"/>
        </w:tabs>
        <w:ind w:left="3600" w:hanging="360"/>
      </w:pPr>
      <w:rPr>
        <w:rFonts w:ascii="Arial" w:hAnsi="Arial" w:hint="default"/>
      </w:rPr>
    </w:lvl>
    <w:lvl w:ilvl="5" w:tplc="67CEA7E2" w:tentative="1">
      <w:start w:val="1"/>
      <w:numFmt w:val="bullet"/>
      <w:lvlText w:val="•"/>
      <w:lvlJc w:val="left"/>
      <w:pPr>
        <w:tabs>
          <w:tab w:val="num" w:pos="4320"/>
        </w:tabs>
        <w:ind w:left="4320" w:hanging="360"/>
      </w:pPr>
      <w:rPr>
        <w:rFonts w:ascii="Arial" w:hAnsi="Arial" w:hint="default"/>
      </w:rPr>
    </w:lvl>
    <w:lvl w:ilvl="6" w:tplc="113C9AB2" w:tentative="1">
      <w:start w:val="1"/>
      <w:numFmt w:val="bullet"/>
      <w:lvlText w:val="•"/>
      <w:lvlJc w:val="left"/>
      <w:pPr>
        <w:tabs>
          <w:tab w:val="num" w:pos="5040"/>
        </w:tabs>
        <w:ind w:left="5040" w:hanging="360"/>
      </w:pPr>
      <w:rPr>
        <w:rFonts w:ascii="Arial" w:hAnsi="Arial" w:hint="default"/>
      </w:rPr>
    </w:lvl>
    <w:lvl w:ilvl="7" w:tplc="20780AF6" w:tentative="1">
      <w:start w:val="1"/>
      <w:numFmt w:val="bullet"/>
      <w:lvlText w:val="•"/>
      <w:lvlJc w:val="left"/>
      <w:pPr>
        <w:tabs>
          <w:tab w:val="num" w:pos="5760"/>
        </w:tabs>
        <w:ind w:left="5760" w:hanging="360"/>
      </w:pPr>
      <w:rPr>
        <w:rFonts w:ascii="Arial" w:hAnsi="Arial" w:hint="default"/>
      </w:rPr>
    </w:lvl>
    <w:lvl w:ilvl="8" w:tplc="F3383BD2" w:tentative="1">
      <w:start w:val="1"/>
      <w:numFmt w:val="bullet"/>
      <w:lvlText w:val="•"/>
      <w:lvlJc w:val="left"/>
      <w:pPr>
        <w:tabs>
          <w:tab w:val="num" w:pos="6480"/>
        </w:tabs>
        <w:ind w:left="6480" w:hanging="360"/>
      </w:pPr>
      <w:rPr>
        <w:rFonts w:ascii="Arial" w:hAnsi="Arial" w:hint="default"/>
      </w:rPr>
    </w:lvl>
  </w:abstractNum>
  <w:abstractNum w:abstractNumId="14">
    <w:nsid w:val="370E4D7D"/>
    <w:multiLevelType w:val="hybridMultilevel"/>
    <w:tmpl w:val="D8DAABD8"/>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5">
    <w:nsid w:val="37A619CB"/>
    <w:multiLevelType w:val="hybridMultilevel"/>
    <w:tmpl w:val="DC3ED8BA"/>
    <w:lvl w:ilvl="0" w:tplc="D51C4888">
      <w:start w:val="1"/>
      <w:numFmt w:val="decimal"/>
      <w:lvlText w:val="%1."/>
      <w:lvlJc w:val="left"/>
      <w:pPr>
        <w:ind w:left="1898" w:hanging="480"/>
      </w:pPr>
      <w:rPr>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3CC052C2"/>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46190249"/>
    <w:multiLevelType w:val="hybridMultilevel"/>
    <w:tmpl w:val="C8E0F00C"/>
    <w:lvl w:ilvl="0" w:tplc="4B0C7AF6">
      <w:start w:val="1"/>
      <w:numFmt w:val="decimal"/>
      <w:lvlText w:val="%1."/>
      <w:lvlJc w:val="left"/>
      <w:pPr>
        <w:ind w:left="786" w:hanging="36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463108BE"/>
    <w:multiLevelType w:val="hybridMultilevel"/>
    <w:tmpl w:val="CC6E53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740D69"/>
    <w:multiLevelType w:val="hybridMultilevel"/>
    <w:tmpl w:val="A0C4FF86"/>
    <w:lvl w:ilvl="0" w:tplc="E242BC9A">
      <w:start w:val="1"/>
      <w:numFmt w:val="taiwaneseCountingThousand"/>
      <w:lvlText w:val="(%1)"/>
      <w:lvlJc w:val="left"/>
      <w:pPr>
        <w:ind w:left="895" w:hanging="612"/>
      </w:pPr>
      <w:rPr>
        <w:rFonts w:hAnsi="標楷體" w:hint="default"/>
      </w:rPr>
    </w:lvl>
    <w:lvl w:ilvl="1" w:tplc="0409000B">
      <w:start w:val="1"/>
      <w:numFmt w:val="bullet"/>
      <w:lvlText w:val=""/>
      <w:lvlJc w:val="left"/>
      <w:pPr>
        <w:ind w:left="1243" w:hanging="480"/>
      </w:pPr>
      <w:rPr>
        <w:rFonts w:ascii="Wingdings" w:hAnsi="Wingdings" w:hint="default"/>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469579F6"/>
    <w:multiLevelType w:val="hybridMultilevel"/>
    <w:tmpl w:val="0C2AFC18"/>
    <w:lvl w:ilvl="0" w:tplc="C0E0E77A">
      <w:start w:val="1"/>
      <w:numFmt w:val="taiwaneseCountingThousand"/>
      <w:lvlText w:val="(%1)"/>
      <w:lvlJc w:val="left"/>
      <w:pPr>
        <w:ind w:left="622" w:hanging="480"/>
      </w:pPr>
      <w:rPr>
        <w:rFonts w:hint="eastAsia"/>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4B235116"/>
    <w:multiLevelType w:val="hybridMultilevel"/>
    <w:tmpl w:val="0A5A71B4"/>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2">
    <w:nsid w:val="4B943E38"/>
    <w:multiLevelType w:val="hybridMultilevel"/>
    <w:tmpl w:val="472491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5CC384D"/>
    <w:multiLevelType w:val="hybridMultilevel"/>
    <w:tmpl w:val="ACC20F14"/>
    <w:lvl w:ilvl="0" w:tplc="90A228D4">
      <w:start w:val="1"/>
      <w:numFmt w:val="decimal"/>
      <w:lvlText w:val="%1."/>
      <w:lvlJc w:val="left"/>
      <w:pPr>
        <w:ind w:left="2474" w:hanging="120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4">
    <w:nsid w:val="566F3499"/>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nsid w:val="579A6699"/>
    <w:multiLevelType w:val="hybridMultilevel"/>
    <w:tmpl w:val="AD8E8F64"/>
    <w:lvl w:ilvl="0" w:tplc="D8E8E752">
      <w:start w:val="1"/>
      <w:numFmt w:val="taiwaneseCountingThousand"/>
      <w:lvlText w:val="%1、"/>
      <w:lvlJc w:val="left"/>
      <w:pPr>
        <w:ind w:left="585" w:hanging="585"/>
      </w:pPr>
      <w:rPr>
        <w:rFonts w:ascii="標楷體" w:eastAsia="標楷體" w:hAnsi="標楷體" w:hint="default"/>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D34D9A"/>
    <w:multiLevelType w:val="hybridMultilevel"/>
    <w:tmpl w:val="50C6381C"/>
    <w:lvl w:ilvl="0" w:tplc="22A0C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942DB8"/>
    <w:multiLevelType w:val="multilevel"/>
    <w:tmpl w:val="8B3E5E4E"/>
    <w:lvl w:ilvl="0">
      <w:start w:val="1"/>
      <w:numFmt w:val="taiwaneseCountingThousand"/>
      <w:lvlText w:val="%1、"/>
      <w:lvlJc w:val="left"/>
      <w:pPr>
        <w:ind w:left="397" w:firstLine="0"/>
      </w:pPr>
      <w:rPr>
        <w:rFonts w:hint="eastAsia"/>
      </w:rPr>
    </w:lvl>
    <w:lvl w:ilvl="1">
      <w:start w:val="1"/>
      <w:numFmt w:val="taiwaneseCountingThousand"/>
      <w:lvlText w:val="(%2)"/>
      <w:lvlJc w:val="left"/>
      <w:pPr>
        <w:ind w:left="1418" w:hanging="624"/>
      </w:pPr>
      <w:rPr>
        <w:rFonts w:ascii="標楷體" w:eastAsia="標楷體" w:hAnsi="標楷體"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5F533ECA"/>
    <w:multiLevelType w:val="hybridMultilevel"/>
    <w:tmpl w:val="20A0DEAC"/>
    <w:lvl w:ilvl="0" w:tplc="928EDEA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885BE9"/>
    <w:multiLevelType w:val="hybridMultilevel"/>
    <w:tmpl w:val="3B20A45C"/>
    <w:lvl w:ilvl="0" w:tplc="E0BE969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5DC742A"/>
    <w:multiLevelType w:val="hybridMultilevel"/>
    <w:tmpl w:val="8E9A1EEE"/>
    <w:lvl w:ilvl="0" w:tplc="1D2ED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7368AD"/>
    <w:multiLevelType w:val="hybridMultilevel"/>
    <w:tmpl w:val="9D08CE08"/>
    <w:lvl w:ilvl="0" w:tplc="429E2A9E">
      <w:start w:val="1"/>
      <w:numFmt w:val="taiwaneseCountingThousand"/>
      <w:lvlText w:val="%1、"/>
      <w:lvlJc w:val="left"/>
      <w:pPr>
        <w:ind w:left="722" w:hanging="720"/>
      </w:pPr>
      <w:rPr>
        <w:rFonts w:hint="default"/>
        <w:b/>
        <w:color w:val="0070C0"/>
      </w:rPr>
    </w:lvl>
    <w:lvl w:ilvl="1" w:tplc="04090019">
      <w:start w:val="1"/>
      <w:numFmt w:val="ideographTraditional"/>
      <w:lvlText w:val="%2、"/>
      <w:lvlJc w:val="left"/>
      <w:pPr>
        <w:ind w:left="962" w:hanging="480"/>
      </w:pPr>
    </w:lvl>
    <w:lvl w:ilvl="2" w:tplc="5D32D268">
      <w:start w:val="1"/>
      <w:numFmt w:val="taiwaneseCountingThousand"/>
      <w:lvlText w:val="（%3）"/>
      <w:lvlJc w:val="left"/>
      <w:pPr>
        <w:ind w:left="1817" w:hanging="855"/>
      </w:pPr>
      <w:rPr>
        <w:rFonts w:hint="default"/>
        <w:b w:val="0"/>
        <w:color w:val="000000" w:themeColor="text1"/>
      </w:rPr>
    </w:lvl>
    <w:lvl w:ilvl="3" w:tplc="6F2AFC72">
      <w:start w:val="1"/>
      <w:numFmt w:val="decimal"/>
      <w:lvlText w:val="%4."/>
      <w:lvlJc w:val="left"/>
      <w:pPr>
        <w:ind w:left="1922" w:hanging="480"/>
      </w:pPr>
      <w:rPr>
        <w:b w:val="0"/>
      </w:rPr>
    </w:lvl>
    <w:lvl w:ilvl="4" w:tplc="04090019">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nsid w:val="6C60635D"/>
    <w:multiLevelType w:val="hybridMultilevel"/>
    <w:tmpl w:val="5E2658CC"/>
    <w:lvl w:ilvl="0" w:tplc="EEB42E4A">
      <w:start w:val="1"/>
      <w:numFmt w:val="decimal"/>
      <w:lvlText w:val="%1."/>
      <w:lvlJc w:val="left"/>
      <w:pPr>
        <w:ind w:left="360" w:hanging="360"/>
      </w:pPr>
      <w:rPr>
        <w:rFonts w:hint="default"/>
      </w:rPr>
    </w:lvl>
    <w:lvl w:ilvl="1" w:tplc="EE5A9BAC">
      <w:start w:val="1"/>
      <w:numFmt w:val="decimal"/>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4C3361"/>
    <w:multiLevelType w:val="hybridMultilevel"/>
    <w:tmpl w:val="FA682412"/>
    <w:lvl w:ilvl="0" w:tplc="D53CE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D47C37"/>
    <w:multiLevelType w:val="hybridMultilevel"/>
    <w:tmpl w:val="9830FD3C"/>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6FBB1BD0"/>
    <w:multiLevelType w:val="hybridMultilevel"/>
    <w:tmpl w:val="A8205DA0"/>
    <w:lvl w:ilvl="0" w:tplc="49AA8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B3557C"/>
    <w:multiLevelType w:val="hybridMultilevel"/>
    <w:tmpl w:val="9DD20F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20443C4"/>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nsid w:val="72B85E92"/>
    <w:multiLevelType w:val="hybridMultilevel"/>
    <w:tmpl w:val="8710EDE4"/>
    <w:lvl w:ilvl="0" w:tplc="0409000F">
      <w:start w:val="1"/>
      <w:numFmt w:val="decimal"/>
      <w:lvlText w:val="%1."/>
      <w:lvlJc w:val="left"/>
      <w:pPr>
        <w:ind w:left="706" w:hanging="480"/>
      </w:p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39">
    <w:nsid w:val="72EF7D74"/>
    <w:multiLevelType w:val="hybridMultilevel"/>
    <w:tmpl w:val="AC68AA4C"/>
    <w:lvl w:ilvl="0" w:tplc="2998109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0">
    <w:nsid w:val="74EA7891"/>
    <w:multiLevelType w:val="hybridMultilevel"/>
    <w:tmpl w:val="EDB86D88"/>
    <w:lvl w:ilvl="0" w:tplc="99141768">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nsid w:val="75423EAC"/>
    <w:multiLevelType w:val="hybridMultilevel"/>
    <w:tmpl w:val="014862BC"/>
    <w:lvl w:ilvl="0" w:tplc="04090019">
      <w:start w:val="1"/>
      <w:numFmt w:val="ideograph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nsid w:val="77B65FE2"/>
    <w:multiLevelType w:val="hybridMultilevel"/>
    <w:tmpl w:val="DC7E65D4"/>
    <w:lvl w:ilvl="0" w:tplc="CC2418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D44237"/>
    <w:multiLevelType w:val="hybridMultilevel"/>
    <w:tmpl w:val="E07C7E14"/>
    <w:lvl w:ilvl="0" w:tplc="5B961690">
      <w:start w:val="1"/>
      <w:numFmt w:val="bullet"/>
      <w:lvlText w:val=""/>
      <w:lvlJc w:val="left"/>
      <w:pPr>
        <w:tabs>
          <w:tab w:val="num" w:pos="720"/>
        </w:tabs>
        <w:ind w:left="720" w:hanging="360"/>
      </w:pPr>
      <w:rPr>
        <w:rFonts w:ascii="Wingdings" w:hAnsi="Wingdings" w:hint="default"/>
      </w:rPr>
    </w:lvl>
    <w:lvl w:ilvl="1" w:tplc="DF484BA4">
      <w:start w:val="2287"/>
      <w:numFmt w:val="bullet"/>
      <w:lvlText w:val=""/>
      <w:lvlJc w:val="left"/>
      <w:pPr>
        <w:tabs>
          <w:tab w:val="num" w:pos="1440"/>
        </w:tabs>
        <w:ind w:left="1440" w:hanging="360"/>
      </w:pPr>
      <w:rPr>
        <w:rFonts w:ascii="Wingdings" w:hAnsi="Wingdings" w:hint="default"/>
      </w:rPr>
    </w:lvl>
    <w:lvl w:ilvl="2" w:tplc="41EE98AA" w:tentative="1">
      <w:start w:val="1"/>
      <w:numFmt w:val="bullet"/>
      <w:lvlText w:val=""/>
      <w:lvlJc w:val="left"/>
      <w:pPr>
        <w:tabs>
          <w:tab w:val="num" w:pos="2160"/>
        </w:tabs>
        <w:ind w:left="2160" w:hanging="360"/>
      </w:pPr>
      <w:rPr>
        <w:rFonts w:ascii="Wingdings" w:hAnsi="Wingdings" w:hint="default"/>
      </w:rPr>
    </w:lvl>
    <w:lvl w:ilvl="3" w:tplc="53FC6026" w:tentative="1">
      <w:start w:val="1"/>
      <w:numFmt w:val="bullet"/>
      <w:lvlText w:val=""/>
      <w:lvlJc w:val="left"/>
      <w:pPr>
        <w:tabs>
          <w:tab w:val="num" w:pos="2880"/>
        </w:tabs>
        <w:ind w:left="2880" w:hanging="360"/>
      </w:pPr>
      <w:rPr>
        <w:rFonts w:ascii="Wingdings" w:hAnsi="Wingdings" w:hint="default"/>
      </w:rPr>
    </w:lvl>
    <w:lvl w:ilvl="4" w:tplc="FA7873BA" w:tentative="1">
      <w:start w:val="1"/>
      <w:numFmt w:val="bullet"/>
      <w:lvlText w:val=""/>
      <w:lvlJc w:val="left"/>
      <w:pPr>
        <w:tabs>
          <w:tab w:val="num" w:pos="3600"/>
        </w:tabs>
        <w:ind w:left="3600" w:hanging="360"/>
      </w:pPr>
      <w:rPr>
        <w:rFonts w:ascii="Wingdings" w:hAnsi="Wingdings" w:hint="default"/>
      </w:rPr>
    </w:lvl>
    <w:lvl w:ilvl="5" w:tplc="4BFA35B2" w:tentative="1">
      <w:start w:val="1"/>
      <w:numFmt w:val="bullet"/>
      <w:lvlText w:val=""/>
      <w:lvlJc w:val="left"/>
      <w:pPr>
        <w:tabs>
          <w:tab w:val="num" w:pos="4320"/>
        </w:tabs>
        <w:ind w:left="4320" w:hanging="360"/>
      </w:pPr>
      <w:rPr>
        <w:rFonts w:ascii="Wingdings" w:hAnsi="Wingdings" w:hint="default"/>
      </w:rPr>
    </w:lvl>
    <w:lvl w:ilvl="6" w:tplc="7FAA26FE" w:tentative="1">
      <w:start w:val="1"/>
      <w:numFmt w:val="bullet"/>
      <w:lvlText w:val=""/>
      <w:lvlJc w:val="left"/>
      <w:pPr>
        <w:tabs>
          <w:tab w:val="num" w:pos="5040"/>
        </w:tabs>
        <w:ind w:left="5040" w:hanging="360"/>
      </w:pPr>
      <w:rPr>
        <w:rFonts w:ascii="Wingdings" w:hAnsi="Wingdings" w:hint="default"/>
      </w:rPr>
    </w:lvl>
    <w:lvl w:ilvl="7" w:tplc="67C802B4" w:tentative="1">
      <w:start w:val="1"/>
      <w:numFmt w:val="bullet"/>
      <w:lvlText w:val=""/>
      <w:lvlJc w:val="left"/>
      <w:pPr>
        <w:tabs>
          <w:tab w:val="num" w:pos="5760"/>
        </w:tabs>
        <w:ind w:left="5760" w:hanging="360"/>
      </w:pPr>
      <w:rPr>
        <w:rFonts w:ascii="Wingdings" w:hAnsi="Wingdings" w:hint="default"/>
      </w:rPr>
    </w:lvl>
    <w:lvl w:ilvl="8" w:tplc="11D810F8" w:tentative="1">
      <w:start w:val="1"/>
      <w:numFmt w:val="bullet"/>
      <w:lvlText w:val=""/>
      <w:lvlJc w:val="left"/>
      <w:pPr>
        <w:tabs>
          <w:tab w:val="num" w:pos="6480"/>
        </w:tabs>
        <w:ind w:left="6480" w:hanging="360"/>
      </w:pPr>
      <w:rPr>
        <w:rFonts w:ascii="Wingdings" w:hAnsi="Wingdings" w:hint="default"/>
      </w:rPr>
    </w:lvl>
  </w:abstractNum>
  <w:abstractNum w:abstractNumId="44">
    <w:nsid w:val="7A944EE6"/>
    <w:multiLevelType w:val="hybridMultilevel"/>
    <w:tmpl w:val="7318E5DE"/>
    <w:lvl w:ilvl="0" w:tplc="E0BE969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nsid w:val="7E211542"/>
    <w:multiLevelType w:val="hybridMultilevel"/>
    <w:tmpl w:val="2244F062"/>
    <w:lvl w:ilvl="0" w:tplc="29DE98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10"/>
  </w:num>
  <w:num w:numId="4">
    <w:abstractNumId w:val="43"/>
  </w:num>
  <w:num w:numId="5">
    <w:abstractNumId w:val="13"/>
  </w:num>
  <w:num w:numId="6">
    <w:abstractNumId w:val="19"/>
  </w:num>
  <w:num w:numId="7">
    <w:abstractNumId w:val="18"/>
  </w:num>
  <w:num w:numId="8">
    <w:abstractNumId w:val="21"/>
  </w:num>
  <w:num w:numId="9">
    <w:abstractNumId w:val="33"/>
  </w:num>
  <w:num w:numId="10">
    <w:abstractNumId w:val="0"/>
  </w:num>
  <w:num w:numId="11">
    <w:abstractNumId w:val="11"/>
  </w:num>
  <w:num w:numId="12">
    <w:abstractNumId w:val="45"/>
  </w:num>
  <w:num w:numId="13">
    <w:abstractNumId w:val="28"/>
  </w:num>
  <w:num w:numId="14">
    <w:abstractNumId w:val="8"/>
  </w:num>
  <w:num w:numId="15">
    <w:abstractNumId w:val="40"/>
  </w:num>
  <w:num w:numId="16">
    <w:abstractNumId w:val="30"/>
  </w:num>
  <w:num w:numId="17">
    <w:abstractNumId w:val="9"/>
  </w:num>
  <w:num w:numId="18">
    <w:abstractNumId w:val="39"/>
  </w:num>
  <w:num w:numId="19">
    <w:abstractNumId w:val="2"/>
  </w:num>
  <w:num w:numId="20">
    <w:abstractNumId w:val="26"/>
  </w:num>
  <w:num w:numId="21">
    <w:abstractNumId w:val="24"/>
  </w:num>
  <w:num w:numId="22">
    <w:abstractNumId w:val="23"/>
  </w:num>
  <w:num w:numId="23">
    <w:abstractNumId w:val="16"/>
  </w:num>
  <w:num w:numId="24">
    <w:abstractNumId w:val="37"/>
  </w:num>
  <w:num w:numId="25">
    <w:abstractNumId w:val="44"/>
  </w:num>
  <w:num w:numId="26">
    <w:abstractNumId w:val="29"/>
  </w:num>
  <w:num w:numId="27">
    <w:abstractNumId w:val="32"/>
  </w:num>
  <w:num w:numId="28">
    <w:abstractNumId w:val="1"/>
  </w:num>
  <w:num w:numId="29">
    <w:abstractNumId w:val="35"/>
  </w:num>
  <w:num w:numId="30">
    <w:abstractNumId w:val="42"/>
  </w:num>
  <w:num w:numId="31">
    <w:abstractNumId w:val="6"/>
  </w:num>
  <w:num w:numId="32">
    <w:abstractNumId w:val="5"/>
  </w:num>
  <w:num w:numId="33">
    <w:abstractNumId w:val="7"/>
  </w:num>
  <w:num w:numId="34">
    <w:abstractNumId w:val="34"/>
  </w:num>
  <w:num w:numId="35">
    <w:abstractNumId w:val="4"/>
  </w:num>
  <w:num w:numId="36">
    <w:abstractNumId w:val="41"/>
  </w:num>
  <w:num w:numId="37">
    <w:abstractNumId w:val="12"/>
  </w:num>
  <w:num w:numId="38">
    <w:abstractNumId w:val="36"/>
  </w:num>
  <w:num w:numId="39">
    <w:abstractNumId w:val="22"/>
  </w:num>
  <w:num w:numId="40">
    <w:abstractNumId w:val="14"/>
  </w:num>
  <w:num w:numId="41">
    <w:abstractNumId w:val="31"/>
  </w:num>
  <w:num w:numId="42">
    <w:abstractNumId w:val="38"/>
  </w:num>
  <w:num w:numId="43">
    <w:abstractNumId w:val="15"/>
  </w:num>
  <w:num w:numId="44">
    <w:abstractNumId w:val="17"/>
  </w:num>
  <w:num w:numId="45">
    <w:abstractNumId w:val="20"/>
  </w:num>
  <w:num w:numId="4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40"/>
  <w:drawingGridVerticalSpacing w:val="381"/>
  <w:displayHorizontalDrawingGridEvery w:val="0"/>
  <w:characterSpacingControl w:val="compressPunctuation"/>
  <w:hdrShapeDefaults>
    <o:shapedefaults v:ext="edit" spidmax="400386">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A04"/>
    <w:rsid w:val="00000040"/>
    <w:rsid w:val="00000162"/>
    <w:rsid w:val="000015B4"/>
    <w:rsid w:val="00001BF0"/>
    <w:rsid w:val="00003616"/>
    <w:rsid w:val="00003619"/>
    <w:rsid w:val="0000401F"/>
    <w:rsid w:val="00004120"/>
    <w:rsid w:val="000042E8"/>
    <w:rsid w:val="000052CA"/>
    <w:rsid w:val="00005B75"/>
    <w:rsid w:val="000060B2"/>
    <w:rsid w:val="00006337"/>
    <w:rsid w:val="000067E5"/>
    <w:rsid w:val="0000768A"/>
    <w:rsid w:val="0001057D"/>
    <w:rsid w:val="000120D7"/>
    <w:rsid w:val="00012707"/>
    <w:rsid w:val="00012C91"/>
    <w:rsid w:val="000149B1"/>
    <w:rsid w:val="00015C18"/>
    <w:rsid w:val="00017991"/>
    <w:rsid w:val="000203EF"/>
    <w:rsid w:val="00020E6C"/>
    <w:rsid w:val="00021E7C"/>
    <w:rsid w:val="00021EC7"/>
    <w:rsid w:val="0002290F"/>
    <w:rsid w:val="00023345"/>
    <w:rsid w:val="0002419F"/>
    <w:rsid w:val="00024858"/>
    <w:rsid w:val="00025C25"/>
    <w:rsid w:val="00026FF2"/>
    <w:rsid w:val="00030B06"/>
    <w:rsid w:val="00031715"/>
    <w:rsid w:val="0003293B"/>
    <w:rsid w:val="00032AF1"/>
    <w:rsid w:val="00032B0C"/>
    <w:rsid w:val="000331C2"/>
    <w:rsid w:val="0003360B"/>
    <w:rsid w:val="00033F53"/>
    <w:rsid w:val="000352F1"/>
    <w:rsid w:val="000369C0"/>
    <w:rsid w:val="00036B40"/>
    <w:rsid w:val="000370F9"/>
    <w:rsid w:val="00037A0C"/>
    <w:rsid w:val="00037F85"/>
    <w:rsid w:val="00040857"/>
    <w:rsid w:val="00041867"/>
    <w:rsid w:val="00043DB1"/>
    <w:rsid w:val="00045CA1"/>
    <w:rsid w:val="00046B3C"/>
    <w:rsid w:val="00047A71"/>
    <w:rsid w:val="0005192F"/>
    <w:rsid w:val="00053ADB"/>
    <w:rsid w:val="00054175"/>
    <w:rsid w:val="000544AF"/>
    <w:rsid w:val="00054768"/>
    <w:rsid w:val="00055D43"/>
    <w:rsid w:val="00056088"/>
    <w:rsid w:val="00056538"/>
    <w:rsid w:val="000569C9"/>
    <w:rsid w:val="00056FA5"/>
    <w:rsid w:val="0005718D"/>
    <w:rsid w:val="00057ED2"/>
    <w:rsid w:val="000658BA"/>
    <w:rsid w:val="00065F47"/>
    <w:rsid w:val="000701C4"/>
    <w:rsid w:val="00070A02"/>
    <w:rsid w:val="000717C9"/>
    <w:rsid w:val="00072232"/>
    <w:rsid w:val="00072B3E"/>
    <w:rsid w:val="00075E1A"/>
    <w:rsid w:val="0007624C"/>
    <w:rsid w:val="00076597"/>
    <w:rsid w:val="00076A47"/>
    <w:rsid w:val="000778F7"/>
    <w:rsid w:val="000827F5"/>
    <w:rsid w:val="00083307"/>
    <w:rsid w:val="0008381F"/>
    <w:rsid w:val="000855F3"/>
    <w:rsid w:val="00086258"/>
    <w:rsid w:val="00086D19"/>
    <w:rsid w:val="00091337"/>
    <w:rsid w:val="00092253"/>
    <w:rsid w:val="00092972"/>
    <w:rsid w:val="000938DD"/>
    <w:rsid w:val="00093A09"/>
    <w:rsid w:val="00093D19"/>
    <w:rsid w:val="00096334"/>
    <w:rsid w:val="0009634D"/>
    <w:rsid w:val="000976D4"/>
    <w:rsid w:val="000A05B6"/>
    <w:rsid w:val="000A0E34"/>
    <w:rsid w:val="000A52A7"/>
    <w:rsid w:val="000A60E9"/>
    <w:rsid w:val="000A62E9"/>
    <w:rsid w:val="000A6F99"/>
    <w:rsid w:val="000A7389"/>
    <w:rsid w:val="000A7679"/>
    <w:rsid w:val="000B0B72"/>
    <w:rsid w:val="000B274A"/>
    <w:rsid w:val="000B2B78"/>
    <w:rsid w:val="000B3237"/>
    <w:rsid w:val="000B4D74"/>
    <w:rsid w:val="000B552E"/>
    <w:rsid w:val="000B586F"/>
    <w:rsid w:val="000B5F83"/>
    <w:rsid w:val="000B6527"/>
    <w:rsid w:val="000B67F9"/>
    <w:rsid w:val="000B6E2D"/>
    <w:rsid w:val="000B6E96"/>
    <w:rsid w:val="000C0CCF"/>
    <w:rsid w:val="000C0FC5"/>
    <w:rsid w:val="000C165E"/>
    <w:rsid w:val="000C185F"/>
    <w:rsid w:val="000C1EFD"/>
    <w:rsid w:val="000C2A25"/>
    <w:rsid w:val="000C3745"/>
    <w:rsid w:val="000C3ED9"/>
    <w:rsid w:val="000C4505"/>
    <w:rsid w:val="000C452D"/>
    <w:rsid w:val="000C4F25"/>
    <w:rsid w:val="000C62BB"/>
    <w:rsid w:val="000C6B90"/>
    <w:rsid w:val="000C6DAD"/>
    <w:rsid w:val="000D0DB4"/>
    <w:rsid w:val="000D14C0"/>
    <w:rsid w:val="000D1EFA"/>
    <w:rsid w:val="000D2128"/>
    <w:rsid w:val="000D21D6"/>
    <w:rsid w:val="000D2835"/>
    <w:rsid w:val="000D2CC0"/>
    <w:rsid w:val="000D3334"/>
    <w:rsid w:val="000D3377"/>
    <w:rsid w:val="000D57C8"/>
    <w:rsid w:val="000D61EB"/>
    <w:rsid w:val="000D6884"/>
    <w:rsid w:val="000D7BFC"/>
    <w:rsid w:val="000E132D"/>
    <w:rsid w:val="000E1AC9"/>
    <w:rsid w:val="000E23D0"/>
    <w:rsid w:val="000E27C8"/>
    <w:rsid w:val="000E29AF"/>
    <w:rsid w:val="000E4F11"/>
    <w:rsid w:val="000E5E3B"/>
    <w:rsid w:val="000E668E"/>
    <w:rsid w:val="000E7963"/>
    <w:rsid w:val="000E7CE9"/>
    <w:rsid w:val="000E7DCF"/>
    <w:rsid w:val="000F07A8"/>
    <w:rsid w:val="000F236B"/>
    <w:rsid w:val="000F34C9"/>
    <w:rsid w:val="000F4277"/>
    <w:rsid w:val="000F4558"/>
    <w:rsid w:val="000F615A"/>
    <w:rsid w:val="000F6BA8"/>
    <w:rsid w:val="00100011"/>
    <w:rsid w:val="00100AFF"/>
    <w:rsid w:val="00102E64"/>
    <w:rsid w:val="001033AC"/>
    <w:rsid w:val="00103E1C"/>
    <w:rsid w:val="001048B5"/>
    <w:rsid w:val="001048D5"/>
    <w:rsid w:val="00104C7A"/>
    <w:rsid w:val="00104EF5"/>
    <w:rsid w:val="001054DA"/>
    <w:rsid w:val="00106F15"/>
    <w:rsid w:val="00107714"/>
    <w:rsid w:val="00111776"/>
    <w:rsid w:val="00112F96"/>
    <w:rsid w:val="001135A1"/>
    <w:rsid w:val="00113D9F"/>
    <w:rsid w:val="001162DB"/>
    <w:rsid w:val="001206D6"/>
    <w:rsid w:val="00120886"/>
    <w:rsid w:val="00121E1A"/>
    <w:rsid w:val="00122F9F"/>
    <w:rsid w:val="001254BD"/>
    <w:rsid w:val="00125E97"/>
    <w:rsid w:val="00125F2B"/>
    <w:rsid w:val="00130EDB"/>
    <w:rsid w:val="00131DED"/>
    <w:rsid w:val="00132EA4"/>
    <w:rsid w:val="00134197"/>
    <w:rsid w:val="00135BE9"/>
    <w:rsid w:val="00135DF6"/>
    <w:rsid w:val="00136378"/>
    <w:rsid w:val="001367B2"/>
    <w:rsid w:val="001375EA"/>
    <w:rsid w:val="00140282"/>
    <w:rsid w:val="0014032B"/>
    <w:rsid w:val="00140EE4"/>
    <w:rsid w:val="0014152E"/>
    <w:rsid w:val="0014243A"/>
    <w:rsid w:val="00142B7D"/>
    <w:rsid w:val="0014329D"/>
    <w:rsid w:val="00143829"/>
    <w:rsid w:val="00143C16"/>
    <w:rsid w:val="00143C30"/>
    <w:rsid w:val="001446CF"/>
    <w:rsid w:val="00144932"/>
    <w:rsid w:val="00144DDB"/>
    <w:rsid w:val="00144E86"/>
    <w:rsid w:val="001470E9"/>
    <w:rsid w:val="001514B1"/>
    <w:rsid w:val="00151615"/>
    <w:rsid w:val="00151F9F"/>
    <w:rsid w:val="00152247"/>
    <w:rsid w:val="001523C6"/>
    <w:rsid w:val="00152968"/>
    <w:rsid w:val="0015441E"/>
    <w:rsid w:val="00154977"/>
    <w:rsid w:val="00154F21"/>
    <w:rsid w:val="001560F6"/>
    <w:rsid w:val="00157BEB"/>
    <w:rsid w:val="00157FC3"/>
    <w:rsid w:val="00162108"/>
    <w:rsid w:val="00162259"/>
    <w:rsid w:val="00165B9C"/>
    <w:rsid w:val="00165CE8"/>
    <w:rsid w:val="001660B0"/>
    <w:rsid w:val="00167191"/>
    <w:rsid w:val="001714EF"/>
    <w:rsid w:val="001716F1"/>
    <w:rsid w:val="001720D0"/>
    <w:rsid w:val="0017336C"/>
    <w:rsid w:val="00173FB1"/>
    <w:rsid w:val="001757A2"/>
    <w:rsid w:val="00177041"/>
    <w:rsid w:val="00182700"/>
    <w:rsid w:val="001827C9"/>
    <w:rsid w:val="0018421F"/>
    <w:rsid w:val="001849CF"/>
    <w:rsid w:val="00184B9E"/>
    <w:rsid w:val="00185040"/>
    <w:rsid w:val="00192CED"/>
    <w:rsid w:val="001930EF"/>
    <w:rsid w:val="001949B4"/>
    <w:rsid w:val="001957A5"/>
    <w:rsid w:val="00197207"/>
    <w:rsid w:val="001975C8"/>
    <w:rsid w:val="00197D30"/>
    <w:rsid w:val="001A1137"/>
    <w:rsid w:val="001A23E0"/>
    <w:rsid w:val="001A2490"/>
    <w:rsid w:val="001A2AEC"/>
    <w:rsid w:val="001A3BB0"/>
    <w:rsid w:val="001A4452"/>
    <w:rsid w:val="001A5280"/>
    <w:rsid w:val="001A6138"/>
    <w:rsid w:val="001A7AF3"/>
    <w:rsid w:val="001A7BB5"/>
    <w:rsid w:val="001A7EF2"/>
    <w:rsid w:val="001B0C73"/>
    <w:rsid w:val="001B0DFF"/>
    <w:rsid w:val="001B19C0"/>
    <w:rsid w:val="001B24E7"/>
    <w:rsid w:val="001B2D7C"/>
    <w:rsid w:val="001B300F"/>
    <w:rsid w:val="001B3960"/>
    <w:rsid w:val="001B4AFB"/>
    <w:rsid w:val="001B57C1"/>
    <w:rsid w:val="001B5C3E"/>
    <w:rsid w:val="001B6584"/>
    <w:rsid w:val="001B7DD1"/>
    <w:rsid w:val="001C490A"/>
    <w:rsid w:val="001C4DF8"/>
    <w:rsid w:val="001C5C81"/>
    <w:rsid w:val="001C6A21"/>
    <w:rsid w:val="001D09E4"/>
    <w:rsid w:val="001D17D5"/>
    <w:rsid w:val="001D2D63"/>
    <w:rsid w:val="001D4E95"/>
    <w:rsid w:val="001D4F29"/>
    <w:rsid w:val="001D58AF"/>
    <w:rsid w:val="001D7F46"/>
    <w:rsid w:val="001E16C1"/>
    <w:rsid w:val="001E36D8"/>
    <w:rsid w:val="001E3787"/>
    <w:rsid w:val="001E3B8C"/>
    <w:rsid w:val="001E5E89"/>
    <w:rsid w:val="001E6C30"/>
    <w:rsid w:val="001E6FCD"/>
    <w:rsid w:val="001E7187"/>
    <w:rsid w:val="001E744A"/>
    <w:rsid w:val="001E77B0"/>
    <w:rsid w:val="001E7FE9"/>
    <w:rsid w:val="001F283F"/>
    <w:rsid w:val="001F36F7"/>
    <w:rsid w:val="001F42A0"/>
    <w:rsid w:val="001F4390"/>
    <w:rsid w:val="001F57FB"/>
    <w:rsid w:val="001F5FA8"/>
    <w:rsid w:val="00200710"/>
    <w:rsid w:val="00202390"/>
    <w:rsid w:val="0020247F"/>
    <w:rsid w:val="00203D02"/>
    <w:rsid w:val="0020401D"/>
    <w:rsid w:val="0020406F"/>
    <w:rsid w:val="00204AB7"/>
    <w:rsid w:val="002058CD"/>
    <w:rsid w:val="00206B27"/>
    <w:rsid w:val="002073EF"/>
    <w:rsid w:val="0021031B"/>
    <w:rsid w:val="002126CA"/>
    <w:rsid w:val="00212B92"/>
    <w:rsid w:val="00213379"/>
    <w:rsid w:val="002144E3"/>
    <w:rsid w:val="00214CCB"/>
    <w:rsid w:val="00215179"/>
    <w:rsid w:val="00216912"/>
    <w:rsid w:val="00216B54"/>
    <w:rsid w:val="00217F34"/>
    <w:rsid w:val="00220485"/>
    <w:rsid w:val="0022243C"/>
    <w:rsid w:val="0022244B"/>
    <w:rsid w:val="00222581"/>
    <w:rsid w:val="00222DAC"/>
    <w:rsid w:val="0022364A"/>
    <w:rsid w:val="00223978"/>
    <w:rsid w:val="002246FE"/>
    <w:rsid w:val="00225E7A"/>
    <w:rsid w:val="0022671F"/>
    <w:rsid w:val="0022795F"/>
    <w:rsid w:val="002300AF"/>
    <w:rsid w:val="00232143"/>
    <w:rsid w:val="002327BD"/>
    <w:rsid w:val="00232F4E"/>
    <w:rsid w:val="00233AD7"/>
    <w:rsid w:val="00234B3D"/>
    <w:rsid w:val="00235425"/>
    <w:rsid w:val="00236C0B"/>
    <w:rsid w:val="002372E9"/>
    <w:rsid w:val="002376D8"/>
    <w:rsid w:val="00240A53"/>
    <w:rsid w:val="00241FAF"/>
    <w:rsid w:val="0024304C"/>
    <w:rsid w:val="00243279"/>
    <w:rsid w:val="002443B8"/>
    <w:rsid w:val="00244B42"/>
    <w:rsid w:val="00244D1B"/>
    <w:rsid w:val="00245B66"/>
    <w:rsid w:val="00246968"/>
    <w:rsid w:val="00246F87"/>
    <w:rsid w:val="00247CB7"/>
    <w:rsid w:val="00252191"/>
    <w:rsid w:val="00252483"/>
    <w:rsid w:val="002529AA"/>
    <w:rsid w:val="00252CA3"/>
    <w:rsid w:val="00253010"/>
    <w:rsid w:val="00253049"/>
    <w:rsid w:val="0025397D"/>
    <w:rsid w:val="00255253"/>
    <w:rsid w:val="0025582F"/>
    <w:rsid w:val="00255D73"/>
    <w:rsid w:val="002564CD"/>
    <w:rsid w:val="002567F5"/>
    <w:rsid w:val="00257AF1"/>
    <w:rsid w:val="00260EF9"/>
    <w:rsid w:val="00262323"/>
    <w:rsid w:val="00263403"/>
    <w:rsid w:val="0026382A"/>
    <w:rsid w:val="00263E11"/>
    <w:rsid w:val="00266AB9"/>
    <w:rsid w:val="00267236"/>
    <w:rsid w:val="00267413"/>
    <w:rsid w:val="00267D94"/>
    <w:rsid w:val="00270021"/>
    <w:rsid w:val="00270F77"/>
    <w:rsid w:val="002710B3"/>
    <w:rsid w:val="00272C84"/>
    <w:rsid w:val="0027314F"/>
    <w:rsid w:val="002739B2"/>
    <w:rsid w:val="00274123"/>
    <w:rsid w:val="002749E0"/>
    <w:rsid w:val="00274DE5"/>
    <w:rsid w:val="00274E53"/>
    <w:rsid w:val="00274E5E"/>
    <w:rsid w:val="002766AF"/>
    <w:rsid w:val="00276932"/>
    <w:rsid w:val="002775CB"/>
    <w:rsid w:val="002825DD"/>
    <w:rsid w:val="0028273C"/>
    <w:rsid w:val="00282B50"/>
    <w:rsid w:val="00283748"/>
    <w:rsid w:val="00283E1E"/>
    <w:rsid w:val="0028421E"/>
    <w:rsid w:val="00284A68"/>
    <w:rsid w:val="0029016E"/>
    <w:rsid w:val="00291404"/>
    <w:rsid w:val="0029285B"/>
    <w:rsid w:val="002930C9"/>
    <w:rsid w:val="00293FA7"/>
    <w:rsid w:val="00293FEE"/>
    <w:rsid w:val="0029439E"/>
    <w:rsid w:val="00294AFD"/>
    <w:rsid w:val="00294B4B"/>
    <w:rsid w:val="00296614"/>
    <w:rsid w:val="002A061B"/>
    <w:rsid w:val="002A37A5"/>
    <w:rsid w:val="002A4834"/>
    <w:rsid w:val="002A5333"/>
    <w:rsid w:val="002A55A9"/>
    <w:rsid w:val="002A5869"/>
    <w:rsid w:val="002A6714"/>
    <w:rsid w:val="002A6F7B"/>
    <w:rsid w:val="002A7FDC"/>
    <w:rsid w:val="002B00E2"/>
    <w:rsid w:val="002B2417"/>
    <w:rsid w:val="002B2BC8"/>
    <w:rsid w:val="002B3A40"/>
    <w:rsid w:val="002B50E4"/>
    <w:rsid w:val="002B51E0"/>
    <w:rsid w:val="002B5B6D"/>
    <w:rsid w:val="002B6A0C"/>
    <w:rsid w:val="002B6B34"/>
    <w:rsid w:val="002B75FF"/>
    <w:rsid w:val="002C1225"/>
    <w:rsid w:val="002C169D"/>
    <w:rsid w:val="002C16F2"/>
    <w:rsid w:val="002C2B58"/>
    <w:rsid w:val="002C2BBA"/>
    <w:rsid w:val="002C4734"/>
    <w:rsid w:val="002C5251"/>
    <w:rsid w:val="002C638F"/>
    <w:rsid w:val="002C6484"/>
    <w:rsid w:val="002C6A2C"/>
    <w:rsid w:val="002C7DEE"/>
    <w:rsid w:val="002D084D"/>
    <w:rsid w:val="002D10AE"/>
    <w:rsid w:val="002D14E3"/>
    <w:rsid w:val="002D2833"/>
    <w:rsid w:val="002D318D"/>
    <w:rsid w:val="002D3299"/>
    <w:rsid w:val="002D368C"/>
    <w:rsid w:val="002D36E8"/>
    <w:rsid w:val="002D3EBC"/>
    <w:rsid w:val="002D4891"/>
    <w:rsid w:val="002D5037"/>
    <w:rsid w:val="002D51E4"/>
    <w:rsid w:val="002D7159"/>
    <w:rsid w:val="002D72B4"/>
    <w:rsid w:val="002E0A80"/>
    <w:rsid w:val="002E11D6"/>
    <w:rsid w:val="002E2B31"/>
    <w:rsid w:val="002E3089"/>
    <w:rsid w:val="002E366A"/>
    <w:rsid w:val="002E417B"/>
    <w:rsid w:val="002E6334"/>
    <w:rsid w:val="002E6A44"/>
    <w:rsid w:val="002E6CF9"/>
    <w:rsid w:val="002E71EB"/>
    <w:rsid w:val="002E7B80"/>
    <w:rsid w:val="002F0C99"/>
    <w:rsid w:val="002F0E5D"/>
    <w:rsid w:val="002F11F1"/>
    <w:rsid w:val="002F1940"/>
    <w:rsid w:val="002F204F"/>
    <w:rsid w:val="002F207A"/>
    <w:rsid w:val="002F5E12"/>
    <w:rsid w:val="002F5F99"/>
    <w:rsid w:val="002F669E"/>
    <w:rsid w:val="002F7AE2"/>
    <w:rsid w:val="002F7D6C"/>
    <w:rsid w:val="002F7E38"/>
    <w:rsid w:val="00300476"/>
    <w:rsid w:val="00300B2C"/>
    <w:rsid w:val="0030328B"/>
    <w:rsid w:val="003037D1"/>
    <w:rsid w:val="003037D6"/>
    <w:rsid w:val="003060AC"/>
    <w:rsid w:val="003061AC"/>
    <w:rsid w:val="00307185"/>
    <w:rsid w:val="00307B92"/>
    <w:rsid w:val="0031071C"/>
    <w:rsid w:val="003108FA"/>
    <w:rsid w:val="0031096E"/>
    <w:rsid w:val="00313F8E"/>
    <w:rsid w:val="00314EBC"/>
    <w:rsid w:val="00315841"/>
    <w:rsid w:val="0031586E"/>
    <w:rsid w:val="00316E86"/>
    <w:rsid w:val="00320402"/>
    <w:rsid w:val="00321647"/>
    <w:rsid w:val="00323755"/>
    <w:rsid w:val="00323780"/>
    <w:rsid w:val="00323BDC"/>
    <w:rsid w:val="00323DF8"/>
    <w:rsid w:val="003262A9"/>
    <w:rsid w:val="00327DE2"/>
    <w:rsid w:val="00331553"/>
    <w:rsid w:val="00331C3C"/>
    <w:rsid w:val="00331E1E"/>
    <w:rsid w:val="003324DF"/>
    <w:rsid w:val="00332AC5"/>
    <w:rsid w:val="003334F0"/>
    <w:rsid w:val="00333B23"/>
    <w:rsid w:val="003347B6"/>
    <w:rsid w:val="003348C3"/>
    <w:rsid w:val="00334B9C"/>
    <w:rsid w:val="0033598B"/>
    <w:rsid w:val="0033702C"/>
    <w:rsid w:val="0034014B"/>
    <w:rsid w:val="00341691"/>
    <w:rsid w:val="0034199E"/>
    <w:rsid w:val="003420C7"/>
    <w:rsid w:val="003427E5"/>
    <w:rsid w:val="00343D31"/>
    <w:rsid w:val="0034478A"/>
    <w:rsid w:val="00344F94"/>
    <w:rsid w:val="003457AA"/>
    <w:rsid w:val="00345E3C"/>
    <w:rsid w:val="003462DA"/>
    <w:rsid w:val="003463E3"/>
    <w:rsid w:val="0034661B"/>
    <w:rsid w:val="00346B83"/>
    <w:rsid w:val="0034718E"/>
    <w:rsid w:val="0034770D"/>
    <w:rsid w:val="00347C9C"/>
    <w:rsid w:val="00352DC0"/>
    <w:rsid w:val="00353297"/>
    <w:rsid w:val="00353AB6"/>
    <w:rsid w:val="00353F9B"/>
    <w:rsid w:val="00354442"/>
    <w:rsid w:val="00356A5C"/>
    <w:rsid w:val="00356F94"/>
    <w:rsid w:val="00357A1E"/>
    <w:rsid w:val="00357C84"/>
    <w:rsid w:val="003618CE"/>
    <w:rsid w:val="00361E03"/>
    <w:rsid w:val="003621D9"/>
    <w:rsid w:val="00362C60"/>
    <w:rsid w:val="00363D37"/>
    <w:rsid w:val="003650D3"/>
    <w:rsid w:val="0036578D"/>
    <w:rsid w:val="00365860"/>
    <w:rsid w:val="00367462"/>
    <w:rsid w:val="00371096"/>
    <w:rsid w:val="003730F2"/>
    <w:rsid w:val="00374569"/>
    <w:rsid w:val="003751BC"/>
    <w:rsid w:val="00375725"/>
    <w:rsid w:val="003759CE"/>
    <w:rsid w:val="00377107"/>
    <w:rsid w:val="003800FB"/>
    <w:rsid w:val="0038068E"/>
    <w:rsid w:val="00382CC1"/>
    <w:rsid w:val="00383942"/>
    <w:rsid w:val="00384611"/>
    <w:rsid w:val="0038520F"/>
    <w:rsid w:val="00385468"/>
    <w:rsid w:val="003857DD"/>
    <w:rsid w:val="00385A46"/>
    <w:rsid w:val="00386576"/>
    <w:rsid w:val="00386A94"/>
    <w:rsid w:val="00386B97"/>
    <w:rsid w:val="00386CE2"/>
    <w:rsid w:val="003872C6"/>
    <w:rsid w:val="00387859"/>
    <w:rsid w:val="003901C4"/>
    <w:rsid w:val="00390E0A"/>
    <w:rsid w:val="00390F67"/>
    <w:rsid w:val="003915C7"/>
    <w:rsid w:val="00391BA5"/>
    <w:rsid w:val="0039256E"/>
    <w:rsid w:val="00392C78"/>
    <w:rsid w:val="003949BF"/>
    <w:rsid w:val="0039553F"/>
    <w:rsid w:val="00395644"/>
    <w:rsid w:val="00395936"/>
    <w:rsid w:val="00395B87"/>
    <w:rsid w:val="00395BF9"/>
    <w:rsid w:val="00397270"/>
    <w:rsid w:val="003A214B"/>
    <w:rsid w:val="003A287F"/>
    <w:rsid w:val="003A2CD8"/>
    <w:rsid w:val="003A49A1"/>
    <w:rsid w:val="003A7026"/>
    <w:rsid w:val="003A7086"/>
    <w:rsid w:val="003B00EC"/>
    <w:rsid w:val="003B09FC"/>
    <w:rsid w:val="003B0A10"/>
    <w:rsid w:val="003B1A4C"/>
    <w:rsid w:val="003B1C43"/>
    <w:rsid w:val="003B2C8E"/>
    <w:rsid w:val="003B3248"/>
    <w:rsid w:val="003B3AF4"/>
    <w:rsid w:val="003B3B96"/>
    <w:rsid w:val="003B5BE2"/>
    <w:rsid w:val="003B7E83"/>
    <w:rsid w:val="003C0423"/>
    <w:rsid w:val="003C06D1"/>
    <w:rsid w:val="003C13A2"/>
    <w:rsid w:val="003C15C2"/>
    <w:rsid w:val="003C235C"/>
    <w:rsid w:val="003C31A6"/>
    <w:rsid w:val="003C3C00"/>
    <w:rsid w:val="003C4036"/>
    <w:rsid w:val="003C4A16"/>
    <w:rsid w:val="003C63FD"/>
    <w:rsid w:val="003C6F18"/>
    <w:rsid w:val="003C793C"/>
    <w:rsid w:val="003D0B62"/>
    <w:rsid w:val="003D13CE"/>
    <w:rsid w:val="003D193A"/>
    <w:rsid w:val="003D204C"/>
    <w:rsid w:val="003D2DA3"/>
    <w:rsid w:val="003D2E5E"/>
    <w:rsid w:val="003D4D07"/>
    <w:rsid w:val="003D52E3"/>
    <w:rsid w:val="003D5889"/>
    <w:rsid w:val="003D5982"/>
    <w:rsid w:val="003D5A15"/>
    <w:rsid w:val="003D5B0C"/>
    <w:rsid w:val="003D710C"/>
    <w:rsid w:val="003D7BBD"/>
    <w:rsid w:val="003E0064"/>
    <w:rsid w:val="003E015A"/>
    <w:rsid w:val="003E1FF4"/>
    <w:rsid w:val="003E2A9B"/>
    <w:rsid w:val="003E3464"/>
    <w:rsid w:val="003E44FA"/>
    <w:rsid w:val="003E5952"/>
    <w:rsid w:val="003E5A7E"/>
    <w:rsid w:val="003E5DF0"/>
    <w:rsid w:val="003E625E"/>
    <w:rsid w:val="003F005B"/>
    <w:rsid w:val="003F031C"/>
    <w:rsid w:val="003F06BA"/>
    <w:rsid w:val="003F09D5"/>
    <w:rsid w:val="003F108A"/>
    <w:rsid w:val="003F286B"/>
    <w:rsid w:val="003F41BD"/>
    <w:rsid w:val="003F4869"/>
    <w:rsid w:val="003F4A7E"/>
    <w:rsid w:val="003F4BF0"/>
    <w:rsid w:val="003F510D"/>
    <w:rsid w:val="003F5129"/>
    <w:rsid w:val="003F6AF1"/>
    <w:rsid w:val="003F710E"/>
    <w:rsid w:val="003F7E56"/>
    <w:rsid w:val="004005C2"/>
    <w:rsid w:val="00400B78"/>
    <w:rsid w:val="00401C98"/>
    <w:rsid w:val="00401F6A"/>
    <w:rsid w:val="00402ACD"/>
    <w:rsid w:val="00402CF0"/>
    <w:rsid w:val="00402D65"/>
    <w:rsid w:val="00404F6F"/>
    <w:rsid w:val="00405063"/>
    <w:rsid w:val="00405631"/>
    <w:rsid w:val="00405D51"/>
    <w:rsid w:val="00406486"/>
    <w:rsid w:val="00406A84"/>
    <w:rsid w:val="00406DD7"/>
    <w:rsid w:val="00410F5A"/>
    <w:rsid w:val="00411A13"/>
    <w:rsid w:val="00413224"/>
    <w:rsid w:val="00414065"/>
    <w:rsid w:val="00416054"/>
    <w:rsid w:val="0041661B"/>
    <w:rsid w:val="0041764F"/>
    <w:rsid w:val="0042023B"/>
    <w:rsid w:val="0042263C"/>
    <w:rsid w:val="00423558"/>
    <w:rsid w:val="00423627"/>
    <w:rsid w:val="00423D8F"/>
    <w:rsid w:val="00424ECE"/>
    <w:rsid w:val="00425467"/>
    <w:rsid w:val="00426A21"/>
    <w:rsid w:val="00427BBF"/>
    <w:rsid w:val="00427CC6"/>
    <w:rsid w:val="0043078D"/>
    <w:rsid w:val="00430847"/>
    <w:rsid w:val="00430FC9"/>
    <w:rsid w:val="004364C8"/>
    <w:rsid w:val="004367DD"/>
    <w:rsid w:val="00436846"/>
    <w:rsid w:val="00437199"/>
    <w:rsid w:val="00437B52"/>
    <w:rsid w:val="00437E5C"/>
    <w:rsid w:val="004403FF"/>
    <w:rsid w:val="0044201D"/>
    <w:rsid w:val="00443BD6"/>
    <w:rsid w:val="00444CA1"/>
    <w:rsid w:val="00445F06"/>
    <w:rsid w:val="0044758B"/>
    <w:rsid w:val="004520F0"/>
    <w:rsid w:val="00455575"/>
    <w:rsid w:val="004557AC"/>
    <w:rsid w:val="00455C25"/>
    <w:rsid w:val="0045688C"/>
    <w:rsid w:val="00456F9F"/>
    <w:rsid w:val="00456FA8"/>
    <w:rsid w:val="004608D6"/>
    <w:rsid w:val="00461DE5"/>
    <w:rsid w:val="00461E6C"/>
    <w:rsid w:val="004622D1"/>
    <w:rsid w:val="00462996"/>
    <w:rsid w:val="00463414"/>
    <w:rsid w:val="00465958"/>
    <w:rsid w:val="00467317"/>
    <w:rsid w:val="00470837"/>
    <w:rsid w:val="004709A5"/>
    <w:rsid w:val="00470A1A"/>
    <w:rsid w:val="004712AE"/>
    <w:rsid w:val="00471373"/>
    <w:rsid w:val="0047204B"/>
    <w:rsid w:val="00472BE7"/>
    <w:rsid w:val="004730A7"/>
    <w:rsid w:val="00475217"/>
    <w:rsid w:val="004756C4"/>
    <w:rsid w:val="004758AA"/>
    <w:rsid w:val="00481E8F"/>
    <w:rsid w:val="00482C13"/>
    <w:rsid w:val="00482DDB"/>
    <w:rsid w:val="0048505E"/>
    <w:rsid w:val="004859F7"/>
    <w:rsid w:val="0048696E"/>
    <w:rsid w:val="00486C31"/>
    <w:rsid w:val="0048707D"/>
    <w:rsid w:val="004875C6"/>
    <w:rsid w:val="004876AD"/>
    <w:rsid w:val="004876CD"/>
    <w:rsid w:val="004908A1"/>
    <w:rsid w:val="00491869"/>
    <w:rsid w:val="00492AE2"/>
    <w:rsid w:val="00492CEF"/>
    <w:rsid w:val="0049350E"/>
    <w:rsid w:val="004946CD"/>
    <w:rsid w:val="00494726"/>
    <w:rsid w:val="004966D9"/>
    <w:rsid w:val="00497BD0"/>
    <w:rsid w:val="004A05E4"/>
    <w:rsid w:val="004A0C03"/>
    <w:rsid w:val="004A2D41"/>
    <w:rsid w:val="004A4A77"/>
    <w:rsid w:val="004A5BD9"/>
    <w:rsid w:val="004A799C"/>
    <w:rsid w:val="004B0DE3"/>
    <w:rsid w:val="004B1F2F"/>
    <w:rsid w:val="004B32F0"/>
    <w:rsid w:val="004B3934"/>
    <w:rsid w:val="004B450F"/>
    <w:rsid w:val="004B4BCC"/>
    <w:rsid w:val="004B4BF0"/>
    <w:rsid w:val="004B5C8A"/>
    <w:rsid w:val="004C1CF2"/>
    <w:rsid w:val="004C1EFC"/>
    <w:rsid w:val="004C1F2E"/>
    <w:rsid w:val="004C280A"/>
    <w:rsid w:val="004C373D"/>
    <w:rsid w:val="004C3A43"/>
    <w:rsid w:val="004C4A3C"/>
    <w:rsid w:val="004C4B98"/>
    <w:rsid w:val="004C52CD"/>
    <w:rsid w:val="004C61A9"/>
    <w:rsid w:val="004D04C6"/>
    <w:rsid w:val="004D0F5A"/>
    <w:rsid w:val="004D0FAC"/>
    <w:rsid w:val="004D1BAC"/>
    <w:rsid w:val="004D1C06"/>
    <w:rsid w:val="004D1FCF"/>
    <w:rsid w:val="004D2761"/>
    <w:rsid w:val="004D3DE5"/>
    <w:rsid w:val="004D3EB0"/>
    <w:rsid w:val="004D5092"/>
    <w:rsid w:val="004D5465"/>
    <w:rsid w:val="004D5543"/>
    <w:rsid w:val="004D5905"/>
    <w:rsid w:val="004D6808"/>
    <w:rsid w:val="004D6E0D"/>
    <w:rsid w:val="004E0322"/>
    <w:rsid w:val="004E0EAE"/>
    <w:rsid w:val="004E3212"/>
    <w:rsid w:val="004E34E5"/>
    <w:rsid w:val="004E3F66"/>
    <w:rsid w:val="004E48D0"/>
    <w:rsid w:val="004E5261"/>
    <w:rsid w:val="004E5D50"/>
    <w:rsid w:val="004E6224"/>
    <w:rsid w:val="004E6F73"/>
    <w:rsid w:val="004E7B36"/>
    <w:rsid w:val="004F03CF"/>
    <w:rsid w:val="004F2DFD"/>
    <w:rsid w:val="004F49CD"/>
    <w:rsid w:val="004F4B50"/>
    <w:rsid w:val="004F4F15"/>
    <w:rsid w:val="004F7395"/>
    <w:rsid w:val="005002B9"/>
    <w:rsid w:val="00500415"/>
    <w:rsid w:val="00503463"/>
    <w:rsid w:val="00510A60"/>
    <w:rsid w:val="00510DF2"/>
    <w:rsid w:val="00511226"/>
    <w:rsid w:val="005119C7"/>
    <w:rsid w:val="00511C6E"/>
    <w:rsid w:val="00512240"/>
    <w:rsid w:val="005129FA"/>
    <w:rsid w:val="00512A04"/>
    <w:rsid w:val="005132D4"/>
    <w:rsid w:val="00513A1B"/>
    <w:rsid w:val="00513AF3"/>
    <w:rsid w:val="005144F6"/>
    <w:rsid w:val="005160CA"/>
    <w:rsid w:val="00517385"/>
    <w:rsid w:val="00520961"/>
    <w:rsid w:val="00522191"/>
    <w:rsid w:val="00522D52"/>
    <w:rsid w:val="00523361"/>
    <w:rsid w:val="005234F0"/>
    <w:rsid w:val="00524823"/>
    <w:rsid w:val="00524D3D"/>
    <w:rsid w:val="005254BB"/>
    <w:rsid w:val="00526008"/>
    <w:rsid w:val="00526634"/>
    <w:rsid w:val="00527082"/>
    <w:rsid w:val="00530482"/>
    <w:rsid w:val="00531990"/>
    <w:rsid w:val="005336A6"/>
    <w:rsid w:val="00534772"/>
    <w:rsid w:val="0053481E"/>
    <w:rsid w:val="005349B8"/>
    <w:rsid w:val="0053752F"/>
    <w:rsid w:val="005404F8"/>
    <w:rsid w:val="005407D0"/>
    <w:rsid w:val="0054178B"/>
    <w:rsid w:val="00543422"/>
    <w:rsid w:val="005455C5"/>
    <w:rsid w:val="0054714D"/>
    <w:rsid w:val="005475B1"/>
    <w:rsid w:val="00550E18"/>
    <w:rsid w:val="00551DFE"/>
    <w:rsid w:val="0055263A"/>
    <w:rsid w:val="005555EE"/>
    <w:rsid w:val="00556CD1"/>
    <w:rsid w:val="00556DB9"/>
    <w:rsid w:val="00557DF8"/>
    <w:rsid w:val="005613C9"/>
    <w:rsid w:val="00561C78"/>
    <w:rsid w:val="00562544"/>
    <w:rsid w:val="00563C53"/>
    <w:rsid w:val="0056483F"/>
    <w:rsid w:val="00566D6C"/>
    <w:rsid w:val="00566ECC"/>
    <w:rsid w:val="00572294"/>
    <w:rsid w:val="00572CB9"/>
    <w:rsid w:val="00573417"/>
    <w:rsid w:val="00574AF3"/>
    <w:rsid w:val="005806C7"/>
    <w:rsid w:val="00582769"/>
    <w:rsid w:val="00582D02"/>
    <w:rsid w:val="00584995"/>
    <w:rsid w:val="00584C1D"/>
    <w:rsid w:val="00584CA0"/>
    <w:rsid w:val="0058562B"/>
    <w:rsid w:val="00586062"/>
    <w:rsid w:val="005861E5"/>
    <w:rsid w:val="0058668D"/>
    <w:rsid w:val="00586976"/>
    <w:rsid w:val="00586A78"/>
    <w:rsid w:val="00586B54"/>
    <w:rsid w:val="005871B7"/>
    <w:rsid w:val="00587B77"/>
    <w:rsid w:val="00590377"/>
    <w:rsid w:val="00590598"/>
    <w:rsid w:val="00591C0B"/>
    <w:rsid w:val="005932CE"/>
    <w:rsid w:val="00593E1C"/>
    <w:rsid w:val="00594FCB"/>
    <w:rsid w:val="00596669"/>
    <w:rsid w:val="005972BC"/>
    <w:rsid w:val="005A0D6F"/>
    <w:rsid w:val="005A15A6"/>
    <w:rsid w:val="005A2253"/>
    <w:rsid w:val="005A2B50"/>
    <w:rsid w:val="005A36BF"/>
    <w:rsid w:val="005A3FE3"/>
    <w:rsid w:val="005A5606"/>
    <w:rsid w:val="005A6A82"/>
    <w:rsid w:val="005A75D2"/>
    <w:rsid w:val="005B1000"/>
    <w:rsid w:val="005B1603"/>
    <w:rsid w:val="005B17B5"/>
    <w:rsid w:val="005B2499"/>
    <w:rsid w:val="005B25B1"/>
    <w:rsid w:val="005B36D1"/>
    <w:rsid w:val="005B38F5"/>
    <w:rsid w:val="005B51F8"/>
    <w:rsid w:val="005B584B"/>
    <w:rsid w:val="005B5A1E"/>
    <w:rsid w:val="005B5F42"/>
    <w:rsid w:val="005B6568"/>
    <w:rsid w:val="005B7176"/>
    <w:rsid w:val="005B73F5"/>
    <w:rsid w:val="005B7BF2"/>
    <w:rsid w:val="005C18CA"/>
    <w:rsid w:val="005C423C"/>
    <w:rsid w:val="005C6583"/>
    <w:rsid w:val="005C68D2"/>
    <w:rsid w:val="005C6D78"/>
    <w:rsid w:val="005C7203"/>
    <w:rsid w:val="005C729C"/>
    <w:rsid w:val="005C7356"/>
    <w:rsid w:val="005D12AE"/>
    <w:rsid w:val="005D15F7"/>
    <w:rsid w:val="005D293F"/>
    <w:rsid w:val="005D2BE4"/>
    <w:rsid w:val="005D3291"/>
    <w:rsid w:val="005D3350"/>
    <w:rsid w:val="005D378F"/>
    <w:rsid w:val="005D460D"/>
    <w:rsid w:val="005D501E"/>
    <w:rsid w:val="005D50AD"/>
    <w:rsid w:val="005D53C0"/>
    <w:rsid w:val="005D69E5"/>
    <w:rsid w:val="005D7882"/>
    <w:rsid w:val="005D7A2E"/>
    <w:rsid w:val="005D7DE3"/>
    <w:rsid w:val="005E4A09"/>
    <w:rsid w:val="005E5397"/>
    <w:rsid w:val="005E7D9D"/>
    <w:rsid w:val="005F1A63"/>
    <w:rsid w:val="005F2941"/>
    <w:rsid w:val="005F2AAD"/>
    <w:rsid w:val="005F300E"/>
    <w:rsid w:val="005F399F"/>
    <w:rsid w:val="005F51CB"/>
    <w:rsid w:val="005F5DD9"/>
    <w:rsid w:val="005F61E2"/>
    <w:rsid w:val="005F6494"/>
    <w:rsid w:val="005F7840"/>
    <w:rsid w:val="006000A6"/>
    <w:rsid w:val="00602640"/>
    <w:rsid w:val="00602D91"/>
    <w:rsid w:val="0060396C"/>
    <w:rsid w:val="0060434B"/>
    <w:rsid w:val="006053BB"/>
    <w:rsid w:val="00605E52"/>
    <w:rsid w:val="006060FB"/>
    <w:rsid w:val="00606484"/>
    <w:rsid w:val="006073AB"/>
    <w:rsid w:val="00610D4F"/>
    <w:rsid w:val="006114EF"/>
    <w:rsid w:val="0061232F"/>
    <w:rsid w:val="0061382E"/>
    <w:rsid w:val="006146AD"/>
    <w:rsid w:val="00614792"/>
    <w:rsid w:val="00614B6B"/>
    <w:rsid w:val="006152D2"/>
    <w:rsid w:val="00615749"/>
    <w:rsid w:val="00616FF5"/>
    <w:rsid w:val="00617EF1"/>
    <w:rsid w:val="00617FC1"/>
    <w:rsid w:val="006205BB"/>
    <w:rsid w:val="00620B63"/>
    <w:rsid w:val="00621689"/>
    <w:rsid w:val="00623D0B"/>
    <w:rsid w:val="00623EC6"/>
    <w:rsid w:val="00624179"/>
    <w:rsid w:val="00625645"/>
    <w:rsid w:val="00625D48"/>
    <w:rsid w:val="00625F7E"/>
    <w:rsid w:val="0062690F"/>
    <w:rsid w:val="00630FA8"/>
    <w:rsid w:val="00630FFB"/>
    <w:rsid w:val="00631957"/>
    <w:rsid w:val="00632328"/>
    <w:rsid w:val="00632457"/>
    <w:rsid w:val="00632D8C"/>
    <w:rsid w:val="00633D2D"/>
    <w:rsid w:val="00635207"/>
    <w:rsid w:val="0063538E"/>
    <w:rsid w:val="00637061"/>
    <w:rsid w:val="006378EF"/>
    <w:rsid w:val="00641B0D"/>
    <w:rsid w:val="00642265"/>
    <w:rsid w:val="006425F9"/>
    <w:rsid w:val="006432D5"/>
    <w:rsid w:val="00643ECE"/>
    <w:rsid w:val="00645345"/>
    <w:rsid w:val="00645BED"/>
    <w:rsid w:val="00647024"/>
    <w:rsid w:val="00651551"/>
    <w:rsid w:val="00651A60"/>
    <w:rsid w:val="006520C3"/>
    <w:rsid w:val="00652595"/>
    <w:rsid w:val="00653236"/>
    <w:rsid w:val="00655080"/>
    <w:rsid w:val="00655894"/>
    <w:rsid w:val="0065659D"/>
    <w:rsid w:val="00656F1A"/>
    <w:rsid w:val="00660EA9"/>
    <w:rsid w:val="00661D65"/>
    <w:rsid w:val="00662D0D"/>
    <w:rsid w:val="00664032"/>
    <w:rsid w:val="00664091"/>
    <w:rsid w:val="00664CF8"/>
    <w:rsid w:val="00664D2D"/>
    <w:rsid w:val="0066569A"/>
    <w:rsid w:val="00666D91"/>
    <w:rsid w:val="006673ED"/>
    <w:rsid w:val="00667479"/>
    <w:rsid w:val="006706C8"/>
    <w:rsid w:val="006724BA"/>
    <w:rsid w:val="006747D0"/>
    <w:rsid w:val="006758A5"/>
    <w:rsid w:val="00675B3A"/>
    <w:rsid w:val="00675EE9"/>
    <w:rsid w:val="00676478"/>
    <w:rsid w:val="00676F92"/>
    <w:rsid w:val="00677650"/>
    <w:rsid w:val="00680A73"/>
    <w:rsid w:val="00680B24"/>
    <w:rsid w:val="00682B36"/>
    <w:rsid w:val="00682F9C"/>
    <w:rsid w:val="0068355E"/>
    <w:rsid w:val="0068594D"/>
    <w:rsid w:val="0068607D"/>
    <w:rsid w:val="00686583"/>
    <w:rsid w:val="00686600"/>
    <w:rsid w:val="00686CD1"/>
    <w:rsid w:val="00687113"/>
    <w:rsid w:val="006876FF"/>
    <w:rsid w:val="0069087A"/>
    <w:rsid w:val="006921A2"/>
    <w:rsid w:val="00694F25"/>
    <w:rsid w:val="00696C33"/>
    <w:rsid w:val="006A050C"/>
    <w:rsid w:val="006A0DAA"/>
    <w:rsid w:val="006A17F4"/>
    <w:rsid w:val="006A3AD1"/>
    <w:rsid w:val="006A3C43"/>
    <w:rsid w:val="006A451F"/>
    <w:rsid w:val="006A5EEA"/>
    <w:rsid w:val="006A6C60"/>
    <w:rsid w:val="006A72FF"/>
    <w:rsid w:val="006B1243"/>
    <w:rsid w:val="006B2F30"/>
    <w:rsid w:val="006B4936"/>
    <w:rsid w:val="006B76B1"/>
    <w:rsid w:val="006C07B4"/>
    <w:rsid w:val="006C154C"/>
    <w:rsid w:val="006C1E38"/>
    <w:rsid w:val="006C2E47"/>
    <w:rsid w:val="006C3630"/>
    <w:rsid w:val="006C40DF"/>
    <w:rsid w:val="006C5CBA"/>
    <w:rsid w:val="006C5EB9"/>
    <w:rsid w:val="006C5F38"/>
    <w:rsid w:val="006C6A6E"/>
    <w:rsid w:val="006C6FC5"/>
    <w:rsid w:val="006D03EB"/>
    <w:rsid w:val="006D082B"/>
    <w:rsid w:val="006D3348"/>
    <w:rsid w:val="006D3D6A"/>
    <w:rsid w:val="006D4090"/>
    <w:rsid w:val="006D7495"/>
    <w:rsid w:val="006D7E00"/>
    <w:rsid w:val="006E05C6"/>
    <w:rsid w:val="006E080F"/>
    <w:rsid w:val="006E0F0C"/>
    <w:rsid w:val="006E1368"/>
    <w:rsid w:val="006E249D"/>
    <w:rsid w:val="006E29AF"/>
    <w:rsid w:val="006E3604"/>
    <w:rsid w:val="006E377D"/>
    <w:rsid w:val="006E3A3C"/>
    <w:rsid w:val="006E4B2D"/>
    <w:rsid w:val="006E5882"/>
    <w:rsid w:val="006E5A01"/>
    <w:rsid w:val="006E7181"/>
    <w:rsid w:val="006E75F4"/>
    <w:rsid w:val="006E76ED"/>
    <w:rsid w:val="006F08E5"/>
    <w:rsid w:val="006F2A16"/>
    <w:rsid w:val="006F4810"/>
    <w:rsid w:val="006F49C4"/>
    <w:rsid w:val="006F5582"/>
    <w:rsid w:val="006F61F8"/>
    <w:rsid w:val="006F622D"/>
    <w:rsid w:val="006F70B7"/>
    <w:rsid w:val="006F7A93"/>
    <w:rsid w:val="0070166E"/>
    <w:rsid w:val="00701881"/>
    <w:rsid w:val="00701DFB"/>
    <w:rsid w:val="007021E7"/>
    <w:rsid w:val="00702D15"/>
    <w:rsid w:val="007033F0"/>
    <w:rsid w:val="00703BCB"/>
    <w:rsid w:val="00703FBC"/>
    <w:rsid w:val="00704818"/>
    <w:rsid w:val="007055D8"/>
    <w:rsid w:val="00707630"/>
    <w:rsid w:val="007078B8"/>
    <w:rsid w:val="007078C4"/>
    <w:rsid w:val="00707BA0"/>
    <w:rsid w:val="0071166B"/>
    <w:rsid w:val="007127A9"/>
    <w:rsid w:val="00713718"/>
    <w:rsid w:val="007139A6"/>
    <w:rsid w:val="00713BCB"/>
    <w:rsid w:val="00715203"/>
    <w:rsid w:val="00715287"/>
    <w:rsid w:val="00715A92"/>
    <w:rsid w:val="00720F9C"/>
    <w:rsid w:val="0072664E"/>
    <w:rsid w:val="00726B02"/>
    <w:rsid w:val="00730748"/>
    <w:rsid w:val="00730AC0"/>
    <w:rsid w:val="00730D10"/>
    <w:rsid w:val="00732BFD"/>
    <w:rsid w:val="00732C2C"/>
    <w:rsid w:val="00734799"/>
    <w:rsid w:val="00734A65"/>
    <w:rsid w:val="0074062C"/>
    <w:rsid w:val="00740877"/>
    <w:rsid w:val="00740AD8"/>
    <w:rsid w:val="00740F37"/>
    <w:rsid w:val="00741826"/>
    <w:rsid w:val="00742B56"/>
    <w:rsid w:val="00742C13"/>
    <w:rsid w:val="00742DBF"/>
    <w:rsid w:val="00743674"/>
    <w:rsid w:val="00743A16"/>
    <w:rsid w:val="00744765"/>
    <w:rsid w:val="007451DA"/>
    <w:rsid w:val="00745649"/>
    <w:rsid w:val="00745FEB"/>
    <w:rsid w:val="007461C3"/>
    <w:rsid w:val="007462EA"/>
    <w:rsid w:val="00746409"/>
    <w:rsid w:val="00746717"/>
    <w:rsid w:val="007468AB"/>
    <w:rsid w:val="00746D15"/>
    <w:rsid w:val="0074793A"/>
    <w:rsid w:val="00747F7A"/>
    <w:rsid w:val="00750DF7"/>
    <w:rsid w:val="00751182"/>
    <w:rsid w:val="007528CD"/>
    <w:rsid w:val="00753044"/>
    <w:rsid w:val="00753625"/>
    <w:rsid w:val="0075418D"/>
    <w:rsid w:val="00754FCF"/>
    <w:rsid w:val="00755A3C"/>
    <w:rsid w:val="0075789E"/>
    <w:rsid w:val="00757FC6"/>
    <w:rsid w:val="00757FEA"/>
    <w:rsid w:val="00760013"/>
    <w:rsid w:val="0076035F"/>
    <w:rsid w:val="0076039E"/>
    <w:rsid w:val="0076104D"/>
    <w:rsid w:val="00762D66"/>
    <w:rsid w:val="00763D80"/>
    <w:rsid w:val="00764299"/>
    <w:rsid w:val="007644F3"/>
    <w:rsid w:val="00764AFB"/>
    <w:rsid w:val="00764D3C"/>
    <w:rsid w:val="0076511F"/>
    <w:rsid w:val="007663D9"/>
    <w:rsid w:val="00770960"/>
    <w:rsid w:val="00770CCE"/>
    <w:rsid w:val="00771E6D"/>
    <w:rsid w:val="00771FDB"/>
    <w:rsid w:val="00772335"/>
    <w:rsid w:val="00772C24"/>
    <w:rsid w:val="00773056"/>
    <w:rsid w:val="007732FB"/>
    <w:rsid w:val="00773998"/>
    <w:rsid w:val="0077475C"/>
    <w:rsid w:val="00774A1B"/>
    <w:rsid w:val="00774B1A"/>
    <w:rsid w:val="00775DBB"/>
    <w:rsid w:val="007764E6"/>
    <w:rsid w:val="00777587"/>
    <w:rsid w:val="00777F87"/>
    <w:rsid w:val="00782C45"/>
    <w:rsid w:val="00782E79"/>
    <w:rsid w:val="007839CC"/>
    <w:rsid w:val="00783C0E"/>
    <w:rsid w:val="00784958"/>
    <w:rsid w:val="00784D3B"/>
    <w:rsid w:val="0078622C"/>
    <w:rsid w:val="0078655B"/>
    <w:rsid w:val="00787E98"/>
    <w:rsid w:val="00790683"/>
    <w:rsid w:val="00790BCA"/>
    <w:rsid w:val="00791067"/>
    <w:rsid w:val="0079112B"/>
    <w:rsid w:val="007918B5"/>
    <w:rsid w:val="00794053"/>
    <w:rsid w:val="00795217"/>
    <w:rsid w:val="007953C7"/>
    <w:rsid w:val="00796DAA"/>
    <w:rsid w:val="00796EDD"/>
    <w:rsid w:val="00797B50"/>
    <w:rsid w:val="007A0711"/>
    <w:rsid w:val="007A191B"/>
    <w:rsid w:val="007A1CD6"/>
    <w:rsid w:val="007A24E4"/>
    <w:rsid w:val="007A27DE"/>
    <w:rsid w:val="007A3252"/>
    <w:rsid w:val="007A41CA"/>
    <w:rsid w:val="007A581A"/>
    <w:rsid w:val="007A73CC"/>
    <w:rsid w:val="007B0CC7"/>
    <w:rsid w:val="007B105D"/>
    <w:rsid w:val="007B14C5"/>
    <w:rsid w:val="007B2281"/>
    <w:rsid w:val="007B2F0D"/>
    <w:rsid w:val="007B33C2"/>
    <w:rsid w:val="007B3472"/>
    <w:rsid w:val="007B513C"/>
    <w:rsid w:val="007B5421"/>
    <w:rsid w:val="007B645B"/>
    <w:rsid w:val="007B7422"/>
    <w:rsid w:val="007B7F22"/>
    <w:rsid w:val="007C04BA"/>
    <w:rsid w:val="007C083B"/>
    <w:rsid w:val="007C1BF2"/>
    <w:rsid w:val="007C356E"/>
    <w:rsid w:val="007C464C"/>
    <w:rsid w:val="007C4955"/>
    <w:rsid w:val="007C4AA0"/>
    <w:rsid w:val="007C5656"/>
    <w:rsid w:val="007C5BAA"/>
    <w:rsid w:val="007C63C7"/>
    <w:rsid w:val="007C71E2"/>
    <w:rsid w:val="007D12B3"/>
    <w:rsid w:val="007D27B7"/>
    <w:rsid w:val="007D3F2A"/>
    <w:rsid w:val="007D425E"/>
    <w:rsid w:val="007D6814"/>
    <w:rsid w:val="007D7194"/>
    <w:rsid w:val="007D750E"/>
    <w:rsid w:val="007D7839"/>
    <w:rsid w:val="007D7EE7"/>
    <w:rsid w:val="007E009C"/>
    <w:rsid w:val="007E07D8"/>
    <w:rsid w:val="007E2175"/>
    <w:rsid w:val="007E26AB"/>
    <w:rsid w:val="007E2A37"/>
    <w:rsid w:val="007E2D04"/>
    <w:rsid w:val="007E50A7"/>
    <w:rsid w:val="007E5254"/>
    <w:rsid w:val="007E6F50"/>
    <w:rsid w:val="007E73A9"/>
    <w:rsid w:val="007E7589"/>
    <w:rsid w:val="007E7FC0"/>
    <w:rsid w:val="007F096A"/>
    <w:rsid w:val="007F231C"/>
    <w:rsid w:val="007F2C4B"/>
    <w:rsid w:val="007F3502"/>
    <w:rsid w:val="007F3829"/>
    <w:rsid w:val="007F3E68"/>
    <w:rsid w:val="007F403A"/>
    <w:rsid w:val="007F4597"/>
    <w:rsid w:val="007F4961"/>
    <w:rsid w:val="007F4D9D"/>
    <w:rsid w:val="007F5C9C"/>
    <w:rsid w:val="007F618E"/>
    <w:rsid w:val="007F75D0"/>
    <w:rsid w:val="007F7DDC"/>
    <w:rsid w:val="008019BF"/>
    <w:rsid w:val="008021E1"/>
    <w:rsid w:val="00805BEA"/>
    <w:rsid w:val="008111B5"/>
    <w:rsid w:val="0081176F"/>
    <w:rsid w:val="0081229F"/>
    <w:rsid w:val="0081328B"/>
    <w:rsid w:val="008133A0"/>
    <w:rsid w:val="00813591"/>
    <w:rsid w:val="00813C40"/>
    <w:rsid w:val="00815662"/>
    <w:rsid w:val="00815689"/>
    <w:rsid w:val="00815C00"/>
    <w:rsid w:val="00815F00"/>
    <w:rsid w:val="00817C8A"/>
    <w:rsid w:val="008203BA"/>
    <w:rsid w:val="0082113D"/>
    <w:rsid w:val="00821D0C"/>
    <w:rsid w:val="00821D95"/>
    <w:rsid w:val="0082263F"/>
    <w:rsid w:val="008259FE"/>
    <w:rsid w:val="00825A33"/>
    <w:rsid w:val="008261D8"/>
    <w:rsid w:val="008272A4"/>
    <w:rsid w:val="00830DC0"/>
    <w:rsid w:val="00832ADF"/>
    <w:rsid w:val="008333E8"/>
    <w:rsid w:val="008334C6"/>
    <w:rsid w:val="00835D3F"/>
    <w:rsid w:val="008362B1"/>
    <w:rsid w:val="00837DEE"/>
    <w:rsid w:val="00837FD1"/>
    <w:rsid w:val="008402B2"/>
    <w:rsid w:val="0084183E"/>
    <w:rsid w:val="00841DED"/>
    <w:rsid w:val="00842CC8"/>
    <w:rsid w:val="0084304F"/>
    <w:rsid w:val="0084434C"/>
    <w:rsid w:val="008455A4"/>
    <w:rsid w:val="00845D96"/>
    <w:rsid w:val="008472B4"/>
    <w:rsid w:val="00847745"/>
    <w:rsid w:val="00850282"/>
    <w:rsid w:val="0085038C"/>
    <w:rsid w:val="00851102"/>
    <w:rsid w:val="0085214E"/>
    <w:rsid w:val="00852556"/>
    <w:rsid w:val="008526F8"/>
    <w:rsid w:val="008542AF"/>
    <w:rsid w:val="00855116"/>
    <w:rsid w:val="0085552B"/>
    <w:rsid w:val="00855988"/>
    <w:rsid w:val="00857FB0"/>
    <w:rsid w:val="00860E7C"/>
    <w:rsid w:val="008620BB"/>
    <w:rsid w:val="008628BA"/>
    <w:rsid w:val="00862F01"/>
    <w:rsid w:val="00863CC4"/>
    <w:rsid w:val="008642DB"/>
    <w:rsid w:val="0086679B"/>
    <w:rsid w:val="00866B24"/>
    <w:rsid w:val="0087025F"/>
    <w:rsid w:val="0087027E"/>
    <w:rsid w:val="00870CFD"/>
    <w:rsid w:val="00871FF8"/>
    <w:rsid w:val="008724FE"/>
    <w:rsid w:val="00875CE5"/>
    <w:rsid w:val="00876113"/>
    <w:rsid w:val="00876639"/>
    <w:rsid w:val="00876CEF"/>
    <w:rsid w:val="008776B1"/>
    <w:rsid w:val="00877FE3"/>
    <w:rsid w:val="00881645"/>
    <w:rsid w:val="008839FE"/>
    <w:rsid w:val="0088409E"/>
    <w:rsid w:val="00884908"/>
    <w:rsid w:val="00885460"/>
    <w:rsid w:val="008865D1"/>
    <w:rsid w:val="00887589"/>
    <w:rsid w:val="00890748"/>
    <w:rsid w:val="00891C90"/>
    <w:rsid w:val="00894305"/>
    <w:rsid w:val="00895720"/>
    <w:rsid w:val="00896498"/>
    <w:rsid w:val="008A00FA"/>
    <w:rsid w:val="008A0217"/>
    <w:rsid w:val="008A06C2"/>
    <w:rsid w:val="008A0D5A"/>
    <w:rsid w:val="008A25F5"/>
    <w:rsid w:val="008A53A8"/>
    <w:rsid w:val="008A5ED5"/>
    <w:rsid w:val="008A6101"/>
    <w:rsid w:val="008A6673"/>
    <w:rsid w:val="008A6AE9"/>
    <w:rsid w:val="008A6F62"/>
    <w:rsid w:val="008A7B50"/>
    <w:rsid w:val="008A7FC5"/>
    <w:rsid w:val="008B12F7"/>
    <w:rsid w:val="008B1B62"/>
    <w:rsid w:val="008B1F0B"/>
    <w:rsid w:val="008B2183"/>
    <w:rsid w:val="008B2975"/>
    <w:rsid w:val="008B2D90"/>
    <w:rsid w:val="008B368C"/>
    <w:rsid w:val="008B36A3"/>
    <w:rsid w:val="008B3BBA"/>
    <w:rsid w:val="008B544C"/>
    <w:rsid w:val="008B5A6F"/>
    <w:rsid w:val="008B6015"/>
    <w:rsid w:val="008C01FF"/>
    <w:rsid w:val="008C0CE1"/>
    <w:rsid w:val="008C186D"/>
    <w:rsid w:val="008C22DA"/>
    <w:rsid w:val="008C2B33"/>
    <w:rsid w:val="008C6333"/>
    <w:rsid w:val="008C72F2"/>
    <w:rsid w:val="008D084A"/>
    <w:rsid w:val="008D2387"/>
    <w:rsid w:val="008D3DF0"/>
    <w:rsid w:val="008D42DD"/>
    <w:rsid w:val="008D5539"/>
    <w:rsid w:val="008D6957"/>
    <w:rsid w:val="008D6EED"/>
    <w:rsid w:val="008D70B3"/>
    <w:rsid w:val="008E274D"/>
    <w:rsid w:val="008E3424"/>
    <w:rsid w:val="008E3C3F"/>
    <w:rsid w:val="008E3E48"/>
    <w:rsid w:val="008E46CF"/>
    <w:rsid w:val="008E5759"/>
    <w:rsid w:val="008E590E"/>
    <w:rsid w:val="008E6057"/>
    <w:rsid w:val="008E6629"/>
    <w:rsid w:val="008E755D"/>
    <w:rsid w:val="008E7BA9"/>
    <w:rsid w:val="008E7D8C"/>
    <w:rsid w:val="008F456F"/>
    <w:rsid w:val="008F4B5E"/>
    <w:rsid w:val="008F7041"/>
    <w:rsid w:val="008F7B96"/>
    <w:rsid w:val="00900945"/>
    <w:rsid w:val="00900CDB"/>
    <w:rsid w:val="00900F9F"/>
    <w:rsid w:val="00902633"/>
    <w:rsid w:val="0090340F"/>
    <w:rsid w:val="00903699"/>
    <w:rsid w:val="00903CB4"/>
    <w:rsid w:val="00903FBA"/>
    <w:rsid w:val="0090604A"/>
    <w:rsid w:val="009063F0"/>
    <w:rsid w:val="00906A33"/>
    <w:rsid w:val="00906CF4"/>
    <w:rsid w:val="00906F4B"/>
    <w:rsid w:val="00913191"/>
    <w:rsid w:val="00913987"/>
    <w:rsid w:val="00913F89"/>
    <w:rsid w:val="00915365"/>
    <w:rsid w:val="0091657F"/>
    <w:rsid w:val="00916B46"/>
    <w:rsid w:val="0091719F"/>
    <w:rsid w:val="00920840"/>
    <w:rsid w:val="00920CFA"/>
    <w:rsid w:val="0092168A"/>
    <w:rsid w:val="00922150"/>
    <w:rsid w:val="00922803"/>
    <w:rsid w:val="00923D4C"/>
    <w:rsid w:val="00924188"/>
    <w:rsid w:val="00926123"/>
    <w:rsid w:val="00930077"/>
    <w:rsid w:val="0093029C"/>
    <w:rsid w:val="009305A4"/>
    <w:rsid w:val="00933343"/>
    <w:rsid w:val="00933A1C"/>
    <w:rsid w:val="00933BF7"/>
    <w:rsid w:val="00935441"/>
    <w:rsid w:val="00935F05"/>
    <w:rsid w:val="009368E3"/>
    <w:rsid w:val="00937116"/>
    <w:rsid w:val="009374EC"/>
    <w:rsid w:val="00937669"/>
    <w:rsid w:val="00937ADE"/>
    <w:rsid w:val="00940309"/>
    <w:rsid w:val="00940401"/>
    <w:rsid w:val="0094264B"/>
    <w:rsid w:val="00943EB8"/>
    <w:rsid w:val="00944248"/>
    <w:rsid w:val="00945C45"/>
    <w:rsid w:val="00946DB8"/>
    <w:rsid w:val="009504C6"/>
    <w:rsid w:val="00950C91"/>
    <w:rsid w:val="009533DD"/>
    <w:rsid w:val="00955C6D"/>
    <w:rsid w:val="00955D76"/>
    <w:rsid w:val="00957146"/>
    <w:rsid w:val="009614F2"/>
    <w:rsid w:val="00961541"/>
    <w:rsid w:val="00962FEE"/>
    <w:rsid w:val="00963C01"/>
    <w:rsid w:val="00964341"/>
    <w:rsid w:val="009659BE"/>
    <w:rsid w:val="00966557"/>
    <w:rsid w:val="0096678F"/>
    <w:rsid w:val="0096710C"/>
    <w:rsid w:val="00971507"/>
    <w:rsid w:val="009729A1"/>
    <w:rsid w:val="00972BF6"/>
    <w:rsid w:val="0097399F"/>
    <w:rsid w:val="0097684F"/>
    <w:rsid w:val="00977390"/>
    <w:rsid w:val="00980B63"/>
    <w:rsid w:val="009827B8"/>
    <w:rsid w:val="009847CF"/>
    <w:rsid w:val="00987B21"/>
    <w:rsid w:val="009917DB"/>
    <w:rsid w:val="00992664"/>
    <w:rsid w:val="00994EFB"/>
    <w:rsid w:val="0099588C"/>
    <w:rsid w:val="00996B03"/>
    <w:rsid w:val="00996E59"/>
    <w:rsid w:val="00997427"/>
    <w:rsid w:val="009A02CF"/>
    <w:rsid w:val="009A122F"/>
    <w:rsid w:val="009A1FA6"/>
    <w:rsid w:val="009A396C"/>
    <w:rsid w:val="009A39AA"/>
    <w:rsid w:val="009A3F62"/>
    <w:rsid w:val="009A5594"/>
    <w:rsid w:val="009A661D"/>
    <w:rsid w:val="009A680D"/>
    <w:rsid w:val="009A69DC"/>
    <w:rsid w:val="009B1352"/>
    <w:rsid w:val="009B3261"/>
    <w:rsid w:val="009B3590"/>
    <w:rsid w:val="009B51E1"/>
    <w:rsid w:val="009B70E3"/>
    <w:rsid w:val="009B72A3"/>
    <w:rsid w:val="009C1B13"/>
    <w:rsid w:val="009C213A"/>
    <w:rsid w:val="009C25FE"/>
    <w:rsid w:val="009C306E"/>
    <w:rsid w:val="009C39F9"/>
    <w:rsid w:val="009C3B3E"/>
    <w:rsid w:val="009C3C37"/>
    <w:rsid w:val="009C4215"/>
    <w:rsid w:val="009C4490"/>
    <w:rsid w:val="009C670D"/>
    <w:rsid w:val="009C7A78"/>
    <w:rsid w:val="009C7A8E"/>
    <w:rsid w:val="009D017D"/>
    <w:rsid w:val="009D44B7"/>
    <w:rsid w:val="009D46AB"/>
    <w:rsid w:val="009D48D3"/>
    <w:rsid w:val="009D53B9"/>
    <w:rsid w:val="009D606D"/>
    <w:rsid w:val="009D7048"/>
    <w:rsid w:val="009D7D2C"/>
    <w:rsid w:val="009E024E"/>
    <w:rsid w:val="009E296C"/>
    <w:rsid w:val="009E2D65"/>
    <w:rsid w:val="009E338F"/>
    <w:rsid w:val="009E3854"/>
    <w:rsid w:val="009E3AE9"/>
    <w:rsid w:val="009E42F5"/>
    <w:rsid w:val="009E5251"/>
    <w:rsid w:val="009E55DD"/>
    <w:rsid w:val="009E58BA"/>
    <w:rsid w:val="009E629A"/>
    <w:rsid w:val="009E79D4"/>
    <w:rsid w:val="009E7DC3"/>
    <w:rsid w:val="009E7E98"/>
    <w:rsid w:val="009F109C"/>
    <w:rsid w:val="009F169F"/>
    <w:rsid w:val="009F1729"/>
    <w:rsid w:val="009F2679"/>
    <w:rsid w:val="009F4821"/>
    <w:rsid w:val="009F582F"/>
    <w:rsid w:val="009F7584"/>
    <w:rsid w:val="009F77DF"/>
    <w:rsid w:val="00A001C4"/>
    <w:rsid w:val="00A01230"/>
    <w:rsid w:val="00A0128B"/>
    <w:rsid w:val="00A01E77"/>
    <w:rsid w:val="00A029F0"/>
    <w:rsid w:val="00A06B8E"/>
    <w:rsid w:val="00A06D17"/>
    <w:rsid w:val="00A06EB0"/>
    <w:rsid w:val="00A073C8"/>
    <w:rsid w:val="00A074B4"/>
    <w:rsid w:val="00A10BB2"/>
    <w:rsid w:val="00A1164A"/>
    <w:rsid w:val="00A116F6"/>
    <w:rsid w:val="00A11DA4"/>
    <w:rsid w:val="00A14938"/>
    <w:rsid w:val="00A14A82"/>
    <w:rsid w:val="00A153B6"/>
    <w:rsid w:val="00A15A24"/>
    <w:rsid w:val="00A160DA"/>
    <w:rsid w:val="00A16850"/>
    <w:rsid w:val="00A17183"/>
    <w:rsid w:val="00A171F0"/>
    <w:rsid w:val="00A178B8"/>
    <w:rsid w:val="00A20704"/>
    <w:rsid w:val="00A20A18"/>
    <w:rsid w:val="00A211F2"/>
    <w:rsid w:val="00A223EC"/>
    <w:rsid w:val="00A235CA"/>
    <w:rsid w:val="00A26DB6"/>
    <w:rsid w:val="00A30F50"/>
    <w:rsid w:val="00A31290"/>
    <w:rsid w:val="00A314E9"/>
    <w:rsid w:val="00A32564"/>
    <w:rsid w:val="00A335AC"/>
    <w:rsid w:val="00A343C1"/>
    <w:rsid w:val="00A346F2"/>
    <w:rsid w:val="00A35066"/>
    <w:rsid w:val="00A35E48"/>
    <w:rsid w:val="00A36A76"/>
    <w:rsid w:val="00A36DB1"/>
    <w:rsid w:val="00A37668"/>
    <w:rsid w:val="00A42205"/>
    <w:rsid w:val="00A429BA"/>
    <w:rsid w:val="00A43546"/>
    <w:rsid w:val="00A43AAC"/>
    <w:rsid w:val="00A44E38"/>
    <w:rsid w:val="00A4553D"/>
    <w:rsid w:val="00A46033"/>
    <w:rsid w:val="00A473DC"/>
    <w:rsid w:val="00A50769"/>
    <w:rsid w:val="00A5348D"/>
    <w:rsid w:val="00A5472C"/>
    <w:rsid w:val="00A550E0"/>
    <w:rsid w:val="00A5517E"/>
    <w:rsid w:val="00A5617F"/>
    <w:rsid w:val="00A563CE"/>
    <w:rsid w:val="00A624D0"/>
    <w:rsid w:val="00A6340F"/>
    <w:rsid w:val="00A656D9"/>
    <w:rsid w:val="00A6721B"/>
    <w:rsid w:val="00A67953"/>
    <w:rsid w:val="00A67BEB"/>
    <w:rsid w:val="00A70D45"/>
    <w:rsid w:val="00A7126A"/>
    <w:rsid w:val="00A720C6"/>
    <w:rsid w:val="00A741CA"/>
    <w:rsid w:val="00A753A5"/>
    <w:rsid w:val="00A75FE3"/>
    <w:rsid w:val="00A76EB8"/>
    <w:rsid w:val="00A77FC0"/>
    <w:rsid w:val="00A804CE"/>
    <w:rsid w:val="00A80C84"/>
    <w:rsid w:val="00A80DD8"/>
    <w:rsid w:val="00A81014"/>
    <w:rsid w:val="00A81D4A"/>
    <w:rsid w:val="00A82CBF"/>
    <w:rsid w:val="00A83B2A"/>
    <w:rsid w:val="00A8445E"/>
    <w:rsid w:val="00A84496"/>
    <w:rsid w:val="00A869A5"/>
    <w:rsid w:val="00A91AF9"/>
    <w:rsid w:val="00A92E50"/>
    <w:rsid w:val="00A944CB"/>
    <w:rsid w:val="00A96920"/>
    <w:rsid w:val="00A97BC4"/>
    <w:rsid w:val="00AA0673"/>
    <w:rsid w:val="00AA2A82"/>
    <w:rsid w:val="00AA3086"/>
    <w:rsid w:val="00AA491A"/>
    <w:rsid w:val="00AA6150"/>
    <w:rsid w:val="00AA69ED"/>
    <w:rsid w:val="00AA6EFC"/>
    <w:rsid w:val="00AA7491"/>
    <w:rsid w:val="00AA7EB8"/>
    <w:rsid w:val="00AB068C"/>
    <w:rsid w:val="00AB103D"/>
    <w:rsid w:val="00AB1833"/>
    <w:rsid w:val="00AB1CC6"/>
    <w:rsid w:val="00AB20CB"/>
    <w:rsid w:val="00AB2F6B"/>
    <w:rsid w:val="00AB3221"/>
    <w:rsid w:val="00AB3C51"/>
    <w:rsid w:val="00AB40AB"/>
    <w:rsid w:val="00AB40CB"/>
    <w:rsid w:val="00AB4838"/>
    <w:rsid w:val="00AB48AE"/>
    <w:rsid w:val="00AB60F4"/>
    <w:rsid w:val="00AB6258"/>
    <w:rsid w:val="00AB7587"/>
    <w:rsid w:val="00AB78E0"/>
    <w:rsid w:val="00AB7F2C"/>
    <w:rsid w:val="00AC1E3A"/>
    <w:rsid w:val="00AC2574"/>
    <w:rsid w:val="00AC3102"/>
    <w:rsid w:val="00AC571E"/>
    <w:rsid w:val="00AC6059"/>
    <w:rsid w:val="00AC6B12"/>
    <w:rsid w:val="00AC73F3"/>
    <w:rsid w:val="00AD1510"/>
    <w:rsid w:val="00AD1A22"/>
    <w:rsid w:val="00AD2D27"/>
    <w:rsid w:val="00AD372A"/>
    <w:rsid w:val="00AD564C"/>
    <w:rsid w:val="00AD5FAA"/>
    <w:rsid w:val="00AD6641"/>
    <w:rsid w:val="00AD740D"/>
    <w:rsid w:val="00AD7ADA"/>
    <w:rsid w:val="00AD7CDF"/>
    <w:rsid w:val="00AE1460"/>
    <w:rsid w:val="00AE16C1"/>
    <w:rsid w:val="00AE1968"/>
    <w:rsid w:val="00AE1DF0"/>
    <w:rsid w:val="00AE26C4"/>
    <w:rsid w:val="00AE5E81"/>
    <w:rsid w:val="00AE5EBD"/>
    <w:rsid w:val="00AF0AEC"/>
    <w:rsid w:val="00AF0B87"/>
    <w:rsid w:val="00AF2364"/>
    <w:rsid w:val="00AF2C38"/>
    <w:rsid w:val="00AF36F0"/>
    <w:rsid w:val="00AF39D5"/>
    <w:rsid w:val="00AF470F"/>
    <w:rsid w:val="00AF4FC8"/>
    <w:rsid w:val="00AF5DA4"/>
    <w:rsid w:val="00AF6E3B"/>
    <w:rsid w:val="00AF7546"/>
    <w:rsid w:val="00AF78E0"/>
    <w:rsid w:val="00B00A8F"/>
    <w:rsid w:val="00B0133E"/>
    <w:rsid w:val="00B05D7E"/>
    <w:rsid w:val="00B05DB9"/>
    <w:rsid w:val="00B066B2"/>
    <w:rsid w:val="00B0710B"/>
    <w:rsid w:val="00B07562"/>
    <w:rsid w:val="00B079BB"/>
    <w:rsid w:val="00B10068"/>
    <w:rsid w:val="00B117B5"/>
    <w:rsid w:val="00B1270A"/>
    <w:rsid w:val="00B12D8B"/>
    <w:rsid w:val="00B12E39"/>
    <w:rsid w:val="00B13089"/>
    <w:rsid w:val="00B13365"/>
    <w:rsid w:val="00B13628"/>
    <w:rsid w:val="00B1373B"/>
    <w:rsid w:val="00B13D77"/>
    <w:rsid w:val="00B15EC0"/>
    <w:rsid w:val="00B160FF"/>
    <w:rsid w:val="00B17471"/>
    <w:rsid w:val="00B179DF"/>
    <w:rsid w:val="00B207BD"/>
    <w:rsid w:val="00B22337"/>
    <w:rsid w:val="00B237B8"/>
    <w:rsid w:val="00B23F99"/>
    <w:rsid w:val="00B241F8"/>
    <w:rsid w:val="00B24B03"/>
    <w:rsid w:val="00B250F3"/>
    <w:rsid w:val="00B256E9"/>
    <w:rsid w:val="00B258AF"/>
    <w:rsid w:val="00B25B20"/>
    <w:rsid w:val="00B265AE"/>
    <w:rsid w:val="00B267E8"/>
    <w:rsid w:val="00B271D9"/>
    <w:rsid w:val="00B27AF5"/>
    <w:rsid w:val="00B31333"/>
    <w:rsid w:val="00B314F5"/>
    <w:rsid w:val="00B316D2"/>
    <w:rsid w:val="00B319DA"/>
    <w:rsid w:val="00B3383D"/>
    <w:rsid w:val="00B339BE"/>
    <w:rsid w:val="00B34032"/>
    <w:rsid w:val="00B34E68"/>
    <w:rsid w:val="00B37CC1"/>
    <w:rsid w:val="00B4027F"/>
    <w:rsid w:val="00B403EA"/>
    <w:rsid w:val="00B415FB"/>
    <w:rsid w:val="00B44A24"/>
    <w:rsid w:val="00B44A25"/>
    <w:rsid w:val="00B46724"/>
    <w:rsid w:val="00B47123"/>
    <w:rsid w:val="00B50173"/>
    <w:rsid w:val="00B50DC3"/>
    <w:rsid w:val="00B50E5C"/>
    <w:rsid w:val="00B51722"/>
    <w:rsid w:val="00B51D56"/>
    <w:rsid w:val="00B520FD"/>
    <w:rsid w:val="00B53CFA"/>
    <w:rsid w:val="00B5441D"/>
    <w:rsid w:val="00B5480B"/>
    <w:rsid w:val="00B571C4"/>
    <w:rsid w:val="00B57459"/>
    <w:rsid w:val="00B57ED4"/>
    <w:rsid w:val="00B608E5"/>
    <w:rsid w:val="00B61A20"/>
    <w:rsid w:val="00B628E5"/>
    <w:rsid w:val="00B65624"/>
    <w:rsid w:val="00B6637F"/>
    <w:rsid w:val="00B66735"/>
    <w:rsid w:val="00B67B1D"/>
    <w:rsid w:val="00B7016C"/>
    <w:rsid w:val="00B7017B"/>
    <w:rsid w:val="00B715AC"/>
    <w:rsid w:val="00B7172E"/>
    <w:rsid w:val="00B73747"/>
    <w:rsid w:val="00B73E0A"/>
    <w:rsid w:val="00B744D0"/>
    <w:rsid w:val="00B75D62"/>
    <w:rsid w:val="00B76D17"/>
    <w:rsid w:val="00B81BEA"/>
    <w:rsid w:val="00B833CF"/>
    <w:rsid w:val="00B833E4"/>
    <w:rsid w:val="00B83D7B"/>
    <w:rsid w:val="00B8442A"/>
    <w:rsid w:val="00B85F5D"/>
    <w:rsid w:val="00B86522"/>
    <w:rsid w:val="00B86D1D"/>
    <w:rsid w:val="00B871CC"/>
    <w:rsid w:val="00B900FF"/>
    <w:rsid w:val="00B9025D"/>
    <w:rsid w:val="00B905E7"/>
    <w:rsid w:val="00B90EED"/>
    <w:rsid w:val="00B92104"/>
    <w:rsid w:val="00B9285C"/>
    <w:rsid w:val="00B92A45"/>
    <w:rsid w:val="00B93E25"/>
    <w:rsid w:val="00B9478D"/>
    <w:rsid w:val="00B9485E"/>
    <w:rsid w:val="00B94CB7"/>
    <w:rsid w:val="00B97422"/>
    <w:rsid w:val="00BA1B46"/>
    <w:rsid w:val="00BA2191"/>
    <w:rsid w:val="00BA46D9"/>
    <w:rsid w:val="00BA692F"/>
    <w:rsid w:val="00BA7569"/>
    <w:rsid w:val="00BB03A5"/>
    <w:rsid w:val="00BB0720"/>
    <w:rsid w:val="00BB0740"/>
    <w:rsid w:val="00BB0863"/>
    <w:rsid w:val="00BB0E76"/>
    <w:rsid w:val="00BB14BC"/>
    <w:rsid w:val="00BB19D3"/>
    <w:rsid w:val="00BB2217"/>
    <w:rsid w:val="00BB4AAE"/>
    <w:rsid w:val="00BB5FBA"/>
    <w:rsid w:val="00BC034A"/>
    <w:rsid w:val="00BC077B"/>
    <w:rsid w:val="00BC1BAC"/>
    <w:rsid w:val="00BC23EC"/>
    <w:rsid w:val="00BC36B9"/>
    <w:rsid w:val="00BC46BA"/>
    <w:rsid w:val="00BC4BB2"/>
    <w:rsid w:val="00BC6641"/>
    <w:rsid w:val="00BC6C80"/>
    <w:rsid w:val="00BC75B8"/>
    <w:rsid w:val="00BD0434"/>
    <w:rsid w:val="00BD141B"/>
    <w:rsid w:val="00BD154D"/>
    <w:rsid w:val="00BD21EC"/>
    <w:rsid w:val="00BD25EB"/>
    <w:rsid w:val="00BD32A5"/>
    <w:rsid w:val="00BD39AA"/>
    <w:rsid w:val="00BD4560"/>
    <w:rsid w:val="00BD4E6D"/>
    <w:rsid w:val="00BD5201"/>
    <w:rsid w:val="00BD5382"/>
    <w:rsid w:val="00BD5397"/>
    <w:rsid w:val="00BD6055"/>
    <w:rsid w:val="00BD64FB"/>
    <w:rsid w:val="00BD6665"/>
    <w:rsid w:val="00BD6F8C"/>
    <w:rsid w:val="00BE02D3"/>
    <w:rsid w:val="00BE061B"/>
    <w:rsid w:val="00BE0741"/>
    <w:rsid w:val="00BE1690"/>
    <w:rsid w:val="00BE18AC"/>
    <w:rsid w:val="00BE3863"/>
    <w:rsid w:val="00BE4786"/>
    <w:rsid w:val="00BE559B"/>
    <w:rsid w:val="00BE649F"/>
    <w:rsid w:val="00BE68E1"/>
    <w:rsid w:val="00BE7ADC"/>
    <w:rsid w:val="00BF0E95"/>
    <w:rsid w:val="00BF2939"/>
    <w:rsid w:val="00BF37D9"/>
    <w:rsid w:val="00BF3CE0"/>
    <w:rsid w:val="00BF605C"/>
    <w:rsid w:val="00BF64CC"/>
    <w:rsid w:val="00BF6809"/>
    <w:rsid w:val="00C00DA6"/>
    <w:rsid w:val="00C02085"/>
    <w:rsid w:val="00C02566"/>
    <w:rsid w:val="00C02678"/>
    <w:rsid w:val="00C02825"/>
    <w:rsid w:val="00C0402F"/>
    <w:rsid w:val="00C04934"/>
    <w:rsid w:val="00C0608D"/>
    <w:rsid w:val="00C064E5"/>
    <w:rsid w:val="00C07B42"/>
    <w:rsid w:val="00C1082A"/>
    <w:rsid w:val="00C10AAF"/>
    <w:rsid w:val="00C1165B"/>
    <w:rsid w:val="00C12D40"/>
    <w:rsid w:val="00C134B1"/>
    <w:rsid w:val="00C14430"/>
    <w:rsid w:val="00C14623"/>
    <w:rsid w:val="00C1498E"/>
    <w:rsid w:val="00C149BA"/>
    <w:rsid w:val="00C14E1D"/>
    <w:rsid w:val="00C15970"/>
    <w:rsid w:val="00C16256"/>
    <w:rsid w:val="00C16CB4"/>
    <w:rsid w:val="00C20078"/>
    <w:rsid w:val="00C20B58"/>
    <w:rsid w:val="00C258C8"/>
    <w:rsid w:val="00C25D26"/>
    <w:rsid w:val="00C274D0"/>
    <w:rsid w:val="00C27D20"/>
    <w:rsid w:val="00C27FD5"/>
    <w:rsid w:val="00C301D6"/>
    <w:rsid w:val="00C32004"/>
    <w:rsid w:val="00C32F89"/>
    <w:rsid w:val="00C333F6"/>
    <w:rsid w:val="00C363C2"/>
    <w:rsid w:val="00C3699F"/>
    <w:rsid w:val="00C40884"/>
    <w:rsid w:val="00C40AA0"/>
    <w:rsid w:val="00C41330"/>
    <w:rsid w:val="00C413F9"/>
    <w:rsid w:val="00C42073"/>
    <w:rsid w:val="00C42F5B"/>
    <w:rsid w:val="00C43603"/>
    <w:rsid w:val="00C43DDA"/>
    <w:rsid w:val="00C44DF0"/>
    <w:rsid w:val="00C44F05"/>
    <w:rsid w:val="00C4522A"/>
    <w:rsid w:val="00C45FA4"/>
    <w:rsid w:val="00C46B35"/>
    <w:rsid w:val="00C46D1D"/>
    <w:rsid w:val="00C47613"/>
    <w:rsid w:val="00C5055F"/>
    <w:rsid w:val="00C50AA7"/>
    <w:rsid w:val="00C51867"/>
    <w:rsid w:val="00C538FE"/>
    <w:rsid w:val="00C544B5"/>
    <w:rsid w:val="00C5459E"/>
    <w:rsid w:val="00C55DC2"/>
    <w:rsid w:val="00C56712"/>
    <w:rsid w:val="00C57653"/>
    <w:rsid w:val="00C606E8"/>
    <w:rsid w:val="00C61A1F"/>
    <w:rsid w:val="00C63077"/>
    <w:rsid w:val="00C634B0"/>
    <w:rsid w:val="00C64817"/>
    <w:rsid w:val="00C64FF4"/>
    <w:rsid w:val="00C65DE3"/>
    <w:rsid w:val="00C66296"/>
    <w:rsid w:val="00C6638E"/>
    <w:rsid w:val="00C66775"/>
    <w:rsid w:val="00C70CDD"/>
    <w:rsid w:val="00C71265"/>
    <w:rsid w:val="00C72256"/>
    <w:rsid w:val="00C728B4"/>
    <w:rsid w:val="00C739B7"/>
    <w:rsid w:val="00C73AC7"/>
    <w:rsid w:val="00C76FFB"/>
    <w:rsid w:val="00C77DDA"/>
    <w:rsid w:val="00C80615"/>
    <w:rsid w:val="00C8199A"/>
    <w:rsid w:val="00C82C14"/>
    <w:rsid w:val="00C8374D"/>
    <w:rsid w:val="00C84B7E"/>
    <w:rsid w:val="00C8506F"/>
    <w:rsid w:val="00C8571F"/>
    <w:rsid w:val="00C87461"/>
    <w:rsid w:val="00C878A5"/>
    <w:rsid w:val="00C87C38"/>
    <w:rsid w:val="00C87C64"/>
    <w:rsid w:val="00C92314"/>
    <w:rsid w:val="00C93D9F"/>
    <w:rsid w:val="00C941A6"/>
    <w:rsid w:val="00C94572"/>
    <w:rsid w:val="00C94D8A"/>
    <w:rsid w:val="00C96493"/>
    <w:rsid w:val="00C96808"/>
    <w:rsid w:val="00C96908"/>
    <w:rsid w:val="00CA00B2"/>
    <w:rsid w:val="00CA0661"/>
    <w:rsid w:val="00CA0A95"/>
    <w:rsid w:val="00CA1864"/>
    <w:rsid w:val="00CA3322"/>
    <w:rsid w:val="00CA396F"/>
    <w:rsid w:val="00CA3C3B"/>
    <w:rsid w:val="00CA3F54"/>
    <w:rsid w:val="00CA5453"/>
    <w:rsid w:val="00CA595F"/>
    <w:rsid w:val="00CA5B9F"/>
    <w:rsid w:val="00CA606E"/>
    <w:rsid w:val="00CA6FA2"/>
    <w:rsid w:val="00CA72A2"/>
    <w:rsid w:val="00CB1487"/>
    <w:rsid w:val="00CB1C23"/>
    <w:rsid w:val="00CB2A6D"/>
    <w:rsid w:val="00CB337B"/>
    <w:rsid w:val="00CB4AA8"/>
    <w:rsid w:val="00CB519A"/>
    <w:rsid w:val="00CB553E"/>
    <w:rsid w:val="00CB667A"/>
    <w:rsid w:val="00CC2BF3"/>
    <w:rsid w:val="00CC323B"/>
    <w:rsid w:val="00CC3C7E"/>
    <w:rsid w:val="00CC3D1C"/>
    <w:rsid w:val="00CC3F77"/>
    <w:rsid w:val="00CC5632"/>
    <w:rsid w:val="00CC657A"/>
    <w:rsid w:val="00CC6C8C"/>
    <w:rsid w:val="00CC7B63"/>
    <w:rsid w:val="00CD1DEC"/>
    <w:rsid w:val="00CD23B5"/>
    <w:rsid w:val="00CD27D6"/>
    <w:rsid w:val="00CD2AB4"/>
    <w:rsid w:val="00CD49C6"/>
    <w:rsid w:val="00CD6F6C"/>
    <w:rsid w:val="00CD7BB1"/>
    <w:rsid w:val="00CE088A"/>
    <w:rsid w:val="00CE287A"/>
    <w:rsid w:val="00CE3ACE"/>
    <w:rsid w:val="00CE4C08"/>
    <w:rsid w:val="00CE526C"/>
    <w:rsid w:val="00CE560F"/>
    <w:rsid w:val="00CE5E82"/>
    <w:rsid w:val="00CE6703"/>
    <w:rsid w:val="00CE6905"/>
    <w:rsid w:val="00CF05E6"/>
    <w:rsid w:val="00CF073A"/>
    <w:rsid w:val="00CF1216"/>
    <w:rsid w:val="00CF14B6"/>
    <w:rsid w:val="00CF1AFA"/>
    <w:rsid w:val="00CF4167"/>
    <w:rsid w:val="00CF497D"/>
    <w:rsid w:val="00CF518E"/>
    <w:rsid w:val="00CF651D"/>
    <w:rsid w:val="00CF7107"/>
    <w:rsid w:val="00CF76A3"/>
    <w:rsid w:val="00CF7B93"/>
    <w:rsid w:val="00CF7CC3"/>
    <w:rsid w:val="00D01F18"/>
    <w:rsid w:val="00D02122"/>
    <w:rsid w:val="00D02307"/>
    <w:rsid w:val="00D02E5E"/>
    <w:rsid w:val="00D04B5F"/>
    <w:rsid w:val="00D052F7"/>
    <w:rsid w:val="00D053E6"/>
    <w:rsid w:val="00D05B12"/>
    <w:rsid w:val="00D05F58"/>
    <w:rsid w:val="00D067A1"/>
    <w:rsid w:val="00D07E35"/>
    <w:rsid w:val="00D10B8C"/>
    <w:rsid w:val="00D11F64"/>
    <w:rsid w:val="00D145E3"/>
    <w:rsid w:val="00D15026"/>
    <w:rsid w:val="00D163B5"/>
    <w:rsid w:val="00D17641"/>
    <w:rsid w:val="00D20F4B"/>
    <w:rsid w:val="00D22072"/>
    <w:rsid w:val="00D23915"/>
    <w:rsid w:val="00D24E7C"/>
    <w:rsid w:val="00D254FD"/>
    <w:rsid w:val="00D25EC2"/>
    <w:rsid w:val="00D318BD"/>
    <w:rsid w:val="00D33DAB"/>
    <w:rsid w:val="00D363F3"/>
    <w:rsid w:val="00D41EFE"/>
    <w:rsid w:val="00D43FB1"/>
    <w:rsid w:val="00D4417A"/>
    <w:rsid w:val="00D46748"/>
    <w:rsid w:val="00D50739"/>
    <w:rsid w:val="00D55009"/>
    <w:rsid w:val="00D55325"/>
    <w:rsid w:val="00D55AFD"/>
    <w:rsid w:val="00D55C92"/>
    <w:rsid w:val="00D56712"/>
    <w:rsid w:val="00D61D7D"/>
    <w:rsid w:val="00D62833"/>
    <w:rsid w:val="00D62B98"/>
    <w:rsid w:val="00D631BD"/>
    <w:rsid w:val="00D65371"/>
    <w:rsid w:val="00D65EA3"/>
    <w:rsid w:val="00D67573"/>
    <w:rsid w:val="00D67A5A"/>
    <w:rsid w:val="00D72638"/>
    <w:rsid w:val="00D72FD3"/>
    <w:rsid w:val="00D73549"/>
    <w:rsid w:val="00D737EF"/>
    <w:rsid w:val="00D74707"/>
    <w:rsid w:val="00D74EE4"/>
    <w:rsid w:val="00D8086F"/>
    <w:rsid w:val="00D81BCA"/>
    <w:rsid w:val="00D84ED0"/>
    <w:rsid w:val="00D85025"/>
    <w:rsid w:val="00D851FB"/>
    <w:rsid w:val="00D87031"/>
    <w:rsid w:val="00D8776D"/>
    <w:rsid w:val="00D91D74"/>
    <w:rsid w:val="00D92997"/>
    <w:rsid w:val="00D92AC6"/>
    <w:rsid w:val="00D93198"/>
    <w:rsid w:val="00D936D9"/>
    <w:rsid w:val="00D93C20"/>
    <w:rsid w:val="00D94F97"/>
    <w:rsid w:val="00D9558B"/>
    <w:rsid w:val="00D95B2C"/>
    <w:rsid w:val="00D96937"/>
    <w:rsid w:val="00DA02CA"/>
    <w:rsid w:val="00DA1908"/>
    <w:rsid w:val="00DA2013"/>
    <w:rsid w:val="00DA210D"/>
    <w:rsid w:val="00DA2729"/>
    <w:rsid w:val="00DA2A65"/>
    <w:rsid w:val="00DA2F6F"/>
    <w:rsid w:val="00DA45A3"/>
    <w:rsid w:val="00DA76C6"/>
    <w:rsid w:val="00DA77D4"/>
    <w:rsid w:val="00DB0323"/>
    <w:rsid w:val="00DB0B08"/>
    <w:rsid w:val="00DB1710"/>
    <w:rsid w:val="00DB202D"/>
    <w:rsid w:val="00DB2583"/>
    <w:rsid w:val="00DB4376"/>
    <w:rsid w:val="00DB4C84"/>
    <w:rsid w:val="00DB5099"/>
    <w:rsid w:val="00DB595A"/>
    <w:rsid w:val="00DB6FCA"/>
    <w:rsid w:val="00DB7A8F"/>
    <w:rsid w:val="00DB7AD3"/>
    <w:rsid w:val="00DB7D2B"/>
    <w:rsid w:val="00DC0C06"/>
    <w:rsid w:val="00DC1029"/>
    <w:rsid w:val="00DC2B6D"/>
    <w:rsid w:val="00DC2C92"/>
    <w:rsid w:val="00DC2F68"/>
    <w:rsid w:val="00DC3072"/>
    <w:rsid w:val="00DC6847"/>
    <w:rsid w:val="00DC6B62"/>
    <w:rsid w:val="00DC6E29"/>
    <w:rsid w:val="00DC7BFE"/>
    <w:rsid w:val="00DC7D83"/>
    <w:rsid w:val="00DC7E1D"/>
    <w:rsid w:val="00DD1E20"/>
    <w:rsid w:val="00DD2819"/>
    <w:rsid w:val="00DD2AA5"/>
    <w:rsid w:val="00DD2D25"/>
    <w:rsid w:val="00DD442D"/>
    <w:rsid w:val="00DD4693"/>
    <w:rsid w:val="00DD4D0A"/>
    <w:rsid w:val="00DD4D2E"/>
    <w:rsid w:val="00DD5DB7"/>
    <w:rsid w:val="00DE0169"/>
    <w:rsid w:val="00DE055F"/>
    <w:rsid w:val="00DE1976"/>
    <w:rsid w:val="00DE1C6B"/>
    <w:rsid w:val="00DE26B0"/>
    <w:rsid w:val="00DE28C5"/>
    <w:rsid w:val="00DE330B"/>
    <w:rsid w:val="00DE3926"/>
    <w:rsid w:val="00DE3E1B"/>
    <w:rsid w:val="00DE4259"/>
    <w:rsid w:val="00DE6493"/>
    <w:rsid w:val="00DE66EB"/>
    <w:rsid w:val="00DE7A31"/>
    <w:rsid w:val="00DF0AC5"/>
    <w:rsid w:val="00DF1746"/>
    <w:rsid w:val="00DF2370"/>
    <w:rsid w:val="00DF2752"/>
    <w:rsid w:val="00DF3773"/>
    <w:rsid w:val="00DF4566"/>
    <w:rsid w:val="00DF4F9D"/>
    <w:rsid w:val="00DF74E2"/>
    <w:rsid w:val="00E008A9"/>
    <w:rsid w:val="00E00991"/>
    <w:rsid w:val="00E0125D"/>
    <w:rsid w:val="00E0142E"/>
    <w:rsid w:val="00E0256C"/>
    <w:rsid w:val="00E02D3A"/>
    <w:rsid w:val="00E02E06"/>
    <w:rsid w:val="00E03F0A"/>
    <w:rsid w:val="00E054F4"/>
    <w:rsid w:val="00E05875"/>
    <w:rsid w:val="00E060A1"/>
    <w:rsid w:val="00E07F1E"/>
    <w:rsid w:val="00E10927"/>
    <w:rsid w:val="00E115B4"/>
    <w:rsid w:val="00E1328C"/>
    <w:rsid w:val="00E13C0F"/>
    <w:rsid w:val="00E13D33"/>
    <w:rsid w:val="00E151B4"/>
    <w:rsid w:val="00E15724"/>
    <w:rsid w:val="00E15DE1"/>
    <w:rsid w:val="00E17100"/>
    <w:rsid w:val="00E173AE"/>
    <w:rsid w:val="00E21B96"/>
    <w:rsid w:val="00E22440"/>
    <w:rsid w:val="00E23C1C"/>
    <w:rsid w:val="00E25DF0"/>
    <w:rsid w:val="00E26EE6"/>
    <w:rsid w:val="00E270F0"/>
    <w:rsid w:val="00E2747A"/>
    <w:rsid w:val="00E303CC"/>
    <w:rsid w:val="00E30A11"/>
    <w:rsid w:val="00E31448"/>
    <w:rsid w:val="00E3265E"/>
    <w:rsid w:val="00E32661"/>
    <w:rsid w:val="00E329EF"/>
    <w:rsid w:val="00E32C23"/>
    <w:rsid w:val="00E3325A"/>
    <w:rsid w:val="00E3383D"/>
    <w:rsid w:val="00E33A46"/>
    <w:rsid w:val="00E33F83"/>
    <w:rsid w:val="00E34FE8"/>
    <w:rsid w:val="00E3673F"/>
    <w:rsid w:val="00E36895"/>
    <w:rsid w:val="00E369CC"/>
    <w:rsid w:val="00E3792B"/>
    <w:rsid w:val="00E41E40"/>
    <w:rsid w:val="00E43FF8"/>
    <w:rsid w:val="00E44D7E"/>
    <w:rsid w:val="00E45B14"/>
    <w:rsid w:val="00E46505"/>
    <w:rsid w:val="00E4741F"/>
    <w:rsid w:val="00E500EB"/>
    <w:rsid w:val="00E51946"/>
    <w:rsid w:val="00E51F9D"/>
    <w:rsid w:val="00E526BD"/>
    <w:rsid w:val="00E52E40"/>
    <w:rsid w:val="00E532D7"/>
    <w:rsid w:val="00E54DAB"/>
    <w:rsid w:val="00E57279"/>
    <w:rsid w:val="00E57B5D"/>
    <w:rsid w:val="00E61537"/>
    <w:rsid w:val="00E615C4"/>
    <w:rsid w:val="00E61948"/>
    <w:rsid w:val="00E61A3A"/>
    <w:rsid w:val="00E64358"/>
    <w:rsid w:val="00E66353"/>
    <w:rsid w:val="00E6673B"/>
    <w:rsid w:val="00E66E82"/>
    <w:rsid w:val="00E67C1E"/>
    <w:rsid w:val="00E67D30"/>
    <w:rsid w:val="00E70277"/>
    <w:rsid w:val="00E71399"/>
    <w:rsid w:val="00E730CA"/>
    <w:rsid w:val="00E7318D"/>
    <w:rsid w:val="00E742C4"/>
    <w:rsid w:val="00E756F6"/>
    <w:rsid w:val="00E76BC4"/>
    <w:rsid w:val="00E77531"/>
    <w:rsid w:val="00E80485"/>
    <w:rsid w:val="00E807EE"/>
    <w:rsid w:val="00E80871"/>
    <w:rsid w:val="00E8117C"/>
    <w:rsid w:val="00E81346"/>
    <w:rsid w:val="00E8161F"/>
    <w:rsid w:val="00E84938"/>
    <w:rsid w:val="00E85094"/>
    <w:rsid w:val="00E85E17"/>
    <w:rsid w:val="00E862C4"/>
    <w:rsid w:val="00E8799A"/>
    <w:rsid w:val="00E87AFF"/>
    <w:rsid w:val="00E90059"/>
    <w:rsid w:val="00E90D81"/>
    <w:rsid w:val="00E913DD"/>
    <w:rsid w:val="00E92381"/>
    <w:rsid w:val="00E9278F"/>
    <w:rsid w:val="00E96EDB"/>
    <w:rsid w:val="00E96FE8"/>
    <w:rsid w:val="00E97ECD"/>
    <w:rsid w:val="00E97FFC"/>
    <w:rsid w:val="00EA0432"/>
    <w:rsid w:val="00EA066B"/>
    <w:rsid w:val="00EA0F4B"/>
    <w:rsid w:val="00EA0FC7"/>
    <w:rsid w:val="00EA10BF"/>
    <w:rsid w:val="00EA2CFE"/>
    <w:rsid w:val="00EA4464"/>
    <w:rsid w:val="00EA62A9"/>
    <w:rsid w:val="00EA6490"/>
    <w:rsid w:val="00EA6C27"/>
    <w:rsid w:val="00EA71E6"/>
    <w:rsid w:val="00EA73EA"/>
    <w:rsid w:val="00EB1BF4"/>
    <w:rsid w:val="00EB1D19"/>
    <w:rsid w:val="00EB2147"/>
    <w:rsid w:val="00EB42D5"/>
    <w:rsid w:val="00EB439C"/>
    <w:rsid w:val="00EB455B"/>
    <w:rsid w:val="00EB4AB3"/>
    <w:rsid w:val="00EB4C82"/>
    <w:rsid w:val="00EB5BAA"/>
    <w:rsid w:val="00EB6D42"/>
    <w:rsid w:val="00EB73DB"/>
    <w:rsid w:val="00EC1AC3"/>
    <w:rsid w:val="00EC230E"/>
    <w:rsid w:val="00EC3C4A"/>
    <w:rsid w:val="00EC4C11"/>
    <w:rsid w:val="00EC5AE1"/>
    <w:rsid w:val="00EC5CB6"/>
    <w:rsid w:val="00EC7FCE"/>
    <w:rsid w:val="00ED08CA"/>
    <w:rsid w:val="00ED105E"/>
    <w:rsid w:val="00ED127F"/>
    <w:rsid w:val="00ED25CF"/>
    <w:rsid w:val="00ED2849"/>
    <w:rsid w:val="00ED2DD7"/>
    <w:rsid w:val="00ED3298"/>
    <w:rsid w:val="00ED3C07"/>
    <w:rsid w:val="00ED5AE2"/>
    <w:rsid w:val="00ED6688"/>
    <w:rsid w:val="00ED7380"/>
    <w:rsid w:val="00EE19A7"/>
    <w:rsid w:val="00EE24E6"/>
    <w:rsid w:val="00EE41CE"/>
    <w:rsid w:val="00EE447C"/>
    <w:rsid w:val="00EE46BF"/>
    <w:rsid w:val="00EE5999"/>
    <w:rsid w:val="00EF0286"/>
    <w:rsid w:val="00EF0563"/>
    <w:rsid w:val="00EF2F5D"/>
    <w:rsid w:val="00EF454F"/>
    <w:rsid w:val="00EF5C36"/>
    <w:rsid w:val="00F00063"/>
    <w:rsid w:val="00F00E0D"/>
    <w:rsid w:val="00F02C49"/>
    <w:rsid w:val="00F04884"/>
    <w:rsid w:val="00F04B10"/>
    <w:rsid w:val="00F04B37"/>
    <w:rsid w:val="00F04B3E"/>
    <w:rsid w:val="00F0615B"/>
    <w:rsid w:val="00F062F9"/>
    <w:rsid w:val="00F06CE2"/>
    <w:rsid w:val="00F10D23"/>
    <w:rsid w:val="00F14C0B"/>
    <w:rsid w:val="00F15411"/>
    <w:rsid w:val="00F156D1"/>
    <w:rsid w:val="00F15EBE"/>
    <w:rsid w:val="00F17B26"/>
    <w:rsid w:val="00F2114C"/>
    <w:rsid w:val="00F2205E"/>
    <w:rsid w:val="00F23249"/>
    <w:rsid w:val="00F235A0"/>
    <w:rsid w:val="00F24015"/>
    <w:rsid w:val="00F24AB0"/>
    <w:rsid w:val="00F24DC1"/>
    <w:rsid w:val="00F25500"/>
    <w:rsid w:val="00F2782A"/>
    <w:rsid w:val="00F27A63"/>
    <w:rsid w:val="00F3167C"/>
    <w:rsid w:val="00F319E0"/>
    <w:rsid w:val="00F3233C"/>
    <w:rsid w:val="00F32AE6"/>
    <w:rsid w:val="00F32CC8"/>
    <w:rsid w:val="00F33349"/>
    <w:rsid w:val="00F34846"/>
    <w:rsid w:val="00F35B6A"/>
    <w:rsid w:val="00F35E84"/>
    <w:rsid w:val="00F3607E"/>
    <w:rsid w:val="00F365A7"/>
    <w:rsid w:val="00F369CA"/>
    <w:rsid w:val="00F37625"/>
    <w:rsid w:val="00F37917"/>
    <w:rsid w:val="00F402B6"/>
    <w:rsid w:val="00F40926"/>
    <w:rsid w:val="00F412C2"/>
    <w:rsid w:val="00F42097"/>
    <w:rsid w:val="00F43A51"/>
    <w:rsid w:val="00F447F0"/>
    <w:rsid w:val="00F45F2B"/>
    <w:rsid w:val="00F4632D"/>
    <w:rsid w:val="00F4670D"/>
    <w:rsid w:val="00F46BEB"/>
    <w:rsid w:val="00F506DA"/>
    <w:rsid w:val="00F51175"/>
    <w:rsid w:val="00F515AF"/>
    <w:rsid w:val="00F51879"/>
    <w:rsid w:val="00F51AB8"/>
    <w:rsid w:val="00F5224F"/>
    <w:rsid w:val="00F53286"/>
    <w:rsid w:val="00F549A5"/>
    <w:rsid w:val="00F54F3C"/>
    <w:rsid w:val="00F5798F"/>
    <w:rsid w:val="00F602B4"/>
    <w:rsid w:val="00F60DF7"/>
    <w:rsid w:val="00F610C4"/>
    <w:rsid w:val="00F61134"/>
    <w:rsid w:val="00F620C8"/>
    <w:rsid w:val="00F6443F"/>
    <w:rsid w:val="00F64958"/>
    <w:rsid w:val="00F64C34"/>
    <w:rsid w:val="00F65055"/>
    <w:rsid w:val="00F651A9"/>
    <w:rsid w:val="00F65C4F"/>
    <w:rsid w:val="00F65F0A"/>
    <w:rsid w:val="00F66F79"/>
    <w:rsid w:val="00F67805"/>
    <w:rsid w:val="00F72196"/>
    <w:rsid w:val="00F7266A"/>
    <w:rsid w:val="00F72A02"/>
    <w:rsid w:val="00F74E46"/>
    <w:rsid w:val="00F750D8"/>
    <w:rsid w:val="00F773ED"/>
    <w:rsid w:val="00F77A26"/>
    <w:rsid w:val="00F77E96"/>
    <w:rsid w:val="00F80FFE"/>
    <w:rsid w:val="00F81A04"/>
    <w:rsid w:val="00F820A1"/>
    <w:rsid w:val="00F8249E"/>
    <w:rsid w:val="00F825EA"/>
    <w:rsid w:val="00F8431D"/>
    <w:rsid w:val="00F84992"/>
    <w:rsid w:val="00F850E3"/>
    <w:rsid w:val="00F85AA5"/>
    <w:rsid w:val="00F85BA9"/>
    <w:rsid w:val="00F864DB"/>
    <w:rsid w:val="00F87685"/>
    <w:rsid w:val="00F87A23"/>
    <w:rsid w:val="00F87DA4"/>
    <w:rsid w:val="00F90E20"/>
    <w:rsid w:val="00F93417"/>
    <w:rsid w:val="00F937C2"/>
    <w:rsid w:val="00F93C48"/>
    <w:rsid w:val="00F948B0"/>
    <w:rsid w:val="00F95C86"/>
    <w:rsid w:val="00F97242"/>
    <w:rsid w:val="00F97CFB"/>
    <w:rsid w:val="00FA1F35"/>
    <w:rsid w:val="00FA2E0B"/>
    <w:rsid w:val="00FA2ED7"/>
    <w:rsid w:val="00FA4B43"/>
    <w:rsid w:val="00FA56D1"/>
    <w:rsid w:val="00FA5E94"/>
    <w:rsid w:val="00FA6B3A"/>
    <w:rsid w:val="00FA6B68"/>
    <w:rsid w:val="00FA6C42"/>
    <w:rsid w:val="00FA761C"/>
    <w:rsid w:val="00FB0002"/>
    <w:rsid w:val="00FB041A"/>
    <w:rsid w:val="00FB12C6"/>
    <w:rsid w:val="00FB12FC"/>
    <w:rsid w:val="00FB3A6D"/>
    <w:rsid w:val="00FB3BD7"/>
    <w:rsid w:val="00FB4D11"/>
    <w:rsid w:val="00FB53D5"/>
    <w:rsid w:val="00FB56EC"/>
    <w:rsid w:val="00FB7009"/>
    <w:rsid w:val="00FB77E3"/>
    <w:rsid w:val="00FB781B"/>
    <w:rsid w:val="00FC0A3E"/>
    <w:rsid w:val="00FC2AD4"/>
    <w:rsid w:val="00FC2F04"/>
    <w:rsid w:val="00FC3ECC"/>
    <w:rsid w:val="00FC48DB"/>
    <w:rsid w:val="00FC4D6E"/>
    <w:rsid w:val="00FC7506"/>
    <w:rsid w:val="00FC7D81"/>
    <w:rsid w:val="00FC7DE3"/>
    <w:rsid w:val="00FD0007"/>
    <w:rsid w:val="00FD0073"/>
    <w:rsid w:val="00FD0B9C"/>
    <w:rsid w:val="00FD1391"/>
    <w:rsid w:val="00FD224B"/>
    <w:rsid w:val="00FD2652"/>
    <w:rsid w:val="00FD5722"/>
    <w:rsid w:val="00FD6836"/>
    <w:rsid w:val="00FE0693"/>
    <w:rsid w:val="00FE1583"/>
    <w:rsid w:val="00FE1690"/>
    <w:rsid w:val="00FE2C54"/>
    <w:rsid w:val="00FE313D"/>
    <w:rsid w:val="00FE39E5"/>
    <w:rsid w:val="00FE40E6"/>
    <w:rsid w:val="00FE5AD3"/>
    <w:rsid w:val="00FE6811"/>
    <w:rsid w:val="00FE68AF"/>
    <w:rsid w:val="00FE71AD"/>
    <w:rsid w:val="00FE7911"/>
    <w:rsid w:val="00FE79DB"/>
    <w:rsid w:val="00FE7C45"/>
    <w:rsid w:val="00FF00BD"/>
    <w:rsid w:val="00FF070A"/>
    <w:rsid w:val="00FF1185"/>
    <w:rsid w:val="00FF2811"/>
    <w:rsid w:val="00FF380F"/>
    <w:rsid w:val="00FF3852"/>
    <w:rsid w:val="00FF38B4"/>
    <w:rsid w:val="00FF61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0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Block Text"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3C"/>
    <w:pPr>
      <w:widowControl w:val="0"/>
      <w:spacing w:beforeLines="50" w:line="320" w:lineRule="exact"/>
    </w:pPr>
    <w:rPr>
      <w:rFonts w:eastAsia="標楷體"/>
      <w:sz w:val="28"/>
    </w:rPr>
  </w:style>
  <w:style w:type="paragraph" w:styleId="1">
    <w:name w:val="heading 1"/>
    <w:aliases w:val="章"/>
    <w:basedOn w:val="a"/>
    <w:next w:val="a"/>
    <w:link w:val="10"/>
    <w:qFormat/>
    <w:rsid w:val="00012C91"/>
    <w:pPr>
      <w:keepNext/>
      <w:spacing w:before="50" w:afterLines="50" w:line="360" w:lineRule="exact"/>
      <w:outlineLvl w:val="0"/>
    </w:pPr>
    <w:rPr>
      <w:rFonts w:ascii="標楷體" w:hAnsi="標楷體" w:cs="Times New Roman"/>
      <w:b/>
      <w:bCs/>
      <w:kern w:val="52"/>
      <w:sz w:val="32"/>
      <w:szCs w:val="52"/>
    </w:rPr>
  </w:style>
  <w:style w:type="paragraph" w:styleId="2">
    <w:name w:val="heading 2"/>
    <w:aliases w:val="節"/>
    <w:basedOn w:val="a"/>
    <w:next w:val="a"/>
    <w:link w:val="20"/>
    <w:qFormat/>
    <w:rsid w:val="00012C91"/>
    <w:pPr>
      <w:keepNext/>
      <w:spacing w:before="50" w:line="360" w:lineRule="exact"/>
      <w:outlineLvl w:val="1"/>
    </w:pPr>
    <w:rPr>
      <w:rFonts w:ascii="標楷體" w:hAnsi="標楷體" w:cs="Times New Roman"/>
      <w:b/>
      <w:bCs/>
      <w:sz w:val="32"/>
      <w:szCs w:val="48"/>
    </w:rPr>
  </w:style>
  <w:style w:type="paragraph" w:styleId="3">
    <w:name w:val="heading 3"/>
    <w:basedOn w:val="a"/>
    <w:next w:val="a"/>
    <w:link w:val="30"/>
    <w:unhideWhenUsed/>
    <w:qFormat/>
    <w:rsid w:val="00012C91"/>
    <w:pPr>
      <w:keepNext/>
      <w:spacing w:before="50" w:afterLines="50"/>
      <w:outlineLvl w:val="2"/>
    </w:pPr>
    <w:rPr>
      <w:rFonts w:ascii="標楷體" w:hAnsi="標楷體" w:cs="Times New Roman"/>
      <w:b/>
      <w:bCs/>
      <w:szCs w:val="36"/>
    </w:rPr>
  </w:style>
  <w:style w:type="paragraph" w:styleId="4">
    <w:name w:val="heading 4"/>
    <w:basedOn w:val="a"/>
    <w:next w:val="a"/>
    <w:link w:val="40"/>
    <w:uiPriority w:val="9"/>
    <w:semiHidden/>
    <w:unhideWhenUsed/>
    <w:qFormat/>
    <w:rsid w:val="00012C91"/>
    <w:pPr>
      <w:keepNext/>
      <w:spacing w:line="720" w:lineRule="atLeast"/>
      <w:outlineLvl w:val="3"/>
    </w:pPr>
    <w:rPr>
      <w:rFonts w:ascii="標楷體" w:hAnsi="標楷體"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 字元"/>
    <w:basedOn w:val="a0"/>
    <w:link w:val="1"/>
    <w:rsid w:val="00012C91"/>
    <w:rPr>
      <w:rFonts w:ascii="標楷體" w:eastAsia="標楷體" w:hAnsi="標楷體" w:cs="Times New Roman"/>
      <w:b/>
      <w:bCs/>
      <w:kern w:val="52"/>
      <w:sz w:val="32"/>
      <w:szCs w:val="52"/>
    </w:rPr>
  </w:style>
  <w:style w:type="character" w:customStyle="1" w:styleId="20">
    <w:name w:val="標題 2 字元"/>
    <w:aliases w:val="節 字元"/>
    <w:basedOn w:val="a0"/>
    <w:link w:val="2"/>
    <w:rsid w:val="00012C91"/>
    <w:rPr>
      <w:rFonts w:ascii="標楷體" w:eastAsia="標楷體" w:hAnsi="標楷體" w:cs="Times New Roman"/>
      <w:b/>
      <w:bCs/>
      <w:sz w:val="32"/>
      <w:szCs w:val="48"/>
    </w:rPr>
  </w:style>
  <w:style w:type="character" w:customStyle="1" w:styleId="30">
    <w:name w:val="標題 3 字元"/>
    <w:basedOn w:val="a0"/>
    <w:link w:val="3"/>
    <w:rsid w:val="00012C91"/>
    <w:rPr>
      <w:rFonts w:ascii="標楷體" w:eastAsia="標楷體" w:hAnsi="標楷體" w:cs="Times New Roman"/>
      <w:b/>
      <w:bCs/>
      <w:sz w:val="28"/>
      <w:szCs w:val="36"/>
    </w:rPr>
  </w:style>
  <w:style w:type="paragraph" w:styleId="a3">
    <w:name w:val="List Paragraph"/>
    <w:basedOn w:val="a"/>
    <w:uiPriority w:val="34"/>
    <w:qFormat/>
    <w:rsid w:val="00F81A04"/>
    <w:pPr>
      <w:ind w:leftChars="200" w:left="480"/>
    </w:pPr>
  </w:style>
  <w:style w:type="paragraph" w:styleId="a4">
    <w:name w:val="header"/>
    <w:basedOn w:val="a"/>
    <w:link w:val="a5"/>
    <w:uiPriority w:val="99"/>
    <w:unhideWhenUsed/>
    <w:rsid w:val="009A39AA"/>
    <w:pPr>
      <w:tabs>
        <w:tab w:val="center" w:pos="4153"/>
        <w:tab w:val="right" w:pos="8306"/>
      </w:tabs>
      <w:snapToGrid w:val="0"/>
    </w:pPr>
    <w:rPr>
      <w:sz w:val="20"/>
      <w:szCs w:val="20"/>
    </w:rPr>
  </w:style>
  <w:style w:type="character" w:customStyle="1" w:styleId="a5">
    <w:name w:val="頁首 字元"/>
    <w:basedOn w:val="a0"/>
    <w:link w:val="a4"/>
    <w:uiPriority w:val="99"/>
    <w:rsid w:val="009A39AA"/>
    <w:rPr>
      <w:sz w:val="20"/>
      <w:szCs w:val="20"/>
    </w:rPr>
  </w:style>
  <w:style w:type="paragraph" w:styleId="a6">
    <w:name w:val="footer"/>
    <w:basedOn w:val="a"/>
    <w:link w:val="a7"/>
    <w:uiPriority w:val="99"/>
    <w:unhideWhenUsed/>
    <w:rsid w:val="009A39AA"/>
    <w:pPr>
      <w:tabs>
        <w:tab w:val="center" w:pos="4153"/>
        <w:tab w:val="right" w:pos="8306"/>
      </w:tabs>
      <w:snapToGrid w:val="0"/>
    </w:pPr>
    <w:rPr>
      <w:sz w:val="20"/>
      <w:szCs w:val="20"/>
    </w:rPr>
  </w:style>
  <w:style w:type="character" w:customStyle="1" w:styleId="a7">
    <w:name w:val="頁尾 字元"/>
    <w:basedOn w:val="a0"/>
    <w:link w:val="a6"/>
    <w:uiPriority w:val="99"/>
    <w:rsid w:val="009A39AA"/>
    <w:rPr>
      <w:sz w:val="20"/>
      <w:szCs w:val="20"/>
    </w:rPr>
  </w:style>
  <w:style w:type="paragraph" w:customStyle="1" w:styleId="11">
    <w:name w:val="圖標題1"/>
    <w:basedOn w:val="a"/>
    <w:link w:val="12"/>
    <w:uiPriority w:val="99"/>
    <w:qFormat/>
    <w:rsid w:val="00F948B0"/>
    <w:pPr>
      <w:jc w:val="center"/>
    </w:pPr>
    <w:rPr>
      <w:rFonts w:ascii="Arial Unicode MS" w:hAnsi="Arial Unicode MS" w:cs="Times New Roman"/>
    </w:rPr>
  </w:style>
  <w:style w:type="character" w:customStyle="1" w:styleId="12">
    <w:name w:val="圖標題1 字元"/>
    <w:link w:val="11"/>
    <w:uiPriority w:val="99"/>
    <w:rsid w:val="00F948B0"/>
    <w:rPr>
      <w:rFonts w:ascii="Arial Unicode MS" w:eastAsia="標楷體" w:hAnsi="Arial Unicode MS" w:cs="Times New Roman"/>
    </w:rPr>
  </w:style>
  <w:style w:type="paragraph" w:customStyle="1" w:styleId="a8">
    <w:name w:val="表目錄"/>
    <w:basedOn w:val="a"/>
    <w:link w:val="a9"/>
    <w:autoRedefine/>
    <w:qFormat/>
    <w:rsid w:val="00012707"/>
    <w:pPr>
      <w:ind w:firstLineChars="410" w:firstLine="984"/>
      <w:jc w:val="center"/>
    </w:pPr>
    <w:rPr>
      <w:rFonts w:ascii="標楷體" w:hAnsi="標楷體" w:cs="Times New Roman"/>
      <w:noProof/>
      <w:kern w:val="0"/>
      <w:szCs w:val="24"/>
      <w:u w:color="000000"/>
    </w:rPr>
  </w:style>
  <w:style w:type="character" w:customStyle="1" w:styleId="a9">
    <w:name w:val="表目錄 字元"/>
    <w:link w:val="a8"/>
    <w:rsid w:val="00012707"/>
    <w:rPr>
      <w:rFonts w:ascii="標楷體" w:eastAsia="標楷體" w:hAnsi="標楷體" w:cs="Times New Roman"/>
      <w:noProof/>
      <w:kern w:val="0"/>
      <w:szCs w:val="24"/>
      <w:u w:color="000000"/>
    </w:rPr>
  </w:style>
  <w:style w:type="character" w:styleId="aa">
    <w:name w:val="Hyperlink"/>
    <w:uiPriority w:val="99"/>
    <w:rsid w:val="00AA7491"/>
    <w:rPr>
      <w:color w:val="0000FF"/>
      <w:u w:val="single"/>
    </w:rPr>
  </w:style>
  <w:style w:type="paragraph" w:styleId="13">
    <w:name w:val="toc 1"/>
    <w:basedOn w:val="a"/>
    <w:next w:val="a"/>
    <w:autoRedefine/>
    <w:uiPriority w:val="39"/>
    <w:qFormat/>
    <w:rsid w:val="00A42205"/>
    <w:pPr>
      <w:spacing w:before="120" w:after="120"/>
    </w:pPr>
    <w:rPr>
      <w:rFonts w:cstheme="minorHAnsi"/>
      <w:b/>
      <w:bCs/>
      <w:caps/>
      <w:sz w:val="20"/>
      <w:szCs w:val="20"/>
    </w:rPr>
  </w:style>
  <w:style w:type="character" w:styleId="ab">
    <w:name w:val="page number"/>
    <w:basedOn w:val="a0"/>
    <w:rsid w:val="00AA7491"/>
  </w:style>
  <w:style w:type="paragraph" w:styleId="ac">
    <w:name w:val="Body Text"/>
    <w:basedOn w:val="a"/>
    <w:link w:val="ad"/>
    <w:rsid w:val="00AA7491"/>
    <w:rPr>
      <w:rFonts w:ascii="Times New Roman" w:eastAsia="華康中楷體" w:hAnsi="Times New Roman" w:cs="Times New Roman"/>
      <w:sz w:val="20"/>
      <w:szCs w:val="24"/>
    </w:rPr>
  </w:style>
  <w:style w:type="character" w:customStyle="1" w:styleId="ad">
    <w:name w:val="本文 字元"/>
    <w:basedOn w:val="a0"/>
    <w:link w:val="ac"/>
    <w:rsid w:val="00AA7491"/>
    <w:rPr>
      <w:rFonts w:ascii="Times New Roman" w:eastAsia="華康中楷體" w:hAnsi="Times New Roman" w:cs="Times New Roman"/>
      <w:sz w:val="20"/>
      <w:szCs w:val="24"/>
    </w:rPr>
  </w:style>
  <w:style w:type="paragraph" w:styleId="21">
    <w:name w:val="Body Text Indent 2"/>
    <w:basedOn w:val="a"/>
    <w:link w:val="22"/>
    <w:rsid w:val="00AA749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rsid w:val="00AA7491"/>
    <w:rPr>
      <w:rFonts w:ascii="Times New Roman" w:eastAsia="新細明體" w:hAnsi="Times New Roman" w:cs="Times New Roman"/>
      <w:szCs w:val="24"/>
    </w:rPr>
  </w:style>
  <w:style w:type="character" w:customStyle="1" w:styleId="ae">
    <w:name w:val="註解方塊文字 字元"/>
    <w:basedOn w:val="a0"/>
    <w:link w:val="af"/>
    <w:semiHidden/>
    <w:rsid w:val="00AA7491"/>
    <w:rPr>
      <w:rFonts w:ascii="Arial" w:eastAsia="新細明體" w:hAnsi="Arial" w:cs="Times New Roman"/>
      <w:sz w:val="18"/>
      <w:szCs w:val="18"/>
    </w:rPr>
  </w:style>
  <w:style w:type="paragraph" w:styleId="af">
    <w:name w:val="Balloon Text"/>
    <w:basedOn w:val="a"/>
    <w:link w:val="ae"/>
    <w:semiHidden/>
    <w:rsid w:val="00AA7491"/>
    <w:rPr>
      <w:rFonts w:ascii="Arial" w:eastAsia="新細明體" w:hAnsi="Arial" w:cs="Times New Roman"/>
      <w:sz w:val="18"/>
      <w:szCs w:val="18"/>
    </w:rPr>
  </w:style>
  <w:style w:type="character" w:customStyle="1" w:styleId="af0">
    <w:name w:val="註解文字 字元"/>
    <w:basedOn w:val="a0"/>
    <w:link w:val="af1"/>
    <w:rsid w:val="00AA7491"/>
    <w:rPr>
      <w:rFonts w:ascii="Times New Roman" w:eastAsia="新細明體" w:hAnsi="Times New Roman" w:cs="Times New Roman"/>
      <w:szCs w:val="24"/>
    </w:rPr>
  </w:style>
  <w:style w:type="paragraph" w:styleId="af1">
    <w:name w:val="annotation text"/>
    <w:basedOn w:val="a"/>
    <w:link w:val="af0"/>
    <w:rsid w:val="00AA7491"/>
    <w:rPr>
      <w:rFonts w:ascii="Times New Roman" w:eastAsia="新細明體" w:hAnsi="Times New Roman" w:cs="Times New Roman"/>
      <w:szCs w:val="24"/>
    </w:rPr>
  </w:style>
  <w:style w:type="character" w:customStyle="1" w:styleId="af2">
    <w:name w:val="註解主旨 字元"/>
    <w:basedOn w:val="af0"/>
    <w:link w:val="af3"/>
    <w:semiHidden/>
    <w:rsid w:val="00AA7491"/>
    <w:rPr>
      <w:rFonts w:ascii="Times New Roman" w:eastAsia="新細明體" w:hAnsi="Times New Roman" w:cs="Times New Roman"/>
      <w:b/>
      <w:bCs/>
      <w:szCs w:val="24"/>
    </w:rPr>
  </w:style>
  <w:style w:type="paragraph" w:styleId="af3">
    <w:name w:val="annotation subject"/>
    <w:basedOn w:val="af1"/>
    <w:next w:val="af1"/>
    <w:link w:val="af2"/>
    <w:semiHidden/>
    <w:rsid w:val="00AA7491"/>
    <w:rPr>
      <w:b/>
      <w:bCs/>
    </w:rPr>
  </w:style>
  <w:style w:type="character" w:styleId="af4">
    <w:name w:val="FollowedHyperlink"/>
    <w:rsid w:val="00AA7491"/>
    <w:rPr>
      <w:color w:val="800080"/>
      <w:u w:val="single"/>
    </w:rPr>
  </w:style>
  <w:style w:type="paragraph" w:customStyle="1" w:styleId="af5">
    <w:name w:val="圖標題"/>
    <w:basedOn w:val="a"/>
    <w:link w:val="af6"/>
    <w:autoRedefine/>
    <w:rsid w:val="00AA7491"/>
    <w:pPr>
      <w:adjustRightInd w:val="0"/>
      <w:snapToGrid w:val="0"/>
      <w:spacing w:before="120" w:after="120"/>
      <w:jc w:val="center"/>
      <w:textAlignment w:val="baseline"/>
    </w:pPr>
    <w:rPr>
      <w:rFonts w:ascii="Arial" w:hAnsi="Arial" w:cs="Times New Roman"/>
      <w:b/>
      <w:bCs/>
      <w:noProof/>
      <w:spacing w:val="10"/>
      <w:kern w:val="0"/>
      <w:szCs w:val="28"/>
    </w:rPr>
  </w:style>
  <w:style w:type="character" w:customStyle="1" w:styleId="af6">
    <w:name w:val="圖標題 字元"/>
    <w:link w:val="af5"/>
    <w:rsid w:val="00AA7491"/>
    <w:rPr>
      <w:rFonts w:ascii="Arial" w:eastAsia="標楷體" w:hAnsi="Arial" w:cs="Times New Roman"/>
      <w:b/>
      <w:bCs/>
      <w:noProof/>
      <w:spacing w:val="10"/>
      <w:kern w:val="0"/>
      <w:sz w:val="28"/>
      <w:szCs w:val="28"/>
    </w:rPr>
  </w:style>
  <w:style w:type="paragraph" w:customStyle="1" w:styleId="af7">
    <w:name w:val="段文"/>
    <w:basedOn w:val="a"/>
    <w:rsid w:val="00AA7491"/>
    <w:pPr>
      <w:kinsoku w:val="0"/>
      <w:overflowPunct w:val="0"/>
      <w:autoSpaceDE w:val="0"/>
      <w:autoSpaceDN w:val="0"/>
      <w:adjustRightInd w:val="0"/>
      <w:spacing w:before="60" w:after="240" w:line="400" w:lineRule="exact"/>
      <w:ind w:left="567"/>
      <w:jc w:val="both"/>
      <w:textAlignment w:val="baseline"/>
    </w:pPr>
    <w:rPr>
      <w:rFonts w:ascii="Times New Roman" w:hAnsi="Times New Roman" w:cs="Times New Roman"/>
      <w:kern w:val="0"/>
      <w:szCs w:val="20"/>
    </w:rPr>
  </w:style>
  <w:style w:type="paragraph" w:customStyle="1" w:styleId="Default">
    <w:name w:val="Default"/>
    <w:rsid w:val="00AA7491"/>
    <w:pPr>
      <w:widowControl w:val="0"/>
      <w:autoSpaceDE w:val="0"/>
      <w:autoSpaceDN w:val="0"/>
      <w:adjustRightInd w:val="0"/>
    </w:pPr>
    <w:rPr>
      <w:rFonts w:ascii="標楷體" w:eastAsia="標楷體" w:hAnsi="Times New Roman" w:cs="標楷體"/>
      <w:color w:val="000000"/>
      <w:kern w:val="0"/>
      <w:szCs w:val="24"/>
    </w:rPr>
  </w:style>
  <w:style w:type="character" w:styleId="af8">
    <w:name w:val="Strong"/>
    <w:uiPriority w:val="99"/>
    <w:qFormat/>
    <w:rsid w:val="00AA7491"/>
    <w:rPr>
      <w:b/>
      <w:bCs/>
    </w:rPr>
  </w:style>
  <w:style w:type="paragraph" w:customStyle="1" w:styleId="1-1">
    <w:name w:val="內文1-1"/>
    <w:basedOn w:val="a"/>
    <w:rsid w:val="00AA7491"/>
    <w:pPr>
      <w:snapToGrid w:val="0"/>
      <w:spacing w:afterLines="50" w:line="440" w:lineRule="atLeast"/>
      <w:ind w:firstLineChars="200" w:firstLine="200"/>
      <w:jc w:val="both"/>
    </w:pPr>
    <w:rPr>
      <w:rFonts w:ascii="Times New Roman" w:hAnsi="Times New Roman" w:cs="Times New Roman"/>
      <w:bCs/>
      <w:szCs w:val="28"/>
    </w:rPr>
  </w:style>
  <w:style w:type="paragraph" w:customStyle="1" w:styleId="af9">
    <w:name w:val="表標"/>
    <w:basedOn w:val="a"/>
    <w:rsid w:val="00AA7491"/>
    <w:pPr>
      <w:snapToGrid w:val="0"/>
      <w:spacing w:afterLines="50" w:line="480" w:lineRule="atLeast"/>
      <w:jc w:val="center"/>
    </w:pPr>
    <w:rPr>
      <w:rFonts w:ascii="Times New Roman" w:hAnsi="Times New Roman" w:cs="Times New Roman"/>
      <w:b/>
      <w:bCs/>
      <w:szCs w:val="28"/>
    </w:rPr>
  </w:style>
  <w:style w:type="paragraph" w:customStyle="1" w:styleId="afa">
    <w:name w:val="資料來源.."/>
    <w:basedOn w:val="a"/>
    <w:rsid w:val="00AA7491"/>
    <w:pPr>
      <w:ind w:leftChars="75" w:left="414" w:hangingChars="339" w:hanging="339"/>
      <w:jc w:val="both"/>
    </w:pPr>
    <w:rPr>
      <w:rFonts w:ascii="Times New Roman" w:hAnsi="Times New Roman" w:cs="Times New Roman"/>
      <w:szCs w:val="24"/>
    </w:rPr>
  </w:style>
  <w:style w:type="paragraph" w:customStyle="1" w:styleId="afb">
    <w:name w:val="圖標"/>
    <w:basedOn w:val="a"/>
    <w:rsid w:val="00AA7491"/>
    <w:pPr>
      <w:snapToGrid w:val="0"/>
      <w:spacing w:afterLines="50" w:line="480" w:lineRule="atLeast"/>
      <w:jc w:val="center"/>
    </w:pPr>
    <w:rPr>
      <w:rFonts w:ascii="Times New Roman" w:hAnsi="Times New Roman" w:cs="Times New Roman"/>
      <w:b/>
      <w:bCs/>
      <w:szCs w:val="28"/>
    </w:rPr>
  </w:style>
  <w:style w:type="paragraph" w:customStyle="1" w:styleId="14">
    <w:name w:val="(1)."/>
    <w:basedOn w:val="a"/>
    <w:next w:val="a"/>
    <w:rsid w:val="00AA7491"/>
    <w:pPr>
      <w:snapToGrid w:val="0"/>
      <w:spacing w:afterLines="50" w:line="480" w:lineRule="atLeast"/>
      <w:ind w:leftChars="200" w:left="200"/>
      <w:jc w:val="both"/>
    </w:pPr>
    <w:rPr>
      <w:rFonts w:ascii="Times New Roman" w:hAnsi="Times New Roman" w:cs="Times New Roman"/>
      <w:szCs w:val="28"/>
    </w:rPr>
  </w:style>
  <w:style w:type="paragraph" w:customStyle="1" w:styleId="afc">
    <w:name w:val="圖目錄"/>
    <w:basedOn w:val="a"/>
    <w:link w:val="afd"/>
    <w:rsid w:val="00AA7491"/>
    <w:pPr>
      <w:spacing w:line="240" w:lineRule="atLeast"/>
      <w:jc w:val="center"/>
    </w:pPr>
    <w:rPr>
      <w:rFonts w:ascii="標楷體" w:hAnsi="標楷體" w:cs="Arial"/>
      <w:color w:val="000000"/>
      <w:sz w:val="20"/>
      <w:szCs w:val="20"/>
    </w:rPr>
  </w:style>
  <w:style w:type="character" w:customStyle="1" w:styleId="afd">
    <w:name w:val="圖目錄 字元"/>
    <w:link w:val="afc"/>
    <w:rsid w:val="00AA7491"/>
    <w:rPr>
      <w:rFonts w:ascii="標楷體" w:eastAsia="標楷體" w:hAnsi="標楷體" w:cs="Arial"/>
      <w:color w:val="000000"/>
      <w:sz w:val="20"/>
      <w:szCs w:val="20"/>
    </w:rPr>
  </w:style>
  <w:style w:type="paragraph" w:styleId="23">
    <w:name w:val="toc 2"/>
    <w:basedOn w:val="a"/>
    <w:next w:val="a"/>
    <w:autoRedefine/>
    <w:uiPriority w:val="39"/>
    <w:qFormat/>
    <w:rsid w:val="00D145E3"/>
    <w:pPr>
      <w:ind w:left="280"/>
    </w:pPr>
    <w:rPr>
      <w:rFonts w:cstheme="minorHAnsi"/>
      <w:smallCaps/>
      <w:sz w:val="20"/>
      <w:szCs w:val="20"/>
    </w:rPr>
  </w:style>
  <w:style w:type="character" w:customStyle="1" w:styleId="apple-style-span">
    <w:name w:val="apple-style-span"/>
    <w:basedOn w:val="a0"/>
    <w:rsid w:val="00AA7491"/>
  </w:style>
  <w:style w:type="paragraph" w:styleId="afe">
    <w:name w:val="Salutation"/>
    <w:basedOn w:val="a"/>
    <w:next w:val="a"/>
    <w:link w:val="aff"/>
    <w:rsid w:val="00AA7491"/>
    <w:rPr>
      <w:rFonts w:ascii="Arial" w:hAnsi="標楷體" w:cs="Arial"/>
      <w:szCs w:val="24"/>
    </w:rPr>
  </w:style>
  <w:style w:type="character" w:customStyle="1" w:styleId="aff">
    <w:name w:val="問候 字元"/>
    <w:basedOn w:val="a0"/>
    <w:link w:val="afe"/>
    <w:rsid w:val="00AA7491"/>
    <w:rPr>
      <w:rFonts w:ascii="Arial" w:eastAsia="標楷體" w:hAnsi="標楷體" w:cs="Arial"/>
      <w:szCs w:val="24"/>
    </w:rPr>
  </w:style>
  <w:style w:type="paragraph" w:styleId="aff0">
    <w:name w:val="Closing"/>
    <w:basedOn w:val="a"/>
    <w:link w:val="aff1"/>
    <w:rsid w:val="00AA7491"/>
    <w:pPr>
      <w:ind w:leftChars="1800" w:left="100"/>
    </w:pPr>
    <w:rPr>
      <w:rFonts w:ascii="Arial" w:hAnsi="標楷體" w:cs="Arial"/>
      <w:szCs w:val="24"/>
    </w:rPr>
  </w:style>
  <w:style w:type="character" w:customStyle="1" w:styleId="aff1">
    <w:name w:val="結語 字元"/>
    <w:basedOn w:val="a0"/>
    <w:link w:val="aff0"/>
    <w:rsid w:val="00AA7491"/>
    <w:rPr>
      <w:rFonts w:ascii="Arial" w:eastAsia="標楷體" w:hAnsi="標楷體" w:cs="Arial"/>
      <w:szCs w:val="24"/>
    </w:rPr>
  </w:style>
  <w:style w:type="table" w:styleId="aff2">
    <w:name w:val="Table Grid"/>
    <w:basedOn w:val="a1"/>
    <w:uiPriority w:val="39"/>
    <w:rsid w:val="00590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0"/>
    <w:semiHidden/>
    <w:unhideWhenUsed/>
    <w:rsid w:val="000E7963"/>
    <w:rPr>
      <w:sz w:val="18"/>
      <w:szCs w:val="18"/>
    </w:rPr>
  </w:style>
  <w:style w:type="paragraph" w:customStyle="1" w:styleId="aff4">
    <w:name w:val="(一)"/>
    <w:basedOn w:val="a"/>
    <w:autoRedefine/>
    <w:rsid w:val="00D93C20"/>
    <w:pPr>
      <w:adjustRightInd w:val="0"/>
      <w:snapToGrid w:val="0"/>
      <w:spacing w:line="360" w:lineRule="auto"/>
      <w:jc w:val="both"/>
    </w:pPr>
    <w:rPr>
      <w:rFonts w:ascii="Times New Roman" w:hAnsi="Times New Roman" w:cs="Times New Roman"/>
      <w:kern w:val="0"/>
      <w:szCs w:val="28"/>
      <w:lang w:val="zh-TW"/>
    </w:rPr>
  </w:style>
  <w:style w:type="paragraph" w:styleId="Web">
    <w:name w:val="Normal (Web)"/>
    <w:basedOn w:val="a"/>
    <w:uiPriority w:val="99"/>
    <w:unhideWhenUsed/>
    <w:rsid w:val="00DB4C84"/>
    <w:pPr>
      <w:widowControl/>
      <w:spacing w:before="100" w:beforeAutospacing="1" w:after="100" w:afterAutospacing="1"/>
    </w:pPr>
    <w:rPr>
      <w:rFonts w:ascii="新細明體" w:eastAsia="新細明體" w:hAnsi="新細明體" w:cs="新細明體"/>
      <w:kern w:val="0"/>
      <w:szCs w:val="24"/>
    </w:rPr>
  </w:style>
  <w:style w:type="paragraph" w:customStyle="1" w:styleId="aff5">
    <w:name w:val="大標題"/>
    <w:basedOn w:val="a"/>
    <w:uiPriority w:val="99"/>
    <w:rsid w:val="00A42205"/>
    <w:pPr>
      <w:spacing w:line="360" w:lineRule="auto"/>
      <w:jc w:val="center"/>
    </w:pPr>
    <w:rPr>
      <w:rFonts w:ascii="Times New Roman" w:hAnsi="Times New Roman" w:cs="新細明體"/>
      <w:sz w:val="48"/>
      <w:szCs w:val="20"/>
    </w:rPr>
  </w:style>
  <w:style w:type="character" w:customStyle="1" w:styleId="15">
    <w:name w:val="未解析的提及項目1"/>
    <w:basedOn w:val="a0"/>
    <w:uiPriority w:val="99"/>
    <w:semiHidden/>
    <w:unhideWhenUsed/>
    <w:rsid w:val="00386B97"/>
    <w:rPr>
      <w:color w:val="605E5C"/>
      <w:shd w:val="clear" w:color="auto" w:fill="E1DFDD"/>
    </w:rPr>
  </w:style>
  <w:style w:type="character" w:styleId="aff6">
    <w:name w:val="Placeholder Text"/>
    <w:basedOn w:val="a0"/>
    <w:uiPriority w:val="99"/>
    <w:semiHidden/>
    <w:rsid w:val="00386B97"/>
    <w:rPr>
      <w:color w:val="808080"/>
    </w:rPr>
  </w:style>
  <w:style w:type="paragraph" w:styleId="aff7">
    <w:name w:val="Block Text"/>
    <w:basedOn w:val="a"/>
    <w:rsid w:val="00386B97"/>
    <w:pPr>
      <w:spacing w:line="340" w:lineRule="exact"/>
      <w:ind w:left="208" w:right="57" w:hanging="208"/>
      <w:jc w:val="both"/>
    </w:pPr>
    <w:rPr>
      <w:rFonts w:ascii="細明體" w:eastAsia="細明體" w:hAnsi="Times New Roman" w:cs="Times New Roman"/>
      <w:b/>
      <w:spacing w:val="-20"/>
      <w:szCs w:val="20"/>
    </w:rPr>
  </w:style>
  <w:style w:type="paragraph" w:customStyle="1" w:styleId="16">
    <w:name w:val="表 1"/>
    <w:basedOn w:val="a"/>
    <w:rsid w:val="00386B97"/>
    <w:pPr>
      <w:adjustRightInd w:val="0"/>
      <w:jc w:val="both"/>
      <w:textAlignment w:val="baseline"/>
    </w:pPr>
    <w:rPr>
      <w:rFonts w:ascii="文新字海-粗楷" w:eastAsia="文新字海-粗楷" w:hAnsi="Times New Roman" w:cs="Times New Roman"/>
      <w:kern w:val="0"/>
      <w:sz w:val="20"/>
      <w:szCs w:val="20"/>
    </w:rPr>
  </w:style>
  <w:style w:type="paragraph" w:styleId="aff8">
    <w:name w:val="caption"/>
    <w:basedOn w:val="a"/>
    <w:next w:val="a"/>
    <w:uiPriority w:val="35"/>
    <w:unhideWhenUsed/>
    <w:qFormat/>
    <w:rsid w:val="009C3C37"/>
    <w:rPr>
      <w:sz w:val="20"/>
      <w:szCs w:val="20"/>
    </w:rPr>
  </w:style>
  <w:style w:type="paragraph" w:styleId="aff9">
    <w:name w:val="Title"/>
    <w:basedOn w:val="a"/>
    <w:next w:val="a"/>
    <w:link w:val="affa"/>
    <w:uiPriority w:val="10"/>
    <w:qFormat/>
    <w:rsid w:val="00584CA0"/>
    <w:pPr>
      <w:spacing w:before="240" w:after="60"/>
      <w:jc w:val="center"/>
      <w:outlineLvl w:val="0"/>
    </w:pPr>
    <w:rPr>
      <w:rFonts w:asciiTheme="majorHAnsi" w:eastAsia="新細明體" w:hAnsiTheme="majorHAnsi" w:cstheme="majorBidi"/>
      <w:b/>
      <w:bCs/>
      <w:sz w:val="32"/>
      <w:szCs w:val="32"/>
    </w:rPr>
  </w:style>
  <w:style w:type="character" w:customStyle="1" w:styleId="affa">
    <w:name w:val="標題 字元"/>
    <w:basedOn w:val="a0"/>
    <w:link w:val="aff9"/>
    <w:uiPriority w:val="10"/>
    <w:rsid w:val="00584CA0"/>
    <w:rPr>
      <w:rFonts w:asciiTheme="majorHAnsi" w:eastAsia="新細明體" w:hAnsiTheme="majorHAnsi" w:cstheme="majorBidi"/>
      <w:b/>
      <w:bCs/>
      <w:sz w:val="32"/>
      <w:szCs w:val="32"/>
    </w:rPr>
  </w:style>
  <w:style w:type="paragraph" w:styleId="affb">
    <w:name w:val="TOC Heading"/>
    <w:basedOn w:val="1"/>
    <w:next w:val="a"/>
    <w:uiPriority w:val="39"/>
    <w:unhideWhenUsed/>
    <w:qFormat/>
    <w:rsid w:val="00584CA0"/>
    <w:pPr>
      <w:keepLines/>
      <w:widowControl/>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31">
    <w:name w:val="toc 3"/>
    <w:basedOn w:val="a"/>
    <w:next w:val="a"/>
    <w:autoRedefine/>
    <w:uiPriority w:val="39"/>
    <w:unhideWhenUsed/>
    <w:qFormat/>
    <w:rsid w:val="009A396C"/>
    <w:pPr>
      <w:ind w:left="560"/>
    </w:pPr>
    <w:rPr>
      <w:rFonts w:cstheme="minorHAnsi"/>
      <w:i/>
      <w:iCs/>
      <w:sz w:val="20"/>
      <w:szCs w:val="20"/>
    </w:rPr>
  </w:style>
  <w:style w:type="paragraph" w:styleId="41">
    <w:name w:val="toc 4"/>
    <w:basedOn w:val="a"/>
    <w:next w:val="a"/>
    <w:autoRedefine/>
    <w:uiPriority w:val="39"/>
    <w:unhideWhenUsed/>
    <w:rsid w:val="009A396C"/>
    <w:pPr>
      <w:ind w:left="840"/>
    </w:pPr>
    <w:rPr>
      <w:rFonts w:cstheme="minorHAnsi"/>
      <w:sz w:val="18"/>
      <w:szCs w:val="18"/>
    </w:rPr>
  </w:style>
  <w:style w:type="paragraph" w:styleId="5">
    <w:name w:val="toc 5"/>
    <w:basedOn w:val="a"/>
    <w:next w:val="a"/>
    <w:autoRedefine/>
    <w:uiPriority w:val="39"/>
    <w:unhideWhenUsed/>
    <w:rsid w:val="009A396C"/>
    <w:pPr>
      <w:ind w:left="1120"/>
    </w:pPr>
    <w:rPr>
      <w:rFonts w:cstheme="minorHAnsi"/>
      <w:sz w:val="18"/>
      <w:szCs w:val="18"/>
    </w:rPr>
  </w:style>
  <w:style w:type="paragraph" w:styleId="6">
    <w:name w:val="toc 6"/>
    <w:basedOn w:val="a"/>
    <w:next w:val="a"/>
    <w:autoRedefine/>
    <w:uiPriority w:val="39"/>
    <w:unhideWhenUsed/>
    <w:rsid w:val="009A396C"/>
    <w:pPr>
      <w:ind w:left="1400"/>
    </w:pPr>
    <w:rPr>
      <w:rFonts w:cstheme="minorHAnsi"/>
      <w:sz w:val="18"/>
      <w:szCs w:val="18"/>
    </w:rPr>
  </w:style>
  <w:style w:type="paragraph" w:styleId="7">
    <w:name w:val="toc 7"/>
    <w:basedOn w:val="a"/>
    <w:next w:val="a"/>
    <w:autoRedefine/>
    <w:uiPriority w:val="39"/>
    <w:unhideWhenUsed/>
    <w:rsid w:val="009A396C"/>
    <w:pPr>
      <w:ind w:left="1680"/>
    </w:pPr>
    <w:rPr>
      <w:rFonts w:cstheme="minorHAnsi"/>
      <w:sz w:val="18"/>
      <w:szCs w:val="18"/>
    </w:rPr>
  </w:style>
  <w:style w:type="paragraph" w:styleId="8">
    <w:name w:val="toc 8"/>
    <w:basedOn w:val="a"/>
    <w:next w:val="a"/>
    <w:autoRedefine/>
    <w:uiPriority w:val="39"/>
    <w:unhideWhenUsed/>
    <w:rsid w:val="009A396C"/>
    <w:pPr>
      <w:ind w:left="1960"/>
    </w:pPr>
    <w:rPr>
      <w:rFonts w:cstheme="minorHAnsi"/>
      <w:sz w:val="18"/>
      <w:szCs w:val="18"/>
    </w:rPr>
  </w:style>
  <w:style w:type="paragraph" w:styleId="9">
    <w:name w:val="toc 9"/>
    <w:basedOn w:val="a"/>
    <w:next w:val="a"/>
    <w:autoRedefine/>
    <w:uiPriority w:val="39"/>
    <w:unhideWhenUsed/>
    <w:rsid w:val="009A396C"/>
    <w:pPr>
      <w:ind w:left="2240"/>
    </w:pPr>
    <w:rPr>
      <w:rFonts w:cstheme="minorHAnsi"/>
      <w:sz w:val="18"/>
      <w:szCs w:val="18"/>
    </w:rPr>
  </w:style>
  <w:style w:type="paragraph" w:styleId="affc">
    <w:name w:val="table of figures"/>
    <w:basedOn w:val="a"/>
    <w:next w:val="a"/>
    <w:uiPriority w:val="99"/>
    <w:unhideWhenUsed/>
    <w:rsid w:val="00391BA5"/>
    <w:pPr>
      <w:ind w:left="560" w:hanging="560"/>
    </w:pPr>
    <w:rPr>
      <w:rFonts w:cstheme="minorHAnsi"/>
      <w:smallCaps/>
      <w:sz w:val="20"/>
      <w:szCs w:val="20"/>
    </w:rPr>
  </w:style>
  <w:style w:type="character" w:customStyle="1" w:styleId="40">
    <w:name w:val="標題 4 字元"/>
    <w:basedOn w:val="a0"/>
    <w:link w:val="4"/>
    <w:uiPriority w:val="9"/>
    <w:semiHidden/>
    <w:rsid w:val="00012C91"/>
    <w:rPr>
      <w:rFonts w:ascii="標楷體" w:eastAsia="標楷體" w:hAnsi="標楷體" w:cstheme="majorBidi"/>
      <w:sz w:val="36"/>
      <w:szCs w:val="36"/>
    </w:rPr>
  </w:style>
  <w:style w:type="paragraph" w:styleId="affd">
    <w:name w:val="Note Heading"/>
    <w:basedOn w:val="a"/>
    <w:next w:val="a"/>
    <w:link w:val="affe"/>
    <w:uiPriority w:val="99"/>
    <w:unhideWhenUsed/>
    <w:rsid w:val="001A7AF3"/>
    <w:pPr>
      <w:jc w:val="center"/>
    </w:pPr>
    <w:rPr>
      <w:rFonts w:ascii="標楷體" w:hAnsi="標楷體"/>
      <w:szCs w:val="28"/>
    </w:rPr>
  </w:style>
  <w:style w:type="character" w:customStyle="1" w:styleId="affe">
    <w:name w:val="註釋標題 字元"/>
    <w:basedOn w:val="a0"/>
    <w:link w:val="affd"/>
    <w:uiPriority w:val="99"/>
    <w:rsid w:val="001A7AF3"/>
    <w:rPr>
      <w:rFonts w:ascii="標楷體" w:eastAsia="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863417">
      <w:bodyDiv w:val="1"/>
      <w:marLeft w:val="0"/>
      <w:marRight w:val="0"/>
      <w:marTop w:val="0"/>
      <w:marBottom w:val="0"/>
      <w:divBdr>
        <w:top w:val="none" w:sz="0" w:space="0" w:color="auto"/>
        <w:left w:val="none" w:sz="0" w:space="0" w:color="auto"/>
        <w:bottom w:val="none" w:sz="0" w:space="0" w:color="auto"/>
        <w:right w:val="none" w:sz="0" w:space="0" w:color="auto"/>
      </w:divBdr>
    </w:div>
    <w:div w:id="12415515">
      <w:bodyDiv w:val="1"/>
      <w:marLeft w:val="0"/>
      <w:marRight w:val="0"/>
      <w:marTop w:val="0"/>
      <w:marBottom w:val="0"/>
      <w:divBdr>
        <w:top w:val="none" w:sz="0" w:space="0" w:color="auto"/>
        <w:left w:val="none" w:sz="0" w:space="0" w:color="auto"/>
        <w:bottom w:val="none" w:sz="0" w:space="0" w:color="auto"/>
        <w:right w:val="none" w:sz="0" w:space="0" w:color="auto"/>
      </w:divBdr>
    </w:div>
    <w:div w:id="18556617">
      <w:bodyDiv w:val="1"/>
      <w:marLeft w:val="0"/>
      <w:marRight w:val="0"/>
      <w:marTop w:val="0"/>
      <w:marBottom w:val="0"/>
      <w:divBdr>
        <w:top w:val="none" w:sz="0" w:space="0" w:color="auto"/>
        <w:left w:val="none" w:sz="0" w:space="0" w:color="auto"/>
        <w:bottom w:val="none" w:sz="0" w:space="0" w:color="auto"/>
        <w:right w:val="none" w:sz="0" w:space="0" w:color="auto"/>
      </w:divBdr>
    </w:div>
    <w:div w:id="42172012">
      <w:bodyDiv w:val="1"/>
      <w:marLeft w:val="0"/>
      <w:marRight w:val="0"/>
      <w:marTop w:val="0"/>
      <w:marBottom w:val="0"/>
      <w:divBdr>
        <w:top w:val="none" w:sz="0" w:space="0" w:color="auto"/>
        <w:left w:val="none" w:sz="0" w:space="0" w:color="auto"/>
        <w:bottom w:val="none" w:sz="0" w:space="0" w:color="auto"/>
        <w:right w:val="none" w:sz="0" w:space="0" w:color="auto"/>
      </w:divBdr>
    </w:div>
    <w:div w:id="78451625">
      <w:bodyDiv w:val="1"/>
      <w:marLeft w:val="0"/>
      <w:marRight w:val="0"/>
      <w:marTop w:val="0"/>
      <w:marBottom w:val="0"/>
      <w:divBdr>
        <w:top w:val="none" w:sz="0" w:space="0" w:color="auto"/>
        <w:left w:val="none" w:sz="0" w:space="0" w:color="auto"/>
        <w:bottom w:val="none" w:sz="0" w:space="0" w:color="auto"/>
        <w:right w:val="none" w:sz="0" w:space="0" w:color="auto"/>
      </w:divBdr>
    </w:div>
    <w:div w:id="83497970">
      <w:bodyDiv w:val="1"/>
      <w:marLeft w:val="0"/>
      <w:marRight w:val="0"/>
      <w:marTop w:val="0"/>
      <w:marBottom w:val="0"/>
      <w:divBdr>
        <w:top w:val="none" w:sz="0" w:space="0" w:color="auto"/>
        <w:left w:val="none" w:sz="0" w:space="0" w:color="auto"/>
        <w:bottom w:val="none" w:sz="0" w:space="0" w:color="auto"/>
        <w:right w:val="none" w:sz="0" w:space="0" w:color="auto"/>
      </w:divBdr>
    </w:div>
    <w:div w:id="94177035">
      <w:bodyDiv w:val="1"/>
      <w:marLeft w:val="0"/>
      <w:marRight w:val="0"/>
      <w:marTop w:val="0"/>
      <w:marBottom w:val="0"/>
      <w:divBdr>
        <w:top w:val="none" w:sz="0" w:space="0" w:color="auto"/>
        <w:left w:val="none" w:sz="0" w:space="0" w:color="auto"/>
        <w:bottom w:val="none" w:sz="0" w:space="0" w:color="auto"/>
        <w:right w:val="none" w:sz="0" w:space="0" w:color="auto"/>
      </w:divBdr>
    </w:div>
    <w:div w:id="107702832">
      <w:bodyDiv w:val="1"/>
      <w:marLeft w:val="0"/>
      <w:marRight w:val="0"/>
      <w:marTop w:val="0"/>
      <w:marBottom w:val="0"/>
      <w:divBdr>
        <w:top w:val="none" w:sz="0" w:space="0" w:color="auto"/>
        <w:left w:val="none" w:sz="0" w:space="0" w:color="auto"/>
        <w:bottom w:val="none" w:sz="0" w:space="0" w:color="auto"/>
        <w:right w:val="none" w:sz="0" w:space="0" w:color="auto"/>
      </w:divBdr>
    </w:div>
    <w:div w:id="113139458">
      <w:bodyDiv w:val="1"/>
      <w:marLeft w:val="0"/>
      <w:marRight w:val="0"/>
      <w:marTop w:val="0"/>
      <w:marBottom w:val="0"/>
      <w:divBdr>
        <w:top w:val="none" w:sz="0" w:space="0" w:color="auto"/>
        <w:left w:val="none" w:sz="0" w:space="0" w:color="auto"/>
        <w:bottom w:val="none" w:sz="0" w:space="0" w:color="auto"/>
        <w:right w:val="none" w:sz="0" w:space="0" w:color="auto"/>
      </w:divBdr>
    </w:div>
    <w:div w:id="130294385">
      <w:bodyDiv w:val="1"/>
      <w:marLeft w:val="0"/>
      <w:marRight w:val="0"/>
      <w:marTop w:val="0"/>
      <w:marBottom w:val="0"/>
      <w:divBdr>
        <w:top w:val="none" w:sz="0" w:space="0" w:color="auto"/>
        <w:left w:val="none" w:sz="0" w:space="0" w:color="auto"/>
        <w:bottom w:val="none" w:sz="0" w:space="0" w:color="auto"/>
        <w:right w:val="none" w:sz="0" w:space="0" w:color="auto"/>
      </w:divBdr>
    </w:div>
    <w:div w:id="138307017">
      <w:bodyDiv w:val="1"/>
      <w:marLeft w:val="0"/>
      <w:marRight w:val="0"/>
      <w:marTop w:val="0"/>
      <w:marBottom w:val="0"/>
      <w:divBdr>
        <w:top w:val="none" w:sz="0" w:space="0" w:color="auto"/>
        <w:left w:val="none" w:sz="0" w:space="0" w:color="auto"/>
        <w:bottom w:val="none" w:sz="0" w:space="0" w:color="auto"/>
        <w:right w:val="none" w:sz="0" w:space="0" w:color="auto"/>
      </w:divBdr>
    </w:div>
    <w:div w:id="158085361">
      <w:bodyDiv w:val="1"/>
      <w:marLeft w:val="0"/>
      <w:marRight w:val="0"/>
      <w:marTop w:val="0"/>
      <w:marBottom w:val="0"/>
      <w:divBdr>
        <w:top w:val="none" w:sz="0" w:space="0" w:color="auto"/>
        <w:left w:val="none" w:sz="0" w:space="0" w:color="auto"/>
        <w:bottom w:val="none" w:sz="0" w:space="0" w:color="auto"/>
        <w:right w:val="none" w:sz="0" w:space="0" w:color="auto"/>
      </w:divBdr>
    </w:div>
    <w:div w:id="193734238">
      <w:bodyDiv w:val="1"/>
      <w:marLeft w:val="0"/>
      <w:marRight w:val="0"/>
      <w:marTop w:val="0"/>
      <w:marBottom w:val="0"/>
      <w:divBdr>
        <w:top w:val="none" w:sz="0" w:space="0" w:color="auto"/>
        <w:left w:val="none" w:sz="0" w:space="0" w:color="auto"/>
        <w:bottom w:val="none" w:sz="0" w:space="0" w:color="auto"/>
        <w:right w:val="none" w:sz="0" w:space="0" w:color="auto"/>
      </w:divBdr>
    </w:div>
    <w:div w:id="254363189">
      <w:bodyDiv w:val="1"/>
      <w:marLeft w:val="0"/>
      <w:marRight w:val="0"/>
      <w:marTop w:val="0"/>
      <w:marBottom w:val="0"/>
      <w:divBdr>
        <w:top w:val="none" w:sz="0" w:space="0" w:color="auto"/>
        <w:left w:val="none" w:sz="0" w:space="0" w:color="auto"/>
        <w:bottom w:val="none" w:sz="0" w:space="0" w:color="auto"/>
        <w:right w:val="none" w:sz="0" w:space="0" w:color="auto"/>
      </w:divBdr>
    </w:div>
    <w:div w:id="298657493">
      <w:bodyDiv w:val="1"/>
      <w:marLeft w:val="0"/>
      <w:marRight w:val="0"/>
      <w:marTop w:val="0"/>
      <w:marBottom w:val="0"/>
      <w:divBdr>
        <w:top w:val="none" w:sz="0" w:space="0" w:color="auto"/>
        <w:left w:val="none" w:sz="0" w:space="0" w:color="auto"/>
        <w:bottom w:val="none" w:sz="0" w:space="0" w:color="auto"/>
        <w:right w:val="none" w:sz="0" w:space="0" w:color="auto"/>
      </w:divBdr>
    </w:div>
    <w:div w:id="382875565">
      <w:bodyDiv w:val="1"/>
      <w:marLeft w:val="0"/>
      <w:marRight w:val="0"/>
      <w:marTop w:val="0"/>
      <w:marBottom w:val="0"/>
      <w:divBdr>
        <w:top w:val="none" w:sz="0" w:space="0" w:color="auto"/>
        <w:left w:val="none" w:sz="0" w:space="0" w:color="auto"/>
        <w:bottom w:val="none" w:sz="0" w:space="0" w:color="auto"/>
        <w:right w:val="none" w:sz="0" w:space="0" w:color="auto"/>
      </w:divBdr>
    </w:div>
    <w:div w:id="387344397">
      <w:bodyDiv w:val="1"/>
      <w:marLeft w:val="0"/>
      <w:marRight w:val="0"/>
      <w:marTop w:val="0"/>
      <w:marBottom w:val="0"/>
      <w:divBdr>
        <w:top w:val="none" w:sz="0" w:space="0" w:color="auto"/>
        <w:left w:val="none" w:sz="0" w:space="0" w:color="auto"/>
        <w:bottom w:val="none" w:sz="0" w:space="0" w:color="auto"/>
        <w:right w:val="none" w:sz="0" w:space="0" w:color="auto"/>
      </w:divBdr>
    </w:div>
    <w:div w:id="396903657">
      <w:bodyDiv w:val="1"/>
      <w:marLeft w:val="0"/>
      <w:marRight w:val="0"/>
      <w:marTop w:val="0"/>
      <w:marBottom w:val="0"/>
      <w:divBdr>
        <w:top w:val="none" w:sz="0" w:space="0" w:color="auto"/>
        <w:left w:val="none" w:sz="0" w:space="0" w:color="auto"/>
        <w:bottom w:val="none" w:sz="0" w:space="0" w:color="auto"/>
        <w:right w:val="none" w:sz="0" w:space="0" w:color="auto"/>
      </w:divBdr>
    </w:div>
    <w:div w:id="421025667">
      <w:bodyDiv w:val="1"/>
      <w:marLeft w:val="0"/>
      <w:marRight w:val="0"/>
      <w:marTop w:val="0"/>
      <w:marBottom w:val="0"/>
      <w:divBdr>
        <w:top w:val="none" w:sz="0" w:space="0" w:color="auto"/>
        <w:left w:val="none" w:sz="0" w:space="0" w:color="auto"/>
        <w:bottom w:val="none" w:sz="0" w:space="0" w:color="auto"/>
        <w:right w:val="none" w:sz="0" w:space="0" w:color="auto"/>
      </w:divBdr>
      <w:divsChild>
        <w:div w:id="180171847">
          <w:marLeft w:val="547"/>
          <w:marRight w:val="0"/>
          <w:marTop w:val="0"/>
          <w:marBottom w:val="0"/>
          <w:divBdr>
            <w:top w:val="none" w:sz="0" w:space="0" w:color="auto"/>
            <w:left w:val="none" w:sz="0" w:space="0" w:color="auto"/>
            <w:bottom w:val="none" w:sz="0" w:space="0" w:color="auto"/>
            <w:right w:val="none" w:sz="0" w:space="0" w:color="auto"/>
          </w:divBdr>
        </w:div>
      </w:divsChild>
    </w:div>
    <w:div w:id="432822338">
      <w:bodyDiv w:val="1"/>
      <w:marLeft w:val="0"/>
      <w:marRight w:val="0"/>
      <w:marTop w:val="0"/>
      <w:marBottom w:val="0"/>
      <w:divBdr>
        <w:top w:val="none" w:sz="0" w:space="0" w:color="auto"/>
        <w:left w:val="none" w:sz="0" w:space="0" w:color="auto"/>
        <w:bottom w:val="none" w:sz="0" w:space="0" w:color="auto"/>
        <w:right w:val="none" w:sz="0" w:space="0" w:color="auto"/>
      </w:divBdr>
    </w:div>
    <w:div w:id="505248106">
      <w:bodyDiv w:val="1"/>
      <w:marLeft w:val="0"/>
      <w:marRight w:val="0"/>
      <w:marTop w:val="0"/>
      <w:marBottom w:val="0"/>
      <w:divBdr>
        <w:top w:val="none" w:sz="0" w:space="0" w:color="auto"/>
        <w:left w:val="none" w:sz="0" w:space="0" w:color="auto"/>
        <w:bottom w:val="none" w:sz="0" w:space="0" w:color="auto"/>
        <w:right w:val="none" w:sz="0" w:space="0" w:color="auto"/>
      </w:divBdr>
    </w:div>
    <w:div w:id="530459701">
      <w:bodyDiv w:val="1"/>
      <w:marLeft w:val="0"/>
      <w:marRight w:val="0"/>
      <w:marTop w:val="0"/>
      <w:marBottom w:val="0"/>
      <w:divBdr>
        <w:top w:val="none" w:sz="0" w:space="0" w:color="auto"/>
        <w:left w:val="none" w:sz="0" w:space="0" w:color="auto"/>
        <w:bottom w:val="none" w:sz="0" w:space="0" w:color="auto"/>
        <w:right w:val="none" w:sz="0" w:space="0" w:color="auto"/>
      </w:divBdr>
    </w:div>
    <w:div w:id="550655634">
      <w:bodyDiv w:val="1"/>
      <w:marLeft w:val="0"/>
      <w:marRight w:val="0"/>
      <w:marTop w:val="0"/>
      <w:marBottom w:val="0"/>
      <w:divBdr>
        <w:top w:val="none" w:sz="0" w:space="0" w:color="auto"/>
        <w:left w:val="none" w:sz="0" w:space="0" w:color="auto"/>
        <w:bottom w:val="none" w:sz="0" w:space="0" w:color="auto"/>
        <w:right w:val="none" w:sz="0" w:space="0" w:color="auto"/>
      </w:divBdr>
    </w:div>
    <w:div w:id="628361669">
      <w:bodyDiv w:val="1"/>
      <w:marLeft w:val="0"/>
      <w:marRight w:val="0"/>
      <w:marTop w:val="0"/>
      <w:marBottom w:val="0"/>
      <w:divBdr>
        <w:top w:val="none" w:sz="0" w:space="0" w:color="auto"/>
        <w:left w:val="none" w:sz="0" w:space="0" w:color="auto"/>
        <w:bottom w:val="none" w:sz="0" w:space="0" w:color="auto"/>
        <w:right w:val="none" w:sz="0" w:space="0" w:color="auto"/>
      </w:divBdr>
    </w:div>
    <w:div w:id="649528436">
      <w:bodyDiv w:val="1"/>
      <w:marLeft w:val="0"/>
      <w:marRight w:val="0"/>
      <w:marTop w:val="0"/>
      <w:marBottom w:val="0"/>
      <w:divBdr>
        <w:top w:val="none" w:sz="0" w:space="0" w:color="auto"/>
        <w:left w:val="none" w:sz="0" w:space="0" w:color="auto"/>
        <w:bottom w:val="none" w:sz="0" w:space="0" w:color="auto"/>
        <w:right w:val="none" w:sz="0" w:space="0" w:color="auto"/>
      </w:divBdr>
    </w:div>
    <w:div w:id="739713245">
      <w:bodyDiv w:val="1"/>
      <w:marLeft w:val="0"/>
      <w:marRight w:val="0"/>
      <w:marTop w:val="0"/>
      <w:marBottom w:val="0"/>
      <w:divBdr>
        <w:top w:val="none" w:sz="0" w:space="0" w:color="auto"/>
        <w:left w:val="none" w:sz="0" w:space="0" w:color="auto"/>
        <w:bottom w:val="none" w:sz="0" w:space="0" w:color="auto"/>
        <w:right w:val="none" w:sz="0" w:space="0" w:color="auto"/>
      </w:divBdr>
    </w:div>
    <w:div w:id="749619923">
      <w:bodyDiv w:val="1"/>
      <w:marLeft w:val="0"/>
      <w:marRight w:val="0"/>
      <w:marTop w:val="0"/>
      <w:marBottom w:val="0"/>
      <w:divBdr>
        <w:top w:val="none" w:sz="0" w:space="0" w:color="auto"/>
        <w:left w:val="none" w:sz="0" w:space="0" w:color="auto"/>
        <w:bottom w:val="none" w:sz="0" w:space="0" w:color="auto"/>
        <w:right w:val="none" w:sz="0" w:space="0" w:color="auto"/>
      </w:divBdr>
    </w:div>
    <w:div w:id="754782992">
      <w:bodyDiv w:val="1"/>
      <w:marLeft w:val="0"/>
      <w:marRight w:val="0"/>
      <w:marTop w:val="0"/>
      <w:marBottom w:val="0"/>
      <w:divBdr>
        <w:top w:val="none" w:sz="0" w:space="0" w:color="auto"/>
        <w:left w:val="none" w:sz="0" w:space="0" w:color="auto"/>
        <w:bottom w:val="none" w:sz="0" w:space="0" w:color="auto"/>
        <w:right w:val="none" w:sz="0" w:space="0" w:color="auto"/>
      </w:divBdr>
    </w:div>
    <w:div w:id="864975515">
      <w:bodyDiv w:val="1"/>
      <w:marLeft w:val="0"/>
      <w:marRight w:val="0"/>
      <w:marTop w:val="0"/>
      <w:marBottom w:val="0"/>
      <w:divBdr>
        <w:top w:val="none" w:sz="0" w:space="0" w:color="auto"/>
        <w:left w:val="none" w:sz="0" w:space="0" w:color="auto"/>
        <w:bottom w:val="none" w:sz="0" w:space="0" w:color="auto"/>
        <w:right w:val="none" w:sz="0" w:space="0" w:color="auto"/>
      </w:divBdr>
      <w:divsChild>
        <w:div w:id="755635349">
          <w:marLeft w:val="562"/>
          <w:marRight w:val="0"/>
          <w:marTop w:val="120"/>
          <w:marBottom w:val="0"/>
          <w:divBdr>
            <w:top w:val="none" w:sz="0" w:space="0" w:color="auto"/>
            <w:left w:val="none" w:sz="0" w:space="0" w:color="auto"/>
            <w:bottom w:val="none" w:sz="0" w:space="0" w:color="auto"/>
            <w:right w:val="none" w:sz="0" w:space="0" w:color="auto"/>
          </w:divBdr>
        </w:div>
      </w:divsChild>
    </w:div>
    <w:div w:id="913899655">
      <w:bodyDiv w:val="1"/>
      <w:marLeft w:val="0"/>
      <w:marRight w:val="0"/>
      <w:marTop w:val="0"/>
      <w:marBottom w:val="0"/>
      <w:divBdr>
        <w:top w:val="none" w:sz="0" w:space="0" w:color="auto"/>
        <w:left w:val="none" w:sz="0" w:space="0" w:color="auto"/>
        <w:bottom w:val="none" w:sz="0" w:space="0" w:color="auto"/>
        <w:right w:val="none" w:sz="0" w:space="0" w:color="auto"/>
      </w:divBdr>
    </w:div>
    <w:div w:id="920027029">
      <w:bodyDiv w:val="1"/>
      <w:marLeft w:val="0"/>
      <w:marRight w:val="0"/>
      <w:marTop w:val="0"/>
      <w:marBottom w:val="0"/>
      <w:divBdr>
        <w:top w:val="none" w:sz="0" w:space="0" w:color="auto"/>
        <w:left w:val="none" w:sz="0" w:space="0" w:color="auto"/>
        <w:bottom w:val="none" w:sz="0" w:space="0" w:color="auto"/>
        <w:right w:val="none" w:sz="0" w:space="0" w:color="auto"/>
      </w:divBdr>
    </w:div>
    <w:div w:id="1012224044">
      <w:bodyDiv w:val="1"/>
      <w:marLeft w:val="0"/>
      <w:marRight w:val="0"/>
      <w:marTop w:val="0"/>
      <w:marBottom w:val="0"/>
      <w:divBdr>
        <w:top w:val="none" w:sz="0" w:space="0" w:color="auto"/>
        <w:left w:val="none" w:sz="0" w:space="0" w:color="auto"/>
        <w:bottom w:val="none" w:sz="0" w:space="0" w:color="auto"/>
        <w:right w:val="none" w:sz="0" w:space="0" w:color="auto"/>
      </w:divBdr>
    </w:div>
    <w:div w:id="1030454582">
      <w:bodyDiv w:val="1"/>
      <w:marLeft w:val="0"/>
      <w:marRight w:val="0"/>
      <w:marTop w:val="0"/>
      <w:marBottom w:val="0"/>
      <w:divBdr>
        <w:top w:val="none" w:sz="0" w:space="0" w:color="auto"/>
        <w:left w:val="none" w:sz="0" w:space="0" w:color="auto"/>
        <w:bottom w:val="none" w:sz="0" w:space="0" w:color="auto"/>
        <w:right w:val="none" w:sz="0" w:space="0" w:color="auto"/>
      </w:divBdr>
      <w:divsChild>
        <w:div w:id="926117400">
          <w:marLeft w:val="562"/>
          <w:marRight w:val="0"/>
          <w:marTop w:val="0"/>
          <w:marBottom w:val="0"/>
          <w:divBdr>
            <w:top w:val="none" w:sz="0" w:space="0" w:color="auto"/>
            <w:left w:val="none" w:sz="0" w:space="0" w:color="auto"/>
            <w:bottom w:val="none" w:sz="0" w:space="0" w:color="auto"/>
            <w:right w:val="none" w:sz="0" w:space="0" w:color="auto"/>
          </w:divBdr>
        </w:div>
        <w:div w:id="1023821463">
          <w:marLeft w:val="1267"/>
          <w:marRight w:val="0"/>
          <w:marTop w:val="0"/>
          <w:marBottom w:val="0"/>
          <w:divBdr>
            <w:top w:val="none" w:sz="0" w:space="0" w:color="auto"/>
            <w:left w:val="none" w:sz="0" w:space="0" w:color="auto"/>
            <w:bottom w:val="none" w:sz="0" w:space="0" w:color="auto"/>
            <w:right w:val="none" w:sz="0" w:space="0" w:color="auto"/>
          </w:divBdr>
        </w:div>
        <w:div w:id="1172377175">
          <w:marLeft w:val="1267"/>
          <w:marRight w:val="0"/>
          <w:marTop w:val="0"/>
          <w:marBottom w:val="0"/>
          <w:divBdr>
            <w:top w:val="none" w:sz="0" w:space="0" w:color="auto"/>
            <w:left w:val="none" w:sz="0" w:space="0" w:color="auto"/>
            <w:bottom w:val="none" w:sz="0" w:space="0" w:color="auto"/>
            <w:right w:val="none" w:sz="0" w:space="0" w:color="auto"/>
          </w:divBdr>
        </w:div>
      </w:divsChild>
    </w:div>
    <w:div w:id="1061906942">
      <w:bodyDiv w:val="1"/>
      <w:marLeft w:val="0"/>
      <w:marRight w:val="0"/>
      <w:marTop w:val="0"/>
      <w:marBottom w:val="0"/>
      <w:divBdr>
        <w:top w:val="none" w:sz="0" w:space="0" w:color="auto"/>
        <w:left w:val="none" w:sz="0" w:space="0" w:color="auto"/>
        <w:bottom w:val="none" w:sz="0" w:space="0" w:color="auto"/>
        <w:right w:val="none" w:sz="0" w:space="0" w:color="auto"/>
      </w:divBdr>
    </w:div>
    <w:div w:id="1094202348">
      <w:bodyDiv w:val="1"/>
      <w:marLeft w:val="0"/>
      <w:marRight w:val="0"/>
      <w:marTop w:val="0"/>
      <w:marBottom w:val="0"/>
      <w:divBdr>
        <w:top w:val="none" w:sz="0" w:space="0" w:color="auto"/>
        <w:left w:val="none" w:sz="0" w:space="0" w:color="auto"/>
        <w:bottom w:val="none" w:sz="0" w:space="0" w:color="auto"/>
        <w:right w:val="none" w:sz="0" w:space="0" w:color="auto"/>
      </w:divBdr>
    </w:div>
    <w:div w:id="1095983367">
      <w:bodyDiv w:val="1"/>
      <w:marLeft w:val="0"/>
      <w:marRight w:val="0"/>
      <w:marTop w:val="0"/>
      <w:marBottom w:val="0"/>
      <w:divBdr>
        <w:top w:val="none" w:sz="0" w:space="0" w:color="auto"/>
        <w:left w:val="none" w:sz="0" w:space="0" w:color="auto"/>
        <w:bottom w:val="none" w:sz="0" w:space="0" w:color="auto"/>
        <w:right w:val="none" w:sz="0" w:space="0" w:color="auto"/>
      </w:divBdr>
    </w:div>
    <w:div w:id="1114445502">
      <w:bodyDiv w:val="1"/>
      <w:marLeft w:val="0"/>
      <w:marRight w:val="0"/>
      <w:marTop w:val="0"/>
      <w:marBottom w:val="0"/>
      <w:divBdr>
        <w:top w:val="none" w:sz="0" w:space="0" w:color="auto"/>
        <w:left w:val="none" w:sz="0" w:space="0" w:color="auto"/>
        <w:bottom w:val="none" w:sz="0" w:space="0" w:color="auto"/>
        <w:right w:val="none" w:sz="0" w:space="0" w:color="auto"/>
      </w:divBdr>
    </w:div>
    <w:div w:id="1121344324">
      <w:bodyDiv w:val="1"/>
      <w:marLeft w:val="0"/>
      <w:marRight w:val="0"/>
      <w:marTop w:val="0"/>
      <w:marBottom w:val="0"/>
      <w:divBdr>
        <w:top w:val="none" w:sz="0" w:space="0" w:color="auto"/>
        <w:left w:val="none" w:sz="0" w:space="0" w:color="auto"/>
        <w:bottom w:val="none" w:sz="0" w:space="0" w:color="auto"/>
        <w:right w:val="none" w:sz="0" w:space="0" w:color="auto"/>
      </w:divBdr>
    </w:div>
    <w:div w:id="1165122630">
      <w:bodyDiv w:val="1"/>
      <w:marLeft w:val="0"/>
      <w:marRight w:val="0"/>
      <w:marTop w:val="0"/>
      <w:marBottom w:val="0"/>
      <w:divBdr>
        <w:top w:val="none" w:sz="0" w:space="0" w:color="auto"/>
        <w:left w:val="none" w:sz="0" w:space="0" w:color="auto"/>
        <w:bottom w:val="none" w:sz="0" w:space="0" w:color="auto"/>
        <w:right w:val="none" w:sz="0" w:space="0" w:color="auto"/>
      </w:divBdr>
    </w:div>
    <w:div w:id="1172599709">
      <w:bodyDiv w:val="1"/>
      <w:marLeft w:val="0"/>
      <w:marRight w:val="0"/>
      <w:marTop w:val="0"/>
      <w:marBottom w:val="0"/>
      <w:divBdr>
        <w:top w:val="none" w:sz="0" w:space="0" w:color="auto"/>
        <w:left w:val="none" w:sz="0" w:space="0" w:color="auto"/>
        <w:bottom w:val="none" w:sz="0" w:space="0" w:color="auto"/>
        <w:right w:val="none" w:sz="0" w:space="0" w:color="auto"/>
      </w:divBdr>
    </w:div>
    <w:div w:id="1198464884">
      <w:bodyDiv w:val="1"/>
      <w:marLeft w:val="0"/>
      <w:marRight w:val="0"/>
      <w:marTop w:val="0"/>
      <w:marBottom w:val="0"/>
      <w:divBdr>
        <w:top w:val="none" w:sz="0" w:space="0" w:color="auto"/>
        <w:left w:val="none" w:sz="0" w:space="0" w:color="auto"/>
        <w:bottom w:val="none" w:sz="0" w:space="0" w:color="auto"/>
        <w:right w:val="none" w:sz="0" w:space="0" w:color="auto"/>
      </w:divBdr>
    </w:div>
    <w:div w:id="1210192591">
      <w:bodyDiv w:val="1"/>
      <w:marLeft w:val="0"/>
      <w:marRight w:val="0"/>
      <w:marTop w:val="0"/>
      <w:marBottom w:val="0"/>
      <w:divBdr>
        <w:top w:val="none" w:sz="0" w:space="0" w:color="auto"/>
        <w:left w:val="none" w:sz="0" w:space="0" w:color="auto"/>
        <w:bottom w:val="none" w:sz="0" w:space="0" w:color="auto"/>
        <w:right w:val="none" w:sz="0" w:space="0" w:color="auto"/>
      </w:divBdr>
    </w:div>
    <w:div w:id="1251813795">
      <w:bodyDiv w:val="1"/>
      <w:marLeft w:val="0"/>
      <w:marRight w:val="0"/>
      <w:marTop w:val="0"/>
      <w:marBottom w:val="0"/>
      <w:divBdr>
        <w:top w:val="none" w:sz="0" w:space="0" w:color="auto"/>
        <w:left w:val="none" w:sz="0" w:space="0" w:color="auto"/>
        <w:bottom w:val="none" w:sz="0" w:space="0" w:color="auto"/>
        <w:right w:val="none" w:sz="0" w:space="0" w:color="auto"/>
      </w:divBdr>
    </w:div>
    <w:div w:id="1264802483">
      <w:bodyDiv w:val="1"/>
      <w:marLeft w:val="0"/>
      <w:marRight w:val="0"/>
      <w:marTop w:val="0"/>
      <w:marBottom w:val="0"/>
      <w:divBdr>
        <w:top w:val="none" w:sz="0" w:space="0" w:color="auto"/>
        <w:left w:val="none" w:sz="0" w:space="0" w:color="auto"/>
        <w:bottom w:val="none" w:sz="0" w:space="0" w:color="auto"/>
        <w:right w:val="none" w:sz="0" w:space="0" w:color="auto"/>
      </w:divBdr>
    </w:div>
    <w:div w:id="1272281557">
      <w:bodyDiv w:val="1"/>
      <w:marLeft w:val="0"/>
      <w:marRight w:val="0"/>
      <w:marTop w:val="0"/>
      <w:marBottom w:val="0"/>
      <w:divBdr>
        <w:top w:val="none" w:sz="0" w:space="0" w:color="auto"/>
        <w:left w:val="none" w:sz="0" w:space="0" w:color="auto"/>
        <w:bottom w:val="none" w:sz="0" w:space="0" w:color="auto"/>
        <w:right w:val="none" w:sz="0" w:space="0" w:color="auto"/>
      </w:divBdr>
    </w:div>
    <w:div w:id="1283195151">
      <w:bodyDiv w:val="1"/>
      <w:marLeft w:val="0"/>
      <w:marRight w:val="0"/>
      <w:marTop w:val="0"/>
      <w:marBottom w:val="0"/>
      <w:divBdr>
        <w:top w:val="none" w:sz="0" w:space="0" w:color="auto"/>
        <w:left w:val="none" w:sz="0" w:space="0" w:color="auto"/>
        <w:bottom w:val="none" w:sz="0" w:space="0" w:color="auto"/>
        <w:right w:val="none" w:sz="0" w:space="0" w:color="auto"/>
      </w:divBdr>
    </w:div>
    <w:div w:id="1327781661">
      <w:bodyDiv w:val="1"/>
      <w:marLeft w:val="0"/>
      <w:marRight w:val="0"/>
      <w:marTop w:val="0"/>
      <w:marBottom w:val="0"/>
      <w:divBdr>
        <w:top w:val="none" w:sz="0" w:space="0" w:color="auto"/>
        <w:left w:val="none" w:sz="0" w:space="0" w:color="auto"/>
        <w:bottom w:val="none" w:sz="0" w:space="0" w:color="auto"/>
        <w:right w:val="none" w:sz="0" w:space="0" w:color="auto"/>
      </w:divBdr>
    </w:div>
    <w:div w:id="1356879430">
      <w:bodyDiv w:val="1"/>
      <w:marLeft w:val="0"/>
      <w:marRight w:val="0"/>
      <w:marTop w:val="0"/>
      <w:marBottom w:val="0"/>
      <w:divBdr>
        <w:top w:val="none" w:sz="0" w:space="0" w:color="auto"/>
        <w:left w:val="none" w:sz="0" w:space="0" w:color="auto"/>
        <w:bottom w:val="none" w:sz="0" w:space="0" w:color="auto"/>
        <w:right w:val="none" w:sz="0" w:space="0" w:color="auto"/>
      </w:divBdr>
      <w:divsChild>
        <w:div w:id="675378019">
          <w:marLeft w:val="994"/>
          <w:marRight w:val="0"/>
          <w:marTop w:val="80"/>
          <w:marBottom w:val="0"/>
          <w:divBdr>
            <w:top w:val="none" w:sz="0" w:space="0" w:color="auto"/>
            <w:left w:val="none" w:sz="0" w:space="0" w:color="auto"/>
            <w:bottom w:val="none" w:sz="0" w:space="0" w:color="auto"/>
            <w:right w:val="none" w:sz="0" w:space="0" w:color="auto"/>
          </w:divBdr>
        </w:div>
      </w:divsChild>
    </w:div>
    <w:div w:id="1395859736">
      <w:bodyDiv w:val="1"/>
      <w:marLeft w:val="0"/>
      <w:marRight w:val="0"/>
      <w:marTop w:val="0"/>
      <w:marBottom w:val="0"/>
      <w:divBdr>
        <w:top w:val="none" w:sz="0" w:space="0" w:color="auto"/>
        <w:left w:val="none" w:sz="0" w:space="0" w:color="auto"/>
        <w:bottom w:val="none" w:sz="0" w:space="0" w:color="auto"/>
        <w:right w:val="none" w:sz="0" w:space="0" w:color="auto"/>
      </w:divBdr>
      <w:divsChild>
        <w:div w:id="1421364695">
          <w:marLeft w:val="547"/>
          <w:marRight w:val="0"/>
          <w:marTop w:val="0"/>
          <w:marBottom w:val="0"/>
          <w:divBdr>
            <w:top w:val="none" w:sz="0" w:space="0" w:color="auto"/>
            <w:left w:val="none" w:sz="0" w:space="0" w:color="auto"/>
            <w:bottom w:val="none" w:sz="0" w:space="0" w:color="auto"/>
            <w:right w:val="none" w:sz="0" w:space="0" w:color="auto"/>
          </w:divBdr>
        </w:div>
      </w:divsChild>
    </w:div>
    <w:div w:id="1436443312">
      <w:bodyDiv w:val="1"/>
      <w:marLeft w:val="0"/>
      <w:marRight w:val="0"/>
      <w:marTop w:val="0"/>
      <w:marBottom w:val="0"/>
      <w:divBdr>
        <w:top w:val="none" w:sz="0" w:space="0" w:color="auto"/>
        <w:left w:val="none" w:sz="0" w:space="0" w:color="auto"/>
        <w:bottom w:val="none" w:sz="0" w:space="0" w:color="auto"/>
        <w:right w:val="none" w:sz="0" w:space="0" w:color="auto"/>
      </w:divBdr>
    </w:div>
    <w:div w:id="1494684884">
      <w:bodyDiv w:val="1"/>
      <w:marLeft w:val="0"/>
      <w:marRight w:val="0"/>
      <w:marTop w:val="0"/>
      <w:marBottom w:val="0"/>
      <w:divBdr>
        <w:top w:val="none" w:sz="0" w:space="0" w:color="auto"/>
        <w:left w:val="none" w:sz="0" w:space="0" w:color="auto"/>
        <w:bottom w:val="none" w:sz="0" w:space="0" w:color="auto"/>
        <w:right w:val="none" w:sz="0" w:space="0" w:color="auto"/>
      </w:divBdr>
    </w:div>
    <w:div w:id="1522277002">
      <w:bodyDiv w:val="1"/>
      <w:marLeft w:val="0"/>
      <w:marRight w:val="0"/>
      <w:marTop w:val="0"/>
      <w:marBottom w:val="0"/>
      <w:divBdr>
        <w:top w:val="none" w:sz="0" w:space="0" w:color="auto"/>
        <w:left w:val="none" w:sz="0" w:space="0" w:color="auto"/>
        <w:bottom w:val="none" w:sz="0" w:space="0" w:color="auto"/>
        <w:right w:val="none" w:sz="0" w:space="0" w:color="auto"/>
      </w:divBdr>
    </w:div>
    <w:div w:id="1523978673">
      <w:bodyDiv w:val="1"/>
      <w:marLeft w:val="0"/>
      <w:marRight w:val="0"/>
      <w:marTop w:val="0"/>
      <w:marBottom w:val="0"/>
      <w:divBdr>
        <w:top w:val="none" w:sz="0" w:space="0" w:color="auto"/>
        <w:left w:val="none" w:sz="0" w:space="0" w:color="auto"/>
        <w:bottom w:val="none" w:sz="0" w:space="0" w:color="auto"/>
        <w:right w:val="none" w:sz="0" w:space="0" w:color="auto"/>
      </w:divBdr>
    </w:div>
    <w:div w:id="1553888319">
      <w:bodyDiv w:val="1"/>
      <w:marLeft w:val="0"/>
      <w:marRight w:val="0"/>
      <w:marTop w:val="0"/>
      <w:marBottom w:val="0"/>
      <w:divBdr>
        <w:top w:val="none" w:sz="0" w:space="0" w:color="auto"/>
        <w:left w:val="none" w:sz="0" w:space="0" w:color="auto"/>
        <w:bottom w:val="none" w:sz="0" w:space="0" w:color="auto"/>
        <w:right w:val="none" w:sz="0" w:space="0" w:color="auto"/>
      </w:divBdr>
    </w:div>
    <w:div w:id="1557012893">
      <w:bodyDiv w:val="1"/>
      <w:marLeft w:val="0"/>
      <w:marRight w:val="0"/>
      <w:marTop w:val="0"/>
      <w:marBottom w:val="0"/>
      <w:divBdr>
        <w:top w:val="none" w:sz="0" w:space="0" w:color="auto"/>
        <w:left w:val="none" w:sz="0" w:space="0" w:color="auto"/>
        <w:bottom w:val="none" w:sz="0" w:space="0" w:color="auto"/>
        <w:right w:val="none" w:sz="0" w:space="0" w:color="auto"/>
      </w:divBdr>
    </w:div>
    <w:div w:id="1581986013">
      <w:bodyDiv w:val="1"/>
      <w:marLeft w:val="0"/>
      <w:marRight w:val="0"/>
      <w:marTop w:val="0"/>
      <w:marBottom w:val="0"/>
      <w:divBdr>
        <w:top w:val="none" w:sz="0" w:space="0" w:color="auto"/>
        <w:left w:val="none" w:sz="0" w:space="0" w:color="auto"/>
        <w:bottom w:val="none" w:sz="0" w:space="0" w:color="auto"/>
        <w:right w:val="none" w:sz="0" w:space="0" w:color="auto"/>
      </w:divBdr>
    </w:div>
    <w:div w:id="1606229621">
      <w:bodyDiv w:val="1"/>
      <w:marLeft w:val="0"/>
      <w:marRight w:val="0"/>
      <w:marTop w:val="0"/>
      <w:marBottom w:val="0"/>
      <w:divBdr>
        <w:top w:val="none" w:sz="0" w:space="0" w:color="auto"/>
        <w:left w:val="none" w:sz="0" w:space="0" w:color="auto"/>
        <w:bottom w:val="none" w:sz="0" w:space="0" w:color="auto"/>
        <w:right w:val="none" w:sz="0" w:space="0" w:color="auto"/>
      </w:divBdr>
    </w:div>
    <w:div w:id="1615210337">
      <w:bodyDiv w:val="1"/>
      <w:marLeft w:val="0"/>
      <w:marRight w:val="0"/>
      <w:marTop w:val="0"/>
      <w:marBottom w:val="0"/>
      <w:divBdr>
        <w:top w:val="none" w:sz="0" w:space="0" w:color="auto"/>
        <w:left w:val="none" w:sz="0" w:space="0" w:color="auto"/>
        <w:bottom w:val="none" w:sz="0" w:space="0" w:color="auto"/>
        <w:right w:val="none" w:sz="0" w:space="0" w:color="auto"/>
      </w:divBdr>
    </w:div>
    <w:div w:id="1622540886">
      <w:bodyDiv w:val="1"/>
      <w:marLeft w:val="0"/>
      <w:marRight w:val="0"/>
      <w:marTop w:val="0"/>
      <w:marBottom w:val="0"/>
      <w:divBdr>
        <w:top w:val="none" w:sz="0" w:space="0" w:color="auto"/>
        <w:left w:val="none" w:sz="0" w:space="0" w:color="auto"/>
        <w:bottom w:val="none" w:sz="0" w:space="0" w:color="auto"/>
        <w:right w:val="none" w:sz="0" w:space="0" w:color="auto"/>
      </w:divBdr>
    </w:div>
    <w:div w:id="1652904881">
      <w:bodyDiv w:val="1"/>
      <w:marLeft w:val="0"/>
      <w:marRight w:val="0"/>
      <w:marTop w:val="0"/>
      <w:marBottom w:val="0"/>
      <w:divBdr>
        <w:top w:val="none" w:sz="0" w:space="0" w:color="auto"/>
        <w:left w:val="none" w:sz="0" w:space="0" w:color="auto"/>
        <w:bottom w:val="none" w:sz="0" w:space="0" w:color="auto"/>
        <w:right w:val="none" w:sz="0" w:space="0" w:color="auto"/>
      </w:divBdr>
    </w:div>
    <w:div w:id="1662002213">
      <w:bodyDiv w:val="1"/>
      <w:marLeft w:val="0"/>
      <w:marRight w:val="0"/>
      <w:marTop w:val="0"/>
      <w:marBottom w:val="0"/>
      <w:divBdr>
        <w:top w:val="none" w:sz="0" w:space="0" w:color="auto"/>
        <w:left w:val="none" w:sz="0" w:space="0" w:color="auto"/>
        <w:bottom w:val="none" w:sz="0" w:space="0" w:color="auto"/>
        <w:right w:val="none" w:sz="0" w:space="0" w:color="auto"/>
      </w:divBdr>
    </w:div>
    <w:div w:id="1710061885">
      <w:bodyDiv w:val="1"/>
      <w:marLeft w:val="0"/>
      <w:marRight w:val="0"/>
      <w:marTop w:val="0"/>
      <w:marBottom w:val="0"/>
      <w:divBdr>
        <w:top w:val="none" w:sz="0" w:space="0" w:color="auto"/>
        <w:left w:val="none" w:sz="0" w:space="0" w:color="auto"/>
        <w:bottom w:val="none" w:sz="0" w:space="0" w:color="auto"/>
        <w:right w:val="none" w:sz="0" w:space="0" w:color="auto"/>
      </w:divBdr>
    </w:div>
    <w:div w:id="1717385293">
      <w:bodyDiv w:val="1"/>
      <w:marLeft w:val="0"/>
      <w:marRight w:val="0"/>
      <w:marTop w:val="0"/>
      <w:marBottom w:val="0"/>
      <w:divBdr>
        <w:top w:val="none" w:sz="0" w:space="0" w:color="auto"/>
        <w:left w:val="none" w:sz="0" w:space="0" w:color="auto"/>
        <w:bottom w:val="none" w:sz="0" w:space="0" w:color="auto"/>
        <w:right w:val="none" w:sz="0" w:space="0" w:color="auto"/>
      </w:divBdr>
    </w:div>
    <w:div w:id="1728065782">
      <w:bodyDiv w:val="1"/>
      <w:marLeft w:val="0"/>
      <w:marRight w:val="0"/>
      <w:marTop w:val="0"/>
      <w:marBottom w:val="0"/>
      <w:divBdr>
        <w:top w:val="none" w:sz="0" w:space="0" w:color="auto"/>
        <w:left w:val="none" w:sz="0" w:space="0" w:color="auto"/>
        <w:bottom w:val="none" w:sz="0" w:space="0" w:color="auto"/>
        <w:right w:val="none" w:sz="0" w:space="0" w:color="auto"/>
      </w:divBdr>
      <w:divsChild>
        <w:div w:id="528300009">
          <w:marLeft w:val="562"/>
          <w:marRight w:val="0"/>
          <w:marTop w:val="120"/>
          <w:marBottom w:val="0"/>
          <w:divBdr>
            <w:top w:val="none" w:sz="0" w:space="0" w:color="auto"/>
            <w:left w:val="none" w:sz="0" w:space="0" w:color="auto"/>
            <w:bottom w:val="none" w:sz="0" w:space="0" w:color="auto"/>
            <w:right w:val="none" w:sz="0" w:space="0" w:color="auto"/>
          </w:divBdr>
        </w:div>
        <w:div w:id="2119837932">
          <w:marLeft w:val="562"/>
          <w:marRight w:val="0"/>
          <w:marTop w:val="120"/>
          <w:marBottom w:val="0"/>
          <w:divBdr>
            <w:top w:val="none" w:sz="0" w:space="0" w:color="auto"/>
            <w:left w:val="none" w:sz="0" w:space="0" w:color="auto"/>
            <w:bottom w:val="none" w:sz="0" w:space="0" w:color="auto"/>
            <w:right w:val="none" w:sz="0" w:space="0" w:color="auto"/>
          </w:divBdr>
        </w:div>
      </w:divsChild>
    </w:div>
    <w:div w:id="1762792360">
      <w:bodyDiv w:val="1"/>
      <w:marLeft w:val="0"/>
      <w:marRight w:val="0"/>
      <w:marTop w:val="0"/>
      <w:marBottom w:val="0"/>
      <w:divBdr>
        <w:top w:val="none" w:sz="0" w:space="0" w:color="auto"/>
        <w:left w:val="none" w:sz="0" w:space="0" w:color="auto"/>
        <w:bottom w:val="none" w:sz="0" w:space="0" w:color="auto"/>
        <w:right w:val="none" w:sz="0" w:space="0" w:color="auto"/>
      </w:divBdr>
    </w:div>
    <w:div w:id="1768230427">
      <w:bodyDiv w:val="1"/>
      <w:marLeft w:val="0"/>
      <w:marRight w:val="0"/>
      <w:marTop w:val="0"/>
      <w:marBottom w:val="0"/>
      <w:divBdr>
        <w:top w:val="none" w:sz="0" w:space="0" w:color="auto"/>
        <w:left w:val="none" w:sz="0" w:space="0" w:color="auto"/>
        <w:bottom w:val="none" w:sz="0" w:space="0" w:color="auto"/>
        <w:right w:val="none" w:sz="0" w:space="0" w:color="auto"/>
      </w:divBdr>
    </w:div>
    <w:div w:id="1775401352">
      <w:bodyDiv w:val="1"/>
      <w:marLeft w:val="0"/>
      <w:marRight w:val="0"/>
      <w:marTop w:val="0"/>
      <w:marBottom w:val="0"/>
      <w:divBdr>
        <w:top w:val="none" w:sz="0" w:space="0" w:color="auto"/>
        <w:left w:val="none" w:sz="0" w:space="0" w:color="auto"/>
        <w:bottom w:val="none" w:sz="0" w:space="0" w:color="auto"/>
        <w:right w:val="none" w:sz="0" w:space="0" w:color="auto"/>
      </w:divBdr>
    </w:div>
    <w:div w:id="1791895841">
      <w:bodyDiv w:val="1"/>
      <w:marLeft w:val="0"/>
      <w:marRight w:val="0"/>
      <w:marTop w:val="0"/>
      <w:marBottom w:val="0"/>
      <w:divBdr>
        <w:top w:val="none" w:sz="0" w:space="0" w:color="auto"/>
        <w:left w:val="none" w:sz="0" w:space="0" w:color="auto"/>
        <w:bottom w:val="none" w:sz="0" w:space="0" w:color="auto"/>
        <w:right w:val="none" w:sz="0" w:space="0" w:color="auto"/>
      </w:divBdr>
    </w:div>
    <w:div w:id="1831482515">
      <w:bodyDiv w:val="1"/>
      <w:marLeft w:val="0"/>
      <w:marRight w:val="0"/>
      <w:marTop w:val="0"/>
      <w:marBottom w:val="0"/>
      <w:divBdr>
        <w:top w:val="none" w:sz="0" w:space="0" w:color="auto"/>
        <w:left w:val="none" w:sz="0" w:space="0" w:color="auto"/>
        <w:bottom w:val="none" w:sz="0" w:space="0" w:color="auto"/>
        <w:right w:val="none" w:sz="0" w:space="0" w:color="auto"/>
      </w:divBdr>
    </w:div>
    <w:div w:id="1839079352">
      <w:bodyDiv w:val="1"/>
      <w:marLeft w:val="0"/>
      <w:marRight w:val="0"/>
      <w:marTop w:val="0"/>
      <w:marBottom w:val="0"/>
      <w:divBdr>
        <w:top w:val="none" w:sz="0" w:space="0" w:color="auto"/>
        <w:left w:val="none" w:sz="0" w:space="0" w:color="auto"/>
        <w:bottom w:val="none" w:sz="0" w:space="0" w:color="auto"/>
        <w:right w:val="none" w:sz="0" w:space="0" w:color="auto"/>
      </w:divBdr>
    </w:div>
    <w:div w:id="1850682379">
      <w:bodyDiv w:val="1"/>
      <w:marLeft w:val="0"/>
      <w:marRight w:val="0"/>
      <w:marTop w:val="0"/>
      <w:marBottom w:val="0"/>
      <w:divBdr>
        <w:top w:val="none" w:sz="0" w:space="0" w:color="auto"/>
        <w:left w:val="none" w:sz="0" w:space="0" w:color="auto"/>
        <w:bottom w:val="none" w:sz="0" w:space="0" w:color="auto"/>
        <w:right w:val="none" w:sz="0" w:space="0" w:color="auto"/>
      </w:divBdr>
      <w:divsChild>
        <w:div w:id="1550604924">
          <w:marLeft w:val="547"/>
          <w:marRight w:val="0"/>
          <w:marTop w:val="0"/>
          <w:marBottom w:val="0"/>
          <w:divBdr>
            <w:top w:val="none" w:sz="0" w:space="0" w:color="auto"/>
            <w:left w:val="none" w:sz="0" w:space="0" w:color="auto"/>
            <w:bottom w:val="none" w:sz="0" w:space="0" w:color="auto"/>
            <w:right w:val="none" w:sz="0" w:space="0" w:color="auto"/>
          </w:divBdr>
        </w:div>
      </w:divsChild>
    </w:div>
    <w:div w:id="1858540460">
      <w:bodyDiv w:val="1"/>
      <w:marLeft w:val="0"/>
      <w:marRight w:val="0"/>
      <w:marTop w:val="0"/>
      <w:marBottom w:val="0"/>
      <w:divBdr>
        <w:top w:val="none" w:sz="0" w:space="0" w:color="auto"/>
        <w:left w:val="none" w:sz="0" w:space="0" w:color="auto"/>
        <w:bottom w:val="none" w:sz="0" w:space="0" w:color="auto"/>
        <w:right w:val="none" w:sz="0" w:space="0" w:color="auto"/>
      </w:divBdr>
    </w:div>
    <w:div w:id="1867131527">
      <w:bodyDiv w:val="1"/>
      <w:marLeft w:val="0"/>
      <w:marRight w:val="0"/>
      <w:marTop w:val="0"/>
      <w:marBottom w:val="0"/>
      <w:divBdr>
        <w:top w:val="none" w:sz="0" w:space="0" w:color="auto"/>
        <w:left w:val="none" w:sz="0" w:space="0" w:color="auto"/>
        <w:bottom w:val="none" w:sz="0" w:space="0" w:color="auto"/>
        <w:right w:val="none" w:sz="0" w:space="0" w:color="auto"/>
      </w:divBdr>
    </w:div>
    <w:div w:id="1946308080">
      <w:bodyDiv w:val="1"/>
      <w:marLeft w:val="0"/>
      <w:marRight w:val="0"/>
      <w:marTop w:val="0"/>
      <w:marBottom w:val="0"/>
      <w:divBdr>
        <w:top w:val="none" w:sz="0" w:space="0" w:color="auto"/>
        <w:left w:val="none" w:sz="0" w:space="0" w:color="auto"/>
        <w:bottom w:val="none" w:sz="0" w:space="0" w:color="auto"/>
        <w:right w:val="none" w:sz="0" w:space="0" w:color="auto"/>
      </w:divBdr>
      <w:divsChild>
        <w:div w:id="1988321159">
          <w:marLeft w:val="547"/>
          <w:marRight w:val="0"/>
          <w:marTop w:val="0"/>
          <w:marBottom w:val="0"/>
          <w:divBdr>
            <w:top w:val="none" w:sz="0" w:space="0" w:color="auto"/>
            <w:left w:val="none" w:sz="0" w:space="0" w:color="auto"/>
            <w:bottom w:val="none" w:sz="0" w:space="0" w:color="auto"/>
            <w:right w:val="none" w:sz="0" w:space="0" w:color="auto"/>
          </w:divBdr>
        </w:div>
      </w:divsChild>
    </w:div>
    <w:div w:id="1952083055">
      <w:bodyDiv w:val="1"/>
      <w:marLeft w:val="0"/>
      <w:marRight w:val="0"/>
      <w:marTop w:val="0"/>
      <w:marBottom w:val="0"/>
      <w:divBdr>
        <w:top w:val="none" w:sz="0" w:space="0" w:color="auto"/>
        <w:left w:val="none" w:sz="0" w:space="0" w:color="auto"/>
        <w:bottom w:val="none" w:sz="0" w:space="0" w:color="auto"/>
        <w:right w:val="none" w:sz="0" w:space="0" w:color="auto"/>
      </w:divBdr>
      <w:divsChild>
        <w:div w:id="729352275">
          <w:marLeft w:val="547"/>
          <w:marRight w:val="0"/>
          <w:marTop w:val="0"/>
          <w:marBottom w:val="0"/>
          <w:divBdr>
            <w:top w:val="none" w:sz="0" w:space="0" w:color="auto"/>
            <w:left w:val="none" w:sz="0" w:space="0" w:color="auto"/>
            <w:bottom w:val="none" w:sz="0" w:space="0" w:color="auto"/>
            <w:right w:val="none" w:sz="0" w:space="0" w:color="auto"/>
          </w:divBdr>
        </w:div>
      </w:divsChild>
    </w:div>
    <w:div w:id="1970478847">
      <w:bodyDiv w:val="1"/>
      <w:marLeft w:val="0"/>
      <w:marRight w:val="0"/>
      <w:marTop w:val="0"/>
      <w:marBottom w:val="0"/>
      <w:divBdr>
        <w:top w:val="none" w:sz="0" w:space="0" w:color="auto"/>
        <w:left w:val="none" w:sz="0" w:space="0" w:color="auto"/>
        <w:bottom w:val="none" w:sz="0" w:space="0" w:color="auto"/>
        <w:right w:val="none" w:sz="0" w:space="0" w:color="auto"/>
      </w:divBdr>
    </w:div>
    <w:div w:id="2018925443">
      <w:bodyDiv w:val="1"/>
      <w:marLeft w:val="0"/>
      <w:marRight w:val="0"/>
      <w:marTop w:val="0"/>
      <w:marBottom w:val="0"/>
      <w:divBdr>
        <w:top w:val="none" w:sz="0" w:space="0" w:color="auto"/>
        <w:left w:val="none" w:sz="0" w:space="0" w:color="auto"/>
        <w:bottom w:val="none" w:sz="0" w:space="0" w:color="auto"/>
        <w:right w:val="none" w:sz="0" w:space="0" w:color="auto"/>
      </w:divBdr>
    </w:div>
    <w:div w:id="2062053338">
      <w:bodyDiv w:val="1"/>
      <w:marLeft w:val="0"/>
      <w:marRight w:val="0"/>
      <w:marTop w:val="0"/>
      <w:marBottom w:val="0"/>
      <w:divBdr>
        <w:top w:val="none" w:sz="0" w:space="0" w:color="auto"/>
        <w:left w:val="none" w:sz="0" w:space="0" w:color="auto"/>
        <w:bottom w:val="none" w:sz="0" w:space="0" w:color="auto"/>
        <w:right w:val="none" w:sz="0" w:space="0" w:color="auto"/>
      </w:divBdr>
    </w:div>
    <w:div w:id="21014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7098-C388-47D6-A0DE-F8CDBB3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賴冠岑</dc:creator>
  <cp:lastModifiedBy>賴冠岑</cp:lastModifiedBy>
  <cp:revision>46</cp:revision>
  <cp:lastPrinted>2023-03-07T05:36:00Z</cp:lastPrinted>
  <dcterms:created xsi:type="dcterms:W3CDTF">2023-03-24T08:41:00Z</dcterms:created>
  <dcterms:modified xsi:type="dcterms:W3CDTF">2023-05-22T04:01:00Z</dcterms:modified>
</cp:coreProperties>
</file>