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447A18" w:rsidRPr="00AB2388">
        <w:trPr>
          <w:cantSplit/>
          <w:trHeight w:val="13836"/>
        </w:trPr>
        <w:tc>
          <w:tcPr>
            <w:tcW w:w="142" w:type="dxa"/>
            <w:tcBorders>
              <w:right w:val="dashDotStroked" w:sz="24" w:space="0" w:color="auto"/>
            </w:tcBorders>
            <w:shd w:val="pct50" w:color="0000FF" w:fill="auto"/>
          </w:tcPr>
          <w:p w:rsidR="00447A18" w:rsidRPr="00AB2388" w:rsidRDefault="00447A18" w:rsidP="006223BA">
            <w:pPr>
              <w:tabs>
                <w:tab w:val="left" w:leader="dot" w:pos="8222"/>
              </w:tabs>
              <w:snapToGrid w:val="0"/>
              <w:spacing w:after="120" w:line="300" w:lineRule="auto"/>
              <w:ind w:left="567"/>
              <w:jc w:val="both"/>
              <w:rPr>
                <w:rFonts w:ascii="標楷體" w:eastAsia="標楷體" w:hAnsi="標楷體"/>
                <w:b/>
                <w:sz w:val="44"/>
              </w:rPr>
            </w:pPr>
            <w:bookmarkStart w:id="0" w:name="_Toc34052479"/>
            <w:bookmarkStart w:id="1" w:name="_Toc34052485"/>
            <w:bookmarkStart w:id="2" w:name="_Toc34052487"/>
          </w:p>
        </w:tc>
        <w:tc>
          <w:tcPr>
            <w:tcW w:w="142" w:type="dxa"/>
            <w:tcBorders>
              <w:left w:val="dashDotStroked" w:sz="24" w:space="0" w:color="auto"/>
            </w:tcBorders>
            <w:shd w:val="pct50" w:color="0000FF" w:fill="auto"/>
          </w:tcPr>
          <w:p w:rsidR="00447A18" w:rsidRPr="00AB2388" w:rsidRDefault="00447A18" w:rsidP="006223BA">
            <w:pPr>
              <w:tabs>
                <w:tab w:val="left" w:leader="dot" w:pos="8222"/>
              </w:tabs>
              <w:snapToGrid w:val="0"/>
              <w:spacing w:after="120" w:line="300" w:lineRule="auto"/>
              <w:ind w:left="567"/>
              <w:jc w:val="both"/>
              <w:rPr>
                <w:rFonts w:ascii="標楷體" w:eastAsia="標楷體" w:hAnsi="標楷體"/>
                <w:b/>
                <w:sz w:val="44"/>
              </w:rPr>
            </w:pPr>
          </w:p>
        </w:tc>
        <w:tc>
          <w:tcPr>
            <w:tcW w:w="8378" w:type="dxa"/>
            <w:vAlign w:val="center"/>
          </w:tcPr>
          <w:p w:rsidR="00447A18" w:rsidRPr="00AB2388" w:rsidRDefault="00447A18" w:rsidP="006223BA">
            <w:pPr>
              <w:pStyle w:val="AA"/>
              <w:spacing w:after="120" w:line="300" w:lineRule="auto"/>
              <w:rPr>
                <w:rFonts w:ascii="標楷體" w:eastAsia="標楷體" w:hAnsi="標楷體"/>
                <w:b/>
                <w:spacing w:val="20"/>
              </w:rPr>
            </w:pPr>
            <w:r w:rsidRPr="00AB2388">
              <w:rPr>
                <w:rFonts w:ascii="標楷體" w:eastAsia="標楷體" w:hAnsi="標楷體" w:hint="eastAsia"/>
                <w:b/>
                <w:spacing w:val="20"/>
              </w:rPr>
              <w:t>第九章</w:t>
            </w:r>
          </w:p>
          <w:p w:rsidR="00447A18" w:rsidRPr="00AB2388" w:rsidRDefault="00447A18" w:rsidP="006223BA">
            <w:pPr>
              <w:pStyle w:val="AA"/>
              <w:spacing w:after="120" w:line="300" w:lineRule="auto"/>
              <w:rPr>
                <w:rFonts w:ascii="標楷體" w:eastAsia="標楷體" w:hAnsi="標楷體"/>
                <w:b/>
                <w:spacing w:val="0"/>
                <w:sz w:val="32"/>
              </w:rPr>
            </w:pPr>
            <w:r w:rsidRPr="00AB2388">
              <w:rPr>
                <w:rFonts w:ascii="標楷體" w:eastAsia="標楷體" w:hAnsi="標楷體" w:hint="eastAsia"/>
                <w:b/>
                <w:spacing w:val="0"/>
              </w:rPr>
              <w:t>建築物機水電施工及檢驗基準</w:t>
            </w:r>
          </w:p>
        </w:tc>
      </w:tr>
    </w:tbl>
    <w:p w:rsidR="00447A18" w:rsidRPr="00AB2388" w:rsidRDefault="00447A18" w:rsidP="006223BA">
      <w:pPr>
        <w:snapToGrid w:val="0"/>
        <w:spacing w:after="120" w:line="300" w:lineRule="auto"/>
        <w:rPr>
          <w:rFonts w:ascii="標楷體" w:eastAsia="標楷體" w:hAnsi="標楷體"/>
          <w:b/>
          <w:sz w:val="40"/>
        </w:rPr>
        <w:sectPr w:rsidR="00447A18" w:rsidRPr="00AB2388">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851" w:footer="964" w:gutter="0"/>
          <w:pgNumType w:start="0"/>
          <w:cols w:space="425"/>
          <w:titlePg/>
          <w:docGrid w:type="lines" w:linePitch="360"/>
        </w:sectPr>
      </w:pPr>
    </w:p>
    <w:p w:rsidR="00447A18" w:rsidRPr="00AB2388" w:rsidRDefault="00447A18" w:rsidP="000F73FA">
      <w:pPr>
        <w:snapToGrid w:val="0"/>
        <w:spacing w:after="120"/>
        <w:jc w:val="center"/>
        <w:rPr>
          <w:rFonts w:ascii="標楷體" w:eastAsia="標楷體" w:hAnsi="標楷體"/>
          <w:b/>
          <w:sz w:val="36"/>
          <w:szCs w:val="36"/>
        </w:rPr>
      </w:pPr>
      <w:r w:rsidRPr="00AB2388">
        <w:rPr>
          <w:rFonts w:ascii="標楷體" w:eastAsia="標楷體" w:hAnsi="標楷體" w:hint="eastAsia"/>
          <w:b/>
          <w:sz w:val="36"/>
          <w:szCs w:val="36"/>
        </w:rPr>
        <w:t>目　　錄</w:t>
      </w:r>
    </w:p>
    <w:p w:rsidR="00447A18" w:rsidRPr="00AB2388" w:rsidRDefault="00447A18" w:rsidP="000F73FA">
      <w:pPr>
        <w:snapToGrid w:val="0"/>
        <w:spacing w:after="120"/>
        <w:jc w:val="center"/>
        <w:rPr>
          <w:rFonts w:ascii="標楷體" w:eastAsia="標楷體" w:hAnsi="標楷體"/>
          <w:sz w:val="28"/>
          <w:szCs w:val="28"/>
        </w:rPr>
      </w:pP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sz w:val="28"/>
          <w:szCs w:val="28"/>
        </w:rPr>
        <w:fldChar w:fldCharType="begin"/>
      </w:r>
      <w:r w:rsidRPr="00AB2388">
        <w:rPr>
          <w:rFonts w:ascii="標楷體" w:eastAsia="標楷體" w:hAnsi="標楷體"/>
          <w:sz w:val="28"/>
          <w:szCs w:val="28"/>
        </w:rPr>
        <w:instrText xml:space="preserve"> TOC \o "1-2" \u </w:instrText>
      </w:r>
      <w:r w:rsidRPr="00AB2388">
        <w:rPr>
          <w:rFonts w:ascii="標楷體" w:eastAsia="標楷體" w:hAnsi="標楷體"/>
          <w:sz w:val="28"/>
          <w:szCs w:val="28"/>
        </w:rPr>
        <w:fldChar w:fldCharType="separate"/>
      </w:r>
      <w:r w:rsidRPr="00AB2388">
        <w:rPr>
          <w:rFonts w:ascii="標楷體" w:eastAsia="標楷體" w:hAnsi="標楷體" w:hint="eastAsia"/>
          <w:noProof/>
          <w:sz w:val="28"/>
          <w:szCs w:val="28"/>
        </w:rPr>
        <w:t>一、前言</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_Toc34052449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w:t>
      </w:r>
      <w:r w:rsidRPr="00AB2388">
        <w:rPr>
          <w:rFonts w:ascii="標楷體" w:eastAsia="標楷體" w:hAnsi="標楷體"/>
          <w:noProof/>
          <w:sz w:val="28"/>
          <w:szCs w:val="28"/>
        </w:rPr>
        <w:fldChar w:fldCharType="end"/>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二、機水電之範圍</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_Toc34052450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w:t>
      </w:r>
      <w:r w:rsidRPr="00AB2388">
        <w:rPr>
          <w:rFonts w:ascii="標楷體" w:eastAsia="標楷體" w:hAnsi="標楷體"/>
          <w:noProof/>
          <w:sz w:val="28"/>
          <w:szCs w:val="28"/>
        </w:rPr>
        <w:fldChar w:fldCharType="end"/>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三、機水電設備工程概論及檢驗基準</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_Toc34052451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3.1</w:t>
      </w:r>
      <w:r w:rsidRPr="00AB2388">
        <w:rPr>
          <w:rFonts w:ascii="標楷體" w:eastAsia="標楷體" w:hAnsi="標楷體" w:hint="eastAsia"/>
          <w:noProof/>
          <w:sz w:val="28"/>
          <w:szCs w:val="28"/>
        </w:rPr>
        <w:t>名詞釋義</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_Toc34052452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3.2 </w:t>
      </w:r>
      <w:r w:rsidRPr="00AB2388">
        <w:rPr>
          <w:rFonts w:ascii="標楷體" w:eastAsia="標楷體" w:hAnsi="標楷體" w:hint="eastAsia"/>
          <w:noProof/>
          <w:sz w:val="28"/>
          <w:szCs w:val="28"/>
        </w:rPr>
        <w:t>接地工程</w:t>
      </w:r>
      <w:r w:rsidRPr="00AB2388">
        <w:rPr>
          <w:rFonts w:ascii="標楷體" w:eastAsia="標楷體" w:hAnsi="標楷體"/>
          <w:noProof/>
          <w:sz w:val="28"/>
          <w:szCs w:val="28"/>
        </w:rPr>
        <w:tab/>
        <w:t>9-3</w:t>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3.3 </w:t>
      </w:r>
      <w:r w:rsidRPr="00AB2388">
        <w:rPr>
          <w:rFonts w:ascii="標楷體" w:eastAsia="標楷體" w:hAnsi="標楷體" w:hint="eastAsia"/>
          <w:noProof/>
          <w:sz w:val="28"/>
          <w:szCs w:val="28"/>
        </w:rPr>
        <w:t>管線工程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_Toc34052454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3.4 </w:t>
      </w:r>
      <w:r w:rsidRPr="00AB2388">
        <w:rPr>
          <w:rFonts w:ascii="標楷體" w:eastAsia="標楷體" w:hAnsi="標楷體" w:hint="eastAsia"/>
          <w:noProof/>
          <w:sz w:val="28"/>
          <w:szCs w:val="28"/>
        </w:rPr>
        <w:t>電表箱設備工程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_Toc34052455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23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3.5 </w:t>
      </w:r>
      <w:r w:rsidRPr="00AB2388">
        <w:rPr>
          <w:rFonts w:ascii="標楷體" w:eastAsia="標楷體" w:hAnsi="標楷體" w:hint="eastAsia"/>
          <w:noProof/>
          <w:sz w:val="28"/>
          <w:szCs w:val="28"/>
        </w:rPr>
        <w:t>高壓設備試驗</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_Toc34052456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24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3.6 </w:t>
      </w:r>
      <w:r w:rsidRPr="00AB2388">
        <w:rPr>
          <w:rFonts w:ascii="標楷體" w:eastAsia="標楷體" w:hAnsi="標楷體" w:hint="eastAsia"/>
          <w:noProof/>
          <w:sz w:val="28"/>
          <w:szCs w:val="28"/>
        </w:rPr>
        <w:t>低壓斷路器</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_Toc34052457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24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3.7 </w:t>
      </w:r>
      <w:r w:rsidRPr="00AB2388">
        <w:rPr>
          <w:rFonts w:ascii="標楷體" w:eastAsia="標楷體" w:hAnsi="標楷體" w:hint="eastAsia"/>
          <w:noProof/>
          <w:sz w:val="28"/>
          <w:szCs w:val="28"/>
        </w:rPr>
        <w:t>漏電斷路器</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_Toc34052458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26</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3.8 </w:t>
      </w:r>
      <w:r w:rsidRPr="00AB2388">
        <w:rPr>
          <w:rFonts w:ascii="標楷體" w:eastAsia="標楷體" w:hAnsi="標楷體" w:hint="eastAsia"/>
          <w:noProof/>
          <w:sz w:val="28"/>
          <w:szCs w:val="28"/>
        </w:rPr>
        <w:t>配電盤設備工程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_Toc34052459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27</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3.9 </w:t>
      </w:r>
      <w:r w:rsidRPr="00AB2388">
        <w:rPr>
          <w:rFonts w:ascii="標楷體" w:eastAsia="標楷體" w:hAnsi="標楷體" w:hint="eastAsia"/>
          <w:noProof/>
          <w:sz w:val="28"/>
          <w:szCs w:val="28"/>
        </w:rPr>
        <w:t>開關箱及分電箱設備工程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_Toc34052460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30</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3.10 </w:t>
      </w:r>
      <w:r w:rsidRPr="00AB2388">
        <w:rPr>
          <w:rFonts w:ascii="標楷體" w:eastAsia="標楷體" w:hAnsi="標楷體" w:hint="eastAsia"/>
          <w:noProof/>
          <w:sz w:val="28"/>
          <w:szCs w:val="28"/>
        </w:rPr>
        <w:t>開關插座及出線口、接線盒安裝工程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_Toc34052461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32</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3.11 </w:t>
      </w:r>
      <w:r w:rsidRPr="00AB2388">
        <w:rPr>
          <w:rFonts w:ascii="標楷體" w:eastAsia="標楷體" w:hAnsi="標楷體" w:hint="eastAsia"/>
          <w:noProof/>
          <w:sz w:val="28"/>
          <w:szCs w:val="28"/>
        </w:rPr>
        <w:t>照明燈具安裝工程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_Toc34052462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33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3.12 </w:t>
      </w:r>
      <w:r w:rsidRPr="00AB2388">
        <w:rPr>
          <w:rFonts w:ascii="標楷體" w:eastAsia="標楷體" w:hAnsi="標楷體" w:hint="eastAsia"/>
          <w:noProof/>
          <w:sz w:val="28"/>
          <w:szCs w:val="28"/>
        </w:rPr>
        <w:t>發電機設備工程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_Toc34052463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34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3.13 </w:t>
      </w:r>
      <w:r w:rsidRPr="00AB2388">
        <w:rPr>
          <w:rFonts w:ascii="標楷體" w:eastAsia="標楷體" w:hAnsi="標楷體" w:hint="eastAsia"/>
          <w:noProof/>
          <w:sz w:val="28"/>
          <w:szCs w:val="28"/>
        </w:rPr>
        <w:t>電梯設備工程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_Toc34052464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35</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3.14</w:t>
      </w:r>
      <w:r w:rsidRPr="00AB2388">
        <w:rPr>
          <w:rFonts w:ascii="標楷體" w:eastAsia="標楷體" w:hAnsi="標楷體" w:hint="eastAsia"/>
          <w:noProof/>
          <w:sz w:val="28"/>
          <w:szCs w:val="28"/>
        </w:rPr>
        <w:t>消防設備工程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_Toc34052465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44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3.15 </w:t>
      </w:r>
      <w:r w:rsidRPr="00AB2388">
        <w:rPr>
          <w:rFonts w:ascii="標楷體" w:eastAsia="標楷體" w:hAnsi="標楷體" w:hint="eastAsia"/>
          <w:noProof/>
          <w:sz w:val="28"/>
          <w:szCs w:val="28"/>
        </w:rPr>
        <w:t>給排水設備工程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_Toc34052466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47</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3.16 </w:t>
      </w:r>
      <w:r w:rsidRPr="00AB2388">
        <w:rPr>
          <w:rFonts w:ascii="標楷體" w:eastAsia="標楷體" w:hAnsi="標楷體" w:hint="eastAsia"/>
          <w:noProof/>
          <w:sz w:val="28"/>
          <w:szCs w:val="28"/>
        </w:rPr>
        <w:t>冷凍空調設備工程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_Toc34052467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51</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3.17 </w:t>
      </w:r>
      <w:r w:rsidRPr="00AB2388">
        <w:rPr>
          <w:rFonts w:ascii="標楷體" w:eastAsia="標楷體" w:hAnsi="標楷體" w:hint="eastAsia"/>
          <w:noProof/>
          <w:sz w:val="28"/>
          <w:szCs w:val="28"/>
        </w:rPr>
        <w:t>建築物自動化系統工程</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_Toc34052468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55</w:t>
      </w:r>
      <w:r w:rsidRPr="00AB2388">
        <w:rPr>
          <w:rFonts w:ascii="標楷體" w:eastAsia="標楷體" w:hAnsi="標楷體"/>
          <w:noProof/>
          <w:sz w:val="28"/>
          <w:szCs w:val="28"/>
        </w:rPr>
        <w:fldChar w:fldCharType="end"/>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四、建築物機水電設計圖面檢討重點</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_Toc34052469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60</w:t>
      </w:r>
      <w:r w:rsidRPr="00AB2388">
        <w:rPr>
          <w:rFonts w:ascii="標楷體" w:eastAsia="標楷體" w:hAnsi="標楷體"/>
          <w:noProof/>
          <w:sz w:val="28"/>
          <w:szCs w:val="28"/>
        </w:rPr>
        <w:fldChar w:fldCharType="end"/>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五、建築物機水電工程界面整合</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_Toc34052470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5.1 </w:t>
      </w:r>
      <w:r w:rsidRPr="00AB2388">
        <w:rPr>
          <w:rFonts w:ascii="標楷體" w:eastAsia="標楷體" w:hAnsi="標楷體" w:hint="eastAsia"/>
          <w:noProof/>
          <w:sz w:val="28"/>
          <w:szCs w:val="28"/>
        </w:rPr>
        <w:t>概述</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_Toc34052471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5.2 </w:t>
      </w:r>
      <w:r w:rsidRPr="00AB2388">
        <w:rPr>
          <w:rFonts w:ascii="標楷體" w:eastAsia="標楷體" w:hAnsi="標楷體" w:hint="eastAsia"/>
          <w:noProof/>
          <w:sz w:val="28"/>
          <w:szCs w:val="28"/>
        </w:rPr>
        <w:t>工程施工管理界面</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_Toc34052472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5.3 </w:t>
      </w:r>
      <w:r w:rsidRPr="00AB2388">
        <w:rPr>
          <w:rFonts w:ascii="標楷體" w:eastAsia="標楷體" w:hAnsi="標楷體" w:hint="eastAsia"/>
          <w:noProof/>
          <w:sz w:val="28"/>
          <w:szCs w:val="28"/>
        </w:rPr>
        <w:t>施工圖繪製及檢討原則</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_Toc34052473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5.4 </w:t>
      </w:r>
      <w:r w:rsidRPr="00AB2388">
        <w:rPr>
          <w:rFonts w:ascii="標楷體" w:eastAsia="標楷體" w:hAnsi="標楷體" w:hint="eastAsia"/>
          <w:noProof/>
          <w:sz w:val="28"/>
          <w:szCs w:val="28"/>
        </w:rPr>
        <w:t>地下室水電、消防、空調施工圖高程檢討原則</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_Toc34052474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5.5 </w:t>
      </w:r>
      <w:r w:rsidRPr="00AB2388">
        <w:rPr>
          <w:rFonts w:ascii="標楷體" w:eastAsia="標楷體" w:hAnsi="標楷體" w:hint="eastAsia"/>
          <w:noProof/>
          <w:sz w:val="28"/>
          <w:szCs w:val="28"/>
        </w:rPr>
        <w:t>建築機水電設備工程施工圖目錄及檢討內容</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_Toc34052475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65</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5.6 </w:t>
      </w:r>
      <w:r w:rsidRPr="00AB2388">
        <w:rPr>
          <w:rFonts w:ascii="標楷體" w:eastAsia="標楷體" w:hAnsi="標楷體" w:hint="eastAsia"/>
          <w:noProof/>
          <w:sz w:val="28"/>
          <w:szCs w:val="28"/>
        </w:rPr>
        <w:t>工程界面協調處理注意事項</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_Toc34052476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70</w:t>
      </w:r>
      <w:r w:rsidRPr="00AB2388">
        <w:rPr>
          <w:rFonts w:ascii="標楷體" w:eastAsia="標楷體" w:hAnsi="標楷體"/>
          <w:noProof/>
          <w:sz w:val="28"/>
          <w:szCs w:val="28"/>
        </w:rPr>
        <w:fldChar w:fldCharType="end"/>
      </w:r>
    </w:p>
    <w:p w:rsidR="00447A18" w:rsidRPr="00AB2388" w:rsidRDefault="00447A18" w:rsidP="001836C1">
      <w:pPr>
        <w:pStyle w:val="TOC1"/>
        <w:tabs>
          <w:tab w:val="clear" w:pos="960"/>
        </w:tabs>
        <w:spacing w:before="0"/>
        <w:rPr>
          <w:rFonts w:ascii="標楷體" w:eastAsia="標楷體" w:hAnsi="標楷體"/>
          <w:noProof/>
          <w:sz w:val="28"/>
          <w:szCs w:val="28"/>
        </w:rPr>
      </w:pPr>
      <w:r w:rsidRPr="00AB2388">
        <w:rPr>
          <w:rFonts w:ascii="標楷體" w:eastAsia="標楷體" w:hAnsi="標楷體" w:hint="eastAsia"/>
          <w:noProof/>
          <w:sz w:val="28"/>
          <w:szCs w:val="28"/>
        </w:rPr>
        <w:t>六、機水電施工實例探討</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_Toc34052477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71</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6.1 </w:t>
      </w:r>
      <w:r w:rsidRPr="00AB2388">
        <w:rPr>
          <w:rFonts w:ascii="標楷體" w:eastAsia="標楷體" w:hAnsi="標楷體" w:hint="eastAsia"/>
          <w:noProof/>
          <w:sz w:val="28"/>
          <w:szCs w:val="28"/>
        </w:rPr>
        <w:t>貫穿外牆之配管設置止水設施</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_Toc34052478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71</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6.2 </w:t>
      </w:r>
      <w:r w:rsidRPr="00AB2388">
        <w:rPr>
          <w:rFonts w:ascii="標楷體" w:eastAsia="標楷體" w:hAnsi="標楷體" w:hint="eastAsia"/>
          <w:noProof/>
          <w:sz w:val="28"/>
          <w:szCs w:val="28"/>
        </w:rPr>
        <w:t>管路穿樑</w:t>
      </w:r>
      <w:r w:rsidRPr="00AB2388">
        <w:rPr>
          <w:rFonts w:ascii="標楷體" w:eastAsia="標楷體" w:hAnsi="標楷體"/>
          <w:noProof/>
          <w:sz w:val="28"/>
          <w:szCs w:val="28"/>
        </w:rPr>
        <w:tab/>
        <w:t>9-</w:t>
      </w:r>
      <w:r>
        <w:rPr>
          <w:rFonts w:ascii="標楷體" w:eastAsia="標楷體" w:hAnsi="標楷體"/>
          <w:noProof/>
          <w:sz w:val="28"/>
          <w:szCs w:val="28"/>
        </w:rPr>
        <w:t>74</w:t>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6.3 </w:t>
      </w:r>
      <w:r w:rsidRPr="00AB2388">
        <w:rPr>
          <w:rFonts w:ascii="標楷體" w:eastAsia="標楷體" w:hAnsi="標楷體" w:hint="eastAsia"/>
          <w:noProof/>
          <w:sz w:val="28"/>
          <w:szCs w:val="28"/>
        </w:rPr>
        <w:t>配電場所之設置</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_Toc34052481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76</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6.4 </w:t>
      </w:r>
      <w:r w:rsidRPr="00AB2388">
        <w:rPr>
          <w:rFonts w:ascii="標楷體" w:eastAsia="標楷體" w:hAnsi="標楷體" w:hint="eastAsia"/>
          <w:noProof/>
          <w:sz w:val="28"/>
          <w:szCs w:val="28"/>
        </w:rPr>
        <w:t>樓版及柱牆配管施工</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_Toc34052482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78</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6.5 </w:t>
      </w:r>
      <w:r w:rsidRPr="00AB2388">
        <w:rPr>
          <w:rFonts w:ascii="標楷體" w:eastAsia="標楷體" w:hAnsi="標楷體" w:hint="eastAsia"/>
          <w:noProof/>
          <w:sz w:val="28"/>
          <w:szCs w:val="28"/>
        </w:rPr>
        <w:t>出線匣或配電箱與管路之接續</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_Toc34052483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83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6.6 </w:t>
      </w:r>
      <w:r w:rsidRPr="00AB2388">
        <w:rPr>
          <w:rFonts w:ascii="標楷體" w:eastAsia="標楷體" w:hAnsi="標楷體" w:hint="eastAsia"/>
          <w:noProof/>
          <w:sz w:val="28"/>
          <w:szCs w:val="28"/>
        </w:rPr>
        <w:t>管路配線結線</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_Toc34052484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86</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6.7 </w:t>
      </w:r>
      <w:r w:rsidRPr="00AB2388">
        <w:rPr>
          <w:rFonts w:ascii="標楷體" w:eastAsia="標楷體" w:hAnsi="標楷體" w:hint="eastAsia"/>
          <w:noProof/>
          <w:sz w:val="28"/>
          <w:szCs w:val="28"/>
        </w:rPr>
        <w:t>發電機及自動切換開關設備</w:t>
      </w:r>
      <w:r w:rsidRPr="00AB2388">
        <w:rPr>
          <w:rFonts w:ascii="標楷體" w:eastAsia="標楷體" w:hAnsi="標楷體"/>
          <w:noProof/>
          <w:sz w:val="28"/>
          <w:szCs w:val="28"/>
        </w:rPr>
        <w:tab/>
        <w:t>9-89</w:t>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6.8 </w:t>
      </w:r>
      <w:r w:rsidRPr="00AB2388">
        <w:rPr>
          <w:rFonts w:ascii="標楷體" w:eastAsia="標楷體" w:hAnsi="標楷體" w:hint="eastAsia"/>
          <w:noProof/>
          <w:sz w:val="28"/>
          <w:szCs w:val="28"/>
        </w:rPr>
        <w:t>配電箱體周邊混凝土澆築</w:t>
      </w:r>
      <w:r w:rsidRPr="00AB2388">
        <w:rPr>
          <w:rFonts w:ascii="標楷體" w:eastAsia="標楷體" w:hAnsi="標楷體"/>
          <w:noProof/>
          <w:sz w:val="28"/>
          <w:szCs w:val="28"/>
        </w:rPr>
        <w:tab/>
        <w:t>9-</w:t>
      </w:r>
      <w:r>
        <w:rPr>
          <w:rFonts w:ascii="標楷體" w:eastAsia="標楷體" w:hAnsi="標楷體"/>
          <w:noProof/>
          <w:sz w:val="28"/>
          <w:szCs w:val="28"/>
        </w:rPr>
        <w:t>92</w:t>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6.9 </w:t>
      </w:r>
      <w:r w:rsidRPr="00AB2388">
        <w:rPr>
          <w:rFonts w:ascii="標楷體" w:eastAsia="標楷體" w:hAnsi="標楷體" w:hint="eastAsia"/>
          <w:noProof/>
          <w:sz w:val="28"/>
          <w:szCs w:val="28"/>
        </w:rPr>
        <w:t>機房相關配合設施</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_Toc34052488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6.10</w:t>
      </w:r>
      <w:r w:rsidRPr="00AB2388">
        <w:rPr>
          <w:rFonts w:ascii="標楷體" w:eastAsia="標楷體" w:hAnsi="標楷體" w:hint="eastAsia"/>
          <w:noProof/>
          <w:sz w:val="28"/>
          <w:szCs w:val="28"/>
        </w:rPr>
        <w:t>電信室設置</w:t>
      </w:r>
      <w:r w:rsidRPr="00AB2388">
        <w:rPr>
          <w:rFonts w:ascii="標楷體" w:eastAsia="標楷體" w:hAnsi="標楷體"/>
          <w:noProof/>
          <w:sz w:val="28"/>
          <w:szCs w:val="28"/>
        </w:rPr>
        <w:tab/>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_Toc34052489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94</w:t>
      </w:r>
      <w:r w:rsidRPr="00AB2388">
        <w:rPr>
          <w:rFonts w:ascii="標楷體" w:eastAsia="標楷體" w:hAnsi="標楷體"/>
          <w:noProof/>
          <w:sz w:val="28"/>
          <w:szCs w:val="28"/>
        </w:rPr>
        <w:fldChar w:fldCharType="end"/>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七、材料及施工檢驗程序</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_Toc34052490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95</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7.1 </w:t>
      </w:r>
      <w:r w:rsidRPr="00AB2388">
        <w:rPr>
          <w:rFonts w:ascii="標楷體" w:eastAsia="標楷體" w:hAnsi="標楷體" w:hint="eastAsia"/>
          <w:noProof/>
          <w:sz w:val="28"/>
          <w:szCs w:val="28"/>
        </w:rPr>
        <w:t>檢驗抽驗類別及其訂定原則</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9-95</w:t>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7.2 </w:t>
      </w:r>
      <w:r w:rsidRPr="00AB2388">
        <w:rPr>
          <w:rFonts w:ascii="標楷體" w:eastAsia="標楷體" w:hAnsi="標楷體" w:hint="eastAsia"/>
          <w:noProof/>
          <w:sz w:val="28"/>
          <w:szCs w:val="28"/>
        </w:rPr>
        <w:t>檢</w:t>
      </w:r>
      <w:r w:rsidRPr="00AB2388">
        <w:rPr>
          <w:rFonts w:ascii="標楷體" w:eastAsia="標楷體" w:hAnsi="標楷體"/>
          <w:noProof/>
          <w:sz w:val="28"/>
          <w:szCs w:val="28"/>
        </w:rPr>
        <w:t>(</w:t>
      </w:r>
      <w:r w:rsidRPr="00AB2388">
        <w:rPr>
          <w:rFonts w:ascii="標楷體" w:eastAsia="標楷體" w:hAnsi="標楷體" w:hint="eastAsia"/>
          <w:noProof/>
          <w:sz w:val="28"/>
          <w:szCs w:val="28"/>
        </w:rPr>
        <w:t>試</w:t>
      </w:r>
      <w:r w:rsidRPr="00AB2388">
        <w:rPr>
          <w:rFonts w:ascii="標楷體" w:eastAsia="標楷體" w:hAnsi="標楷體"/>
          <w:noProof/>
          <w:sz w:val="28"/>
          <w:szCs w:val="28"/>
        </w:rPr>
        <w:t>)</w:t>
      </w:r>
      <w:r w:rsidRPr="00AB2388">
        <w:rPr>
          <w:rFonts w:ascii="標楷體" w:eastAsia="標楷體" w:hAnsi="標楷體" w:hint="eastAsia"/>
          <w:noProof/>
          <w:sz w:val="28"/>
          <w:szCs w:val="28"/>
        </w:rPr>
        <w:t>驗與試運轉測試程序書格式內容與編寫方法</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_Toc34052492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96</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7.3</w:t>
      </w:r>
      <w:r w:rsidRPr="00AB2388">
        <w:rPr>
          <w:rFonts w:ascii="標楷體" w:eastAsia="標楷體" w:hAnsi="標楷體" w:hint="eastAsia"/>
          <w:noProof/>
          <w:sz w:val="28"/>
          <w:szCs w:val="28"/>
        </w:rPr>
        <w:t>檢</w:t>
      </w:r>
      <w:r w:rsidRPr="00AB2388">
        <w:rPr>
          <w:rFonts w:ascii="標楷體" w:eastAsia="標楷體" w:hAnsi="標楷體"/>
          <w:noProof/>
          <w:sz w:val="28"/>
          <w:szCs w:val="28"/>
        </w:rPr>
        <w:t>(</w:t>
      </w:r>
      <w:r w:rsidRPr="00AB2388">
        <w:rPr>
          <w:rFonts w:ascii="標楷體" w:eastAsia="標楷體" w:hAnsi="標楷體" w:hint="eastAsia"/>
          <w:noProof/>
          <w:sz w:val="28"/>
          <w:szCs w:val="28"/>
        </w:rPr>
        <w:t>試</w:t>
      </w:r>
      <w:r w:rsidRPr="00AB2388">
        <w:rPr>
          <w:rFonts w:ascii="標楷體" w:eastAsia="標楷體" w:hAnsi="標楷體"/>
          <w:noProof/>
          <w:sz w:val="28"/>
          <w:szCs w:val="28"/>
        </w:rPr>
        <w:t>)</w:t>
      </w:r>
      <w:r w:rsidRPr="00AB2388">
        <w:rPr>
          <w:rFonts w:ascii="標楷體" w:eastAsia="標楷體" w:hAnsi="標楷體" w:hint="eastAsia"/>
          <w:noProof/>
          <w:sz w:val="28"/>
          <w:szCs w:val="28"/>
        </w:rPr>
        <w:t>驗與試運轉測試計畫書</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9-97</w:t>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八、施工品質管理標準</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9-97</w:t>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8.1</w:t>
      </w:r>
      <w:r w:rsidRPr="00AB2388">
        <w:rPr>
          <w:rFonts w:ascii="標楷體" w:eastAsia="標楷體" w:hAnsi="標楷體" w:hint="eastAsia"/>
          <w:noProof/>
          <w:sz w:val="28"/>
          <w:szCs w:val="28"/>
        </w:rPr>
        <w:t>施工品質管理標準之制定</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_Toc34052495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97</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8.2</w:t>
      </w:r>
      <w:r w:rsidRPr="00AB2388">
        <w:rPr>
          <w:rFonts w:ascii="標楷體" w:eastAsia="標楷體" w:hAnsi="標楷體" w:hint="eastAsia"/>
          <w:noProof/>
          <w:sz w:val="28"/>
          <w:szCs w:val="28"/>
        </w:rPr>
        <w:t>施工品質管理標準表之範例</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_Toc34052496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97</w:t>
      </w:r>
      <w:r w:rsidRPr="00AB2388">
        <w:rPr>
          <w:rFonts w:ascii="標楷體" w:eastAsia="標楷體" w:hAnsi="標楷體"/>
          <w:noProof/>
          <w:sz w:val="28"/>
          <w:szCs w:val="28"/>
        </w:rPr>
        <w:fldChar w:fldCharType="end"/>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九、自主檢查表</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_Toc34052497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103</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9.1 </w:t>
      </w:r>
      <w:r w:rsidRPr="00AB2388">
        <w:rPr>
          <w:rFonts w:ascii="標楷體" w:eastAsia="標楷體" w:hAnsi="標楷體" w:hint="eastAsia"/>
          <w:noProof/>
          <w:sz w:val="28"/>
          <w:szCs w:val="28"/>
        </w:rPr>
        <w:t>自主檢查表之格式與編寫方法</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_Toc34052498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103</w:t>
      </w:r>
      <w:r w:rsidRPr="00AB2388">
        <w:rPr>
          <w:rFonts w:ascii="標楷體" w:eastAsia="標楷體" w:hAnsi="標楷體"/>
          <w:noProof/>
          <w:sz w:val="28"/>
          <w:szCs w:val="28"/>
        </w:rPr>
        <w:fldChar w:fldCharType="end"/>
      </w:r>
    </w:p>
    <w:p w:rsidR="00447A18" w:rsidRPr="00AB2388" w:rsidRDefault="00447A18" w:rsidP="00445F39">
      <w:pPr>
        <w:pStyle w:val="TOC2"/>
        <w:tabs>
          <w:tab w:val="right" w:leader="dot" w:pos="9629"/>
        </w:tabs>
        <w:spacing w:after="120"/>
        <w:jc w:val="distribute"/>
        <w:rPr>
          <w:rFonts w:ascii="標楷體" w:eastAsia="標楷體" w:hAnsi="標楷體"/>
          <w:smallCaps w:val="0"/>
          <w:noProof/>
          <w:sz w:val="28"/>
          <w:szCs w:val="28"/>
        </w:rPr>
      </w:pPr>
      <w:r w:rsidRPr="00AB2388">
        <w:rPr>
          <w:rFonts w:ascii="標楷體" w:eastAsia="標楷體" w:hAnsi="標楷體"/>
          <w:noProof/>
          <w:sz w:val="28"/>
          <w:szCs w:val="28"/>
        </w:rPr>
        <w:t xml:space="preserve">9.2 </w:t>
      </w:r>
      <w:r w:rsidRPr="00AB2388">
        <w:rPr>
          <w:rFonts w:ascii="標楷體" w:eastAsia="標楷體" w:hAnsi="標楷體" w:hint="eastAsia"/>
          <w:noProof/>
          <w:sz w:val="28"/>
          <w:szCs w:val="28"/>
        </w:rPr>
        <w:t>自主檢查表之使用方法</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_Toc34052499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104</w:t>
      </w:r>
      <w:r w:rsidRPr="00AB2388">
        <w:rPr>
          <w:rFonts w:ascii="標楷體" w:eastAsia="標楷體" w:hAnsi="標楷體"/>
          <w:noProof/>
          <w:sz w:val="28"/>
          <w:szCs w:val="28"/>
        </w:rPr>
        <w:fldChar w:fldCharType="end"/>
      </w:r>
    </w:p>
    <w:p w:rsidR="00447A18" w:rsidRPr="00AB2388" w:rsidRDefault="00447A18" w:rsidP="00CC7E1E">
      <w:pPr>
        <w:pStyle w:val="TOC2"/>
        <w:tabs>
          <w:tab w:val="right" w:leader="dot" w:pos="9629"/>
        </w:tabs>
        <w:spacing w:after="120"/>
        <w:rPr>
          <w:rFonts w:ascii="標楷體" w:eastAsia="標楷體" w:hAnsi="標楷體"/>
          <w:smallCaps w:val="0"/>
          <w:noProof/>
          <w:sz w:val="28"/>
          <w:szCs w:val="28"/>
        </w:rPr>
      </w:pPr>
      <w:r w:rsidRPr="00AB2388">
        <w:rPr>
          <w:rFonts w:ascii="標楷體" w:eastAsia="標楷體" w:hAnsi="標楷體"/>
          <w:noProof/>
          <w:sz w:val="28"/>
          <w:szCs w:val="28"/>
        </w:rPr>
        <w:t xml:space="preserve">9.3 </w:t>
      </w:r>
      <w:r w:rsidRPr="00AB2388">
        <w:rPr>
          <w:rFonts w:ascii="標楷體" w:eastAsia="標楷體" w:hAnsi="標楷體" w:hint="eastAsia"/>
          <w:noProof/>
          <w:sz w:val="28"/>
          <w:szCs w:val="28"/>
        </w:rPr>
        <w:t>自主檢查表格式及範例</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9-105</w:t>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十、結語</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9-11</w:t>
      </w:r>
      <w:r>
        <w:rPr>
          <w:rFonts w:ascii="標楷體" w:eastAsia="標楷體" w:hAnsi="標楷體"/>
          <w:noProof/>
          <w:sz w:val="28"/>
          <w:szCs w:val="28"/>
        </w:rPr>
        <w:t>3</w:t>
      </w:r>
    </w:p>
    <w:p w:rsidR="00447A18" w:rsidRPr="00AB2388" w:rsidRDefault="00447A18" w:rsidP="00CC7E1E">
      <w:pPr>
        <w:pStyle w:val="TOC1"/>
        <w:spacing w:before="0"/>
        <w:rPr>
          <w:rFonts w:ascii="標楷體" w:eastAsia="標楷體" w:hAnsi="標楷體"/>
          <w:noProof/>
          <w:sz w:val="28"/>
          <w:szCs w:val="28"/>
        </w:rPr>
      </w:pPr>
      <w:r w:rsidRPr="00AB2388">
        <w:rPr>
          <w:rFonts w:ascii="標楷體" w:eastAsia="標楷體" w:hAnsi="標楷體" w:hint="eastAsia"/>
          <w:noProof/>
          <w:sz w:val="28"/>
          <w:szCs w:val="28"/>
        </w:rPr>
        <w:t>十一、參考文獻</w:t>
      </w:r>
      <w:r>
        <w:rPr>
          <w:rFonts w:ascii="標楷體" w:eastAsia="標楷體" w:hAnsi="標楷體"/>
          <w:noProof/>
          <w:sz w:val="28"/>
          <w:szCs w:val="28"/>
        </w:rPr>
        <w:t>..</w:t>
      </w:r>
      <w:r w:rsidRPr="00AB2388">
        <w:rPr>
          <w:rFonts w:ascii="標楷體" w:eastAsia="標楷體" w:hAnsi="標楷體"/>
          <w:noProof/>
          <w:sz w:val="28"/>
          <w:szCs w:val="28"/>
        </w:rPr>
        <w:tab/>
      </w:r>
      <w:r>
        <w:rPr>
          <w:rFonts w:ascii="標楷體" w:eastAsia="標楷體" w:hAnsi="標楷體"/>
          <w:noProof/>
          <w:sz w:val="28"/>
          <w:szCs w:val="28"/>
        </w:rPr>
        <w:t>...</w:t>
      </w:r>
      <w:r w:rsidRPr="00AB2388">
        <w:rPr>
          <w:rFonts w:ascii="標楷體" w:eastAsia="標楷體" w:hAnsi="標楷體"/>
          <w:noProof/>
          <w:sz w:val="28"/>
          <w:szCs w:val="28"/>
        </w:rPr>
        <w:t>9-</w:t>
      </w:r>
      <w:r w:rsidRPr="00AB2388">
        <w:rPr>
          <w:rFonts w:ascii="標楷體" w:eastAsia="標楷體" w:hAnsi="標楷體"/>
          <w:noProof/>
          <w:sz w:val="28"/>
          <w:szCs w:val="28"/>
        </w:rPr>
        <w:fldChar w:fldCharType="begin"/>
      </w:r>
      <w:r w:rsidRPr="00AB2388">
        <w:rPr>
          <w:rFonts w:ascii="標楷體" w:eastAsia="標楷體" w:hAnsi="標楷體"/>
          <w:noProof/>
          <w:sz w:val="28"/>
          <w:szCs w:val="28"/>
        </w:rPr>
        <w:instrText xml:space="preserve"> PAGEREF _Toc34052502 \h </w:instrText>
      </w:r>
      <w:r w:rsidRPr="001A5AFF">
        <w:rPr>
          <w:rFonts w:ascii="標楷體" w:eastAsia="標楷體" w:hAnsi="標楷體"/>
          <w:noProof/>
          <w:sz w:val="28"/>
          <w:szCs w:val="28"/>
        </w:rPr>
      </w:r>
      <w:r w:rsidRPr="00AB2388">
        <w:rPr>
          <w:rFonts w:ascii="標楷體" w:eastAsia="標楷體" w:hAnsi="標楷體"/>
          <w:noProof/>
          <w:sz w:val="28"/>
          <w:szCs w:val="28"/>
        </w:rPr>
        <w:fldChar w:fldCharType="separate"/>
      </w:r>
      <w:r>
        <w:rPr>
          <w:rFonts w:ascii="標楷體" w:eastAsia="標楷體" w:hAnsi="標楷體"/>
          <w:noProof/>
          <w:sz w:val="28"/>
          <w:szCs w:val="28"/>
        </w:rPr>
        <w:t>113</w:t>
      </w:r>
      <w:r w:rsidRPr="00AB2388">
        <w:rPr>
          <w:rFonts w:ascii="標楷體" w:eastAsia="標楷體" w:hAnsi="標楷體"/>
          <w:noProof/>
          <w:sz w:val="28"/>
          <w:szCs w:val="28"/>
        </w:rPr>
        <w:fldChar w:fldCharType="end"/>
      </w:r>
    </w:p>
    <w:p w:rsidR="00447A18" w:rsidRPr="00AB2388" w:rsidRDefault="00447A18" w:rsidP="00CC7E1E">
      <w:pPr>
        <w:snapToGrid w:val="0"/>
        <w:spacing w:after="120"/>
        <w:jc w:val="center"/>
        <w:rPr>
          <w:rFonts w:ascii="標楷體" w:eastAsia="標楷體"/>
        </w:rPr>
        <w:sectPr w:rsidR="00447A18" w:rsidRPr="00AB2388">
          <w:pgSz w:w="11907" w:h="16840" w:code="9"/>
          <w:pgMar w:top="1134" w:right="1134" w:bottom="1134" w:left="1134" w:header="851" w:footer="851" w:gutter="0"/>
          <w:pgNumType w:chapStyle="1"/>
          <w:cols w:space="425"/>
          <w:titlePg/>
          <w:docGrid w:linePitch="326"/>
        </w:sectPr>
      </w:pPr>
      <w:r w:rsidRPr="00AB2388">
        <w:rPr>
          <w:rFonts w:ascii="標楷體" w:eastAsia="標楷體" w:hAnsi="標楷體"/>
          <w:sz w:val="28"/>
          <w:szCs w:val="28"/>
        </w:rPr>
        <w:fldChar w:fldCharType="end"/>
      </w:r>
    </w:p>
    <w:p w:rsidR="00447A18" w:rsidRPr="00AB2388" w:rsidRDefault="00447A18" w:rsidP="006223BA">
      <w:pPr>
        <w:pStyle w:val="a6"/>
        <w:spacing w:before="0" w:line="300" w:lineRule="auto"/>
        <w:jc w:val="center"/>
        <w:rPr>
          <w:rFonts w:hAnsi="標楷體"/>
          <w:color w:val="auto"/>
          <w:sz w:val="36"/>
        </w:rPr>
      </w:pPr>
      <w:r w:rsidRPr="00AB2388">
        <w:rPr>
          <w:rFonts w:hAnsi="標楷體" w:hint="eastAsia"/>
          <w:color w:val="auto"/>
          <w:sz w:val="36"/>
        </w:rPr>
        <w:t>第九章　建築物機水電施工及檢驗基準</w:t>
      </w:r>
    </w:p>
    <w:p w:rsidR="00447A18" w:rsidRPr="00AB2388" w:rsidRDefault="00447A18" w:rsidP="006223BA">
      <w:pPr>
        <w:pStyle w:val="a6"/>
        <w:spacing w:before="0" w:line="300" w:lineRule="auto"/>
        <w:ind w:left="480"/>
        <w:outlineLvl w:val="0"/>
        <w:rPr>
          <w:rFonts w:hAnsi="標楷體"/>
          <w:color w:val="auto"/>
        </w:rPr>
      </w:pPr>
    </w:p>
    <w:p w:rsidR="00447A18" w:rsidRPr="00AB2388" w:rsidRDefault="00447A18" w:rsidP="006223BA">
      <w:pPr>
        <w:pStyle w:val="a6"/>
        <w:numPr>
          <w:ilvl w:val="0"/>
          <w:numId w:val="35"/>
        </w:numPr>
        <w:spacing w:before="0" w:line="300" w:lineRule="auto"/>
        <w:outlineLvl w:val="0"/>
        <w:rPr>
          <w:rFonts w:hAnsi="標楷體"/>
          <w:color w:val="auto"/>
        </w:rPr>
      </w:pPr>
      <w:bookmarkStart w:id="3" w:name="_Toc34052449"/>
      <w:r w:rsidRPr="00AB2388">
        <w:rPr>
          <w:rFonts w:hAnsi="標楷體" w:hint="eastAsia"/>
          <w:color w:val="auto"/>
        </w:rPr>
        <w:t>前言</w:t>
      </w:r>
      <w:bookmarkEnd w:id="3"/>
    </w:p>
    <w:p w:rsidR="00447A18" w:rsidRPr="00AB2388" w:rsidRDefault="00447A18" w:rsidP="001A5AFF">
      <w:pPr>
        <w:pStyle w:val="af7"/>
        <w:adjustRightInd w:val="0"/>
        <w:spacing w:line="300" w:lineRule="auto"/>
        <w:ind w:left="0" w:firstLine="31680"/>
        <w:rPr>
          <w:rFonts w:ascii="標楷體"/>
        </w:rPr>
      </w:pPr>
      <w:r w:rsidRPr="00AB2388">
        <w:rPr>
          <w:rFonts w:ascii="標楷體" w:hAnsi="標楷體" w:hint="eastAsia"/>
        </w:rPr>
        <w:t>為建立並落實行政院頒「公共工程施工品質管理制度」，擬藉由品質管理教育訓練，灌輸工程人員品質觀念，以品質管理系統之新知及工程技術之實務課程，來提升公共工程施工品質，確保公共工程施工成果都能符合設計及規範的品質要求。</w:t>
      </w:r>
    </w:p>
    <w:p w:rsidR="00447A18" w:rsidRPr="00AB2388" w:rsidRDefault="00447A18" w:rsidP="001A5AFF">
      <w:pPr>
        <w:pStyle w:val="af7"/>
        <w:adjustRightInd w:val="0"/>
        <w:spacing w:line="300" w:lineRule="auto"/>
        <w:ind w:left="0" w:firstLine="31680"/>
        <w:rPr>
          <w:rFonts w:ascii="標楷體"/>
        </w:rPr>
      </w:pPr>
      <w:r w:rsidRPr="00AB2388">
        <w:rPr>
          <w:rFonts w:ascii="標楷體" w:hAnsi="標楷體" w:hint="eastAsia"/>
        </w:rPr>
        <w:t>公共工程建設一般偏重土木建築工程，但隨著設施機能的提升，機械、給水、排水、電氣及儀控等設施在公共工程中亦佔有極重要地位，故公共工程品質之管理，除了土建部份外，尚需包含機、水、電、儀等設備部份的施工管制與安裝檢驗。</w:t>
      </w:r>
    </w:p>
    <w:p w:rsidR="00447A18" w:rsidRPr="00AB2388" w:rsidRDefault="00447A18" w:rsidP="001A5AFF">
      <w:pPr>
        <w:pStyle w:val="af7"/>
        <w:adjustRightInd w:val="0"/>
        <w:spacing w:line="300" w:lineRule="auto"/>
        <w:ind w:left="0" w:firstLine="31680"/>
        <w:rPr>
          <w:rFonts w:ascii="標楷體"/>
        </w:rPr>
      </w:pPr>
    </w:p>
    <w:p w:rsidR="00447A18" w:rsidRPr="00AB2388" w:rsidRDefault="00447A18" w:rsidP="006223BA">
      <w:pPr>
        <w:pStyle w:val="a6"/>
        <w:numPr>
          <w:ilvl w:val="0"/>
          <w:numId w:val="35"/>
        </w:numPr>
        <w:spacing w:before="0" w:line="300" w:lineRule="auto"/>
        <w:outlineLvl w:val="0"/>
        <w:rPr>
          <w:rFonts w:hAnsi="標楷體"/>
          <w:color w:val="auto"/>
        </w:rPr>
      </w:pPr>
      <w:bookmarkStart w:id="4" w:name="_Toc34052450"/>
      <w:r w:rsidRPr="00AB2388">
        <w:rPr>
          <w:rFonts w:hAnsi="標楷體" w:hint="eastAsia"/>
          <w:color w:val="auto"/>
        </w:rPr>
        <w:t>機水電之範圍</w:t>
      </w:r>
      <w:bookmarkEnd w:id="4"/>
    </w:p>
    <w:p w:rsidR="00447A18" w:rsidRPr="00AB2388" w:rsidRDefault="00447A18" w:rsidP="001A5AFF">
      <w:pPr>
        <w:pStyle w:val="af7"/>
        <w:adjustRightInd w:val="0"/>
        <w:spacing w:line="300" w:lineRule="auto"/>
        <w:ind w:left="0" w:firstLine="31680"/>
        <w:rPr>
          <w:rFonts w:ascii="標楷體"/>
        </w:rPr>
      </w:pPr>
      <w:r w:rsidRPr="00AB2388">
        <w:rPr>
          <w:rFonts w:ascii="標楷體" w:hAnsi="標楷體" w:hint="eastAsia"/>
        </w:rPr>
        <w:t>營建工程之機水電工程，包含有電氣設備工程、弱電設備工程、給排水衛生設備工程、消防設備工程、空調設備工程、電梯工程等，尤其近來建築物更趨高層化及龐大化，在管理上採高科技自動化，使建築物之機水電，有別於以前僅為簡單的水電工程，其範圍除上述所提外，尚包含網路工程、建築物安全自動工程、垃圾自動處理工程等。</w:t>
      </w:r>
    </w:p>
    <w:p w:rsidR="00447A18" w:rsidRPr="00AB2388" w:rsidRDefault="00447A18" w:rsidP="001A5AFF">
      <w:pPr>
        <w:pStyle w:val="af7"/>
        <w:adjustRightInd w:val="0"/>
        <w:spacing w:line="300" w:lineRule="auto"/>
        <w:ind w:left="0" w:firstLine="31680"/>
        <w:rPr>
          <w:rFonts w:ascii="標楷體"/>
        </w:rPr>
      </w:pPr>
    </w:p>
    <w:p w:rsidR="00447A18" w:rsidRPr="00AB2388" w:rsidRDefault="00447A18" w:rsidP="006223BA">
      <w:pPr>
        <w:pStyle w:val="a6"/>
        <w:numPr>
          <w:ilvl w:val="0"/>
          <w:numId w:val="35"/>
        </w:numPr>
        <w:spacing w:before="0" w:line="300" w:lineRule="auto"/>
        <w:outlineLvl w:val="0"/>
        <w:rPr>
          <w:rFonts w:hAnsi="標楷體"/>
          <w:color w:val="auto"/>
        </w:rPr>
      </w:pPr>
      <w:bookmarkStart w:id="5" w:name="_Toc34052451"/>
      <w:r w:rsidRPr="00AB2388">
        <w:rPr>
          <w:rFonts w:hAnsi="標楷體" w:hint="eastAsia"/>
          <w:color w:val="auto"/>
        </w:rPr>
        <w:t>機水電設備工程概論及檢驗基準</w:t>
      </w:r>
      <w:bookmarkEnd w:id="5"/>
    </w:p>
    <w:p w:rsidR="00447A18" w:rsidRPr="00AB2388" w:rsidRDefault="00447A18" w:rsidP="006223BA">
      <w:pPr>
        <w:pStyle w:val="110"/>
        <w:spacing w:before="0" w:line="300" w:lineRule="auto"/>
        <w:outlineLvl w:val="1"/>
        <w:rPr>
          <w:rFonts w:ascii="標楷體"/>
        </w:rPr>
      </w:pPr>
      <w:bookmarkStart w:id="6" w:name="_Toc34052452"/>
      <w:r w:rsidRPr="00AB2388">
        <w:rPr>
          <w:rFonts w:ascii="標楷體" w:hAnsi="標楷體"/>
        </w:rPr>
        <w:t>3.1</w:t>
      </w:r>
      <w:r w:rsidRPr="00AB2388">
        <w:rPr>
          <w:rFonts w:ascii="標楷體" w:hAnsi="標楷體" w:hint="eastAsia"/>
        </w:rPr>
        <w:t>名詞釋義</w:t>
      </w:r>
      <w:bookmarkEnd w:id="6"/>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交流電</w:t>
      </w:r>
      <w:r w:rsidRPr="00AB2388">
        <w:rPr>
          <w:rFonts w:ascii="標楷體" w:eastAsia="標楷體" w:hAnsi="標楷體"/>
          <w:sz w:val="28"/>
          <w:szCs w:val="28"/>
        </w:rPr>
        <w:t>(AC)</w:t>
      </w:r>
      <w:r w:rsidRPr="00AB2388">
        <w:rPr>
          <w:rFonts w:ascii="標楷體" w:eastAsia="標楷體" w:hAnsi="標楷體" w:hint="eastAsia"/>
          <w:sz w:val="28"/>
          <w:szCs w:val="28"/>
        </w:rPr>
        <w:t>：電流的方向、大小會隨時間週期性變化之電源，目前台電公司供電的電源均為此類。</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直流電</w:t>
      </w:r>
      <w:r w:rsidRPr="00AB2388">
        <w:rPr>
          <w:rFonts w:ascii="標楷體" w:eastAsia="標楷體" w:hAnsi="標楷體"/>
          <w:sz w:val="28"/>
          <w:szCs w:val="28"/>
        </w:rPr>
        <w:t>(DC)</w:t>
      </w:r>
      <w:r w:rsidRPr="00AB2388">
        <w:rPr>
          <w:rFonts w:ascii="標楷體" w:eastAsia="標楷體" w:hAnsi="標楷體" w:hint="eastAsia"/>
          <w:sz w:val="28"/>
          <w:szCs w:val="28"/>
        </w:rPr>
        <w:t>：電流方向不隨時間變化的電源，蓄電池、乾電池即為此類。</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接戶線：由屋外配電線路引至用戶進屋點之導線。接戶線有架空及地下兩種引進方式。</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高壓接戶線：以</w:t>
      </w:r>
      <w:r w:rsidRPr="00AB2388">
        <w:rPr>
          <w:rFonts w:ascii="標楷體" w:eastAsia="標楷體" w:hAnsi="標楷體"/>
          <w:sz w:val="28"/>
          <w:szCs w:val="28"/>
        </w:rPr>
        <w:t>3.3KV</w:t>
      </w:r>
      <w:r w:rsidRPr="00AB2388">
        <w:rPr>
          <w:rFonts w:ascii="標楷體" w:eastAsia="標楷體" w:hAnsi="標楷體" w:hint="eastAsia"/>
          <w:sz w:val="28"/>
          <w:szCs w:val="28"/>
        </w:rPr>
        <w:t>以上高壓供電之接戶線。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低壓接戶線：以</w:t>
      </w:r>
      <w:r w:rsidRPr="00AB2388">
        <w:rPr>
          <w:rFonts w:ascii="標楷體" w:eastAsia="標楷體" w:hAnsi="標楷體"/>
          <w:sz w:val="28"/>
          <w:szCs w:val="28"/>
        </w:rPr>
        <w:t>600V</w:t>
      </w:r>
      <w:r w:rsidRPr="00AB2388">
        <w:rPr>
          <w:rFonts w:ascii="標楷體" w:eastAsia="標楷體" w:hAnsi="標楷體" w:hint="eastAsia"/>
          <w:sz w:val="28"/>
          <w:szCs w:val="28"/>
        </w:rPr>
        <w:t>以下電壓供電之接戶線。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單獨接戶線：單獨而無分岐之接戶線。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共同接戶線：同時接有</w:t>
      </w:r>
      <w:r w:rsidRPr="00AB2388">
        <w:rPr>
          <w:rFonts w:ascii="標楷體" w:eastAsia="標楷體" w:hAnsi="標楷體"/>
          <w:sz w:val="28"/>
          <w:szCs w:val="28"/>
        </w:rPr>
        <w:t>2</w:t>
      </w:r>
      <w:r w:rsidRPr="00AB2388">
        <w:rPr>
          <w:rFonts w:ascii="標楷體" w:eastAsia="標楷體" w:hAnsi="標楷體" w:hint="eastAsia"/>
          <w:sz w:val="28"/>
          <w:szCs w:val="28"/>
        </w:rPr>
        <w:t>戶以上用戶之接戶線。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連接接戶線：自共同接戶線分出之接戶線，包括簷下線路。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進屋線：由進屋點引至電度表或總開關之導線。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共同中性線：兩種不同電壓或不同之供電方式共用中性線者。</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配電箱：具有櫃架、箱體及門蓋，並裝置電氣設備供</w:t>
      </w:r>
      <w:r w:rsidRPr="00AB2388">
        <w:rPr>
          <w:rFonts w:ascii="標楷體" w:eastAsia="標楷體" w:hAnsi="標楷體"/>
          <w:sz w:val="28"/>
          <w:szCs w:val="28"/>
        </w:rPr>
        <w:t>600V</w:t>
      </w:r>
      <w:r w:rsidRPr="00AB2388">
        <w:rPr>
          <w:rFonts w:ascii="標楷體" w:eastAsia="標楷體" w:hAnsi="標楷體" w:hint="eastAsia"/>
          <w:sz w:val="28"/>
          <w:szCs w:val="28"/>
        </w:rPr>
        <w:t>以下使用者。</w:t>
      </w:r>
    </w:p>
    <w:p w:rsidR="00447A18" w:rsidRPr="00AB2388" w:rsidRDefault="00447A18" w:rsidP="001A5AFF">
      <w:pPr>
        <w:tabs>
          <w:tab w:val="left" w:pos="4769"/>
        </w:tabs>
        <w:spacing w:after="120" w:line="300" w:lineRule="auto"/>
        <w:ind w:leftChars="185" w:left="31680" w:hangingChars="145" w:firstLine="31680"/>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配電盤：具有框架、板及箱體，並裝置電氣設備供高壓設備使用者。配電盤通常可由前面或後面接近之。</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13.</w:t>
      </w:r>
      <w:r w:rsidRPr="00AB2388">
        <w:rPr>
          <w:rFonts w:ascii="標楷體" w:eastAsia="標楷體" w:hAnsi="標楷體" w:hint="eastAsia"/>
          <w:sz w:val="28"/>
          <w:szCs w:val="28"/>
        </w:rPr>
        <w:t>接戶開關：能夠啟斷電源與全部用電設備間的開關，也稱為總開關。</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14.</w:t>
      </w:r>
      <w:r w:rsidRPr="00AB2388">
        <w:rPr>
          <w:rFonts w:ascii="標楷體" w:eastAsia="標楷體" w:hAnsi="標楷體" w:hint="eastAsia"/>
          <w:sz w:val="28"/>
          <w:szCs w:val="28"/>
        </w:rPr>
        <w:t>隔離或分段開關：藉其啟斷（ＯＦＦ）能夠將線路與電源隔離之裝置。隔離或分段開關（ＤＳ</w:t>
      </w:r>
      <w:r w:rsidRPr="00AB2388">
        <w:rPr>
          <w:rFonts w:ascii="標楷體" w:eastAsia="標楷體" w:hAnsi="標楷體"/>
          <w:sz w:val="28"/>
          <w:szCs w:val="28"/>
        </w:rPr>
        <w:t>/Disconnecting Switch</w:t>
      </w:r>
      <w:r w:rsidRPr="00AB2388">
        <w:rPr>
          <w:rFonts w:ascii="標楷體" w:eastAsia="標楷體" w:hAnsi="標楷體" w:hint="eastAsia"/>
          <w:sz w:val="28"/>
          <w:szCs w:val="28"/>
        </w:rPr>
        <w:t>）無切斷負載電流能力，有單極、三極之分。因無消滅電弧能力，所以ＯＮ的時候，要先送上分段設備，再送上斷路器，ＯＦＦ時要先切斷斷路器，再切斷分段設備。</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15.</w:t>
      </w:r>
      <w:r w:rsidRPr="00AB2388">
        <w:rPr>
          <w:rFonts w:ascii="標楷體" w:eastAsia="標楷體" w:hAnsi="標楷體" w:hint="eastAsia"/>
          <w:sz w:val="28"/>
          <w:szCs w:val="28"/>
        </w:rPr>
        <w:t>斷路器：於其額定啟斷容量內，具有消滅電弧之能力，電路發生過負載及短路時能自動切斷該電路，而不致損及其本體。適用於低壓線路者有</w:t>
      </w:r>
      <w:r w:rsidRPr="00AB2388">
        <w:rPr>
          <w:rFonts w:ascii="標楷體" w:eastAsia="標楷體" w:hAnsi="標楷體"/>
          <w:sz w:val="28"/>
          <w:szCs w:val="28"/>
        </w:rPr>
        <w:t>MCC</w:t>
      </w:r>
      <w:r w:rsidRPr="00AB2388">
        <w:rPr>
          <w:rFonts w:ascii="標楷體" w:eastAsia="標楷體" w:hAnsi="標楷體" w:hint="eastAsia"/>
          <w:sz w:val="28"/>
          <w:szCs w:val="28"/>
        </w:rPr>
        <w:t>、ＡＣＢ；適用於高壓線路者有、ＶＣＢ、ＧＣＢ。</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16.</w:t>
      </w:r>
      <w:r w:rsidRPr="00AB2388">
        <w:rPr>
          <w:rFonts w:ascii="標楷體" w:eastAsia="標楷體" w:hAnsi="標楷體" w:hint="eastAsia"/>
          <w:sz w:val="28"/>
          <w:szCs w:val="28"/>
        </w:rPr>
        <w:t>幹線：由總開關至分路開關間的線路。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17.</w:t>
      </w:r>
      <w:r w:rsidRPr="00AB2388">
        <w:rPr>
          <w:rFonts w:ascii="標楷體" w:eastAsia="標楷體" w:hAnsi="標楷體" w:hint="eastAsia"/>
          <w:sz w:val="28"/>
          <w:szCs w:val="28"/>
        </w:rPr>
        <w:t>分路：最後一個過電流保護器至末端出線口間的線路。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18.</w:t>
      </w:r>
      <w:r w:rsidRPr="00AB2388">
        <w:rPr>
          <w:rFonts w:ascii="標楷體" w:eastAsia="標楷體" w:hAnsi="標楷體" w:hint="eastAsia"/>
          <w:sz w:val="28"/>
          <w:szCs w:val="28"/>
        </w:rPr>
        <w:t>明管：顯露於建築物表面的導線管。</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19.</w:t>
      </w:r>
      <w:r w:rsidRPr="00AB2388">
        <w:rPr>
          <w:rFonts w:ascii="標楷體" w:eastAsia="標楷體" w:hAnsi="標楷體" w:hint="eastAsia"/>
          <w:sz w:val="28"/>
          <w:szCs w:val="28"/>
        </w:rPr>
        <w:t>暗管：埋藏於建築物內部的導線管。</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20.</w:t>
      </w:r>
      <w:r w:rsidRPr="00AB2388">
        <w:rPr>
          <w:rFonts w:ascii="標楷體" w:eastAsia="標楷體" w:hAnsi="標楷體" w:hint="eastAsia"/>
          <w:sz w:val="28"/>
          <w:szCs w:val="28"/>
        </w:rPr>
        <w:t>裝置契約容量：契約上得使用之最大裝置容量（</w:t>
      </w:r>
      <w:r w:rsidRPr="00AB2388">
        <w:rPr>
          <w:rFonts w:ascii="標楷體" w:eastAsia="標楷體" w:hAnsi="標楷體"/>
          <w:sz w:val="28"/>
          <w:szCs w:val="28"/>
        </w:rPr>
        <w:t>k</w:t>
      </w:r>
      <w:r w:rsidRPr="00AB2388">
        <w:rPr>
          <w:rFonts w:ascii="標楷體" w:eastAsia="標楷體" w:hAnsi="標楷體" w:hint="eastAsia"/>
          <w:sz w:val="28"/>
          <w:szCs w:val="28"/>
        </w:rPr>
        <w:t>ＶＡ）。</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21.</w:t>
      </w:r>
      <w:r w:rsidRPr="00AB2388">
        <w:rPr>
          <w:rFonts w:ascii="標楷體" w:eastAsia="標楷體" w:hAnsi="標楷體" w:hint="eastAsia"/>
          <w:sz w:val="28"/>
          <w:szCs w:val="28"/>
        </w:rPr>
        <w:t>需量契約容量：契約上得使用之最大用電需量（</w:t>
      </w:r>
      <w:r w:rsidRPr="00AB2388">
        <w:rPr>
          <w:rFonts w:ascii="標楷體" w:eastAsia="標楷體" w:hAnsi="標楷體"/>
          <w:sz w:val="28"/>
          <w:szCs w:val="28"/>
        </w:rPr>
        <w:t>15</w:t>
      </w:r>
      <w:r w:rsidRPr="00AB2388">
        <w:rPr>
          <w:rFonts w:ascii="標楷體" w:eastAsia="標楷體" w:hAnsi="標楷體" w:hint="eastAsia"/>
          <w:sz w:val="28"/>
          <w:szCs w:val="28"/>
        </w:rPr>
        <w:t>分鐘平均值）。</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22.</w:t>
      </w:r>
      <w:r w:rsidRPr="00AB2388">
        <w:rPr>
          <w:rFonts w:ascii="標楷體" w:eastAsia="標楷體" w:hAnsi="標楷體" w:hint="eastAsia"/>
          <w:sz w:val="28"/>
          <w:szCs w:val="28"/>
        </w:rPr>
        <w:t>用電設備容量：用戶於用電場所實際裝置器具設備之千瓦數。</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23.</w:t>
      </w:r>
      <w:r w:rsidRPr="00AB2388">
        <w:rPr>
          <w:rFonts w:ascii="標楷體" w:eastAsia="標楷體" w:hAnsi="標楷體" w:hint="eastAsia"/>
          <w:sz w:val="28"/>
          <w:szCs w:val="28"/>
        </w:rPr>
        <w:t>實心線：由單股裸線所構成之導線，又名單線。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24.</w:t>
      </w:r>
      <w:r w:rsidRPr="00AB2388">
        <w:rPr>
          <w:rFonts w:ascii="標楷體" w:eastAsia="標楷體" w:hAnsi="標楷體" w:hint="eastAsia"/>
          <w:sz w:val="28"/>
          <w:szCs w:val="28"/>
        </w:rPr>
        <w:t>絞線：由多股裸線扭絞而成之導線，又名撚線。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25.</w:t>
      </w:r>
      <w:r w:rsidRPr="00AB2388">
        <w:rPr>
          <w:rFonts w:ascii="標楷體" w:eastAsia="標楷體" w:hAnsi="標楷體" w:hint="eastAsia"/>
          <w:sz w:val="28"/>
          <w:szCs w:val="28"/>
        </w:rPr>
        <w:t>出線盒：設施於導線之末端用以引出管內導線之盒。</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26.</w:t>
      </w:r>
      <w:r w:rsidRPr="00AB2388">
        <w:rPr>
          <w:rFonts w:ascii="標楷體" w:eastAsia="標楷體" w:hAnsi="標楷體" w:hint="eastAsia"/>
          <w:sz w:val="28"/>
          <w:szCs w:val="28"/>
        </w:rPr>
        <w:t>出線頭：凡屬用電線路之出口處並可連接用電器具者又名出線口。</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27.</w:t>
      </w:r>
      <w:r w:rsidRPr="00AB2388">
        <w:rPr>
          <w:rFonts w:ascii="標楷體" w:eastAsia="標楷體" w:hAnsi="標楷體" w:hint="eastAsia"/>
          <w:sz w:val="28"/>
          <w:szCs w:val="28"/>
        </w:rPr>
        <w:t>管子接頭：用以連接管子之配件。</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28.</w:t>
      </w:r>
      <w:r w:rsidRPr="00AB2388">
        <w:rPr>
          <w:rFonts w:ascii="標楷體" w:eastAsia="標楷體" w:hAnsi="標楷體" w:hint="eastAsia"/>
          <w:sz w:val="28"/>
          <w:szCs w:val="28"/>
        </w:rPr>
        <w:t>管子彎頭：彎曲形之管子接頭。</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29.</w:t>
      </w:r>
      <w:r w:rsidRPr="00AB2388">
        <w:rPr>
          <w:rFonts w:ascii="標楷體" w:eastAsia="標楷體" w:hAnsi="標楷體" w:hint="eastAsia"/>
          <w:sz w:val="28"/>
          <w:szCs w:val="28"/>
        </w:rPr>
        <w:t>導線槽：容納或保護導線，具有可掀開蓋子之管槽。</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30.</w:t>
      </w:r>
      <w:r w:rsidRPr="00AB2388">
        <w:rPr>
          <w:rFonts w:ascii="標楷體" w:eastAsia="標楷體" w:hAnsi="標楷體" w:hint="eastAsia"/>
          <w:sz w:val="28"/>
          <w:szCs w:val="28"/>
        </w:rPr>
        <w:t>匯流排槽：容納裸露或絕緣匯流排之管槽。</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31.</w:t>
      </w:r>
      <w:r w:rsidRPr="00AB2388">
        <w:rPr>
          <w:rFonts w:ascii="標楷體" w:eastAsia="標楷體" w:hAnsi="標楷體" w:hint="eastAsia"/>
          <w:sz w:val="28"/>
          <w:szCs w:val="28"/>
        </w:rPr>
        <w:t>防爆電具：一種封閉之裝置可忍受其內部特殊氣體或蒸氣之爆炸，並可阻止由於內部火花、飛弧或氣體之爆炸，而引燃外部周圍之易燃性氣體。</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32.</w:t>
      </w:r>
      <w:r w:rsidRPr="00AB2388">
        <w:rPr>
          <w:rFonts w:ascii="標楷體" w:eastAsia="標楷體" w:hAnsi="標楷體" w:hint="eastAsia"/>
          <w:sz w:val="28"/>
          <w:szCs w:val="28"/>
        </w:rPr>
        <w:t>對地電壓：對接地系統而言，為一線與該電路之接地點，或被接地之導線間之電壓。對非接地系統而言，則為一線與其他任何線間之最大電壓。</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33.</w:t>
      </w:r>
      <w:r w:rsidRPr="00AB2388">
        <w:rPr>
          <w:rFonts w:ascii="標楷體" w:eastAsia="標楷體" w:hAnsi="標楷體" w:hint="eastAsia"/>
          <w:sz w:val="28"/>
          <w:szCs w:val="28"/>
        </w:rPr>
        <w:t>接地線：設備、器具與大地連接之導線，絕緣被覆為綠色。</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34.</w:t>
      </w:r>
      <w:r w:rsidRPr="00AB2388">
        <w:rPr>
          <w:rFonts w:ascii="標楷體" w:eastAsia="標楷體" w:hAnsi="標楷體" w:hint="eastAsia"/>
          <w:sz w:val="28"/>
          <w:szCs w:val="28"/>
        </w:rPr>
        <w:t>被接地導線：系統或電路導線內被接地之導線（如中性線），絕緣被覆為白色或灰色。</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35.</w:t>
      </w:r>
      <w:r w:rsidRPr="00AB2388">
        <w:rPr>
          <w:rFonts w:ascii="標楷體" w:eastAsia="標楷體" w:hAnsi="標楷體" w:hint="eastAsia"/>
          <w:sz w:val="28"/>
          <w:szCs w:val="28"/>
        </w:rPr>
        <w:t>多線式電路：指單相三線式、三相三線式或三相四線式電路。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p>
    <w:p w:rsidR="00447A18" w:rsidRPr="00AB2388" w:rsidRDefault="00447A18" w:rsidP="006223BA">
      <w:pPr>
        <w:pStyle w:val="11"/>
        <w:spacing w:after="120" w:line="300" w:lineRule="auto"/>
        <w:ind w:hanging="719"/>
        <w:outlineLvl w:val="1"/>
        <w:rPr>
          <w:rFonts w:ascii="標楷體"/>
        </w:rPr>
      </w:pPr>
      <w:bookmarkStart w:id="7" w:name="_Toc34052453"/>
      <w:r w:rsidRPr="00AB2388">
        <w:rPr>
          <w:rFonts w:ascii="標楷體" w:hAnsi="標楷體"/>
        </w:rPr>
        <w:t xml:space="preserve">3.2 </w:t>
      </w:r>
      <w:r w:rsidRPr="00AB2388">
        <w:rPr>
          <w:rFonts w:ascii="標楷體" w:hAnsi="標楷體" w:hint="eastAsia"/>
        </w:rPr>
        <w:t>接地工程</w:t>
      </w:r>
      <w:bookmarkEnd w:id="7"/>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接地工程種類</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電氣設備非帶電金屬之外殼的接地。</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電力系統的接地。</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 xml:space="preserve">(3) </w:t>
      </w:r>
      <w:r w:rsidRPr="00AB2388">
        <w:rPr>
          <w:rFonts w:ascii="標楷體" w:eastAsia="標楷體" w:hAnsi="標楷體" w:hint="eastAsia"/>
          <w:sz w:val="28"/>
          <w:szCs w:val="28"/>
        </w:rPr>
        <w:t>高壓避雷器與避電針的接地。</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接地的目的</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防止感電：用電設備之帶電部份與外殼間，若因絕緣不良或劣化而使外殼對地間有了電位差，稱為漏電，嚴重漏電時可能使工作人員受到傷害。防止感電的最簡單方法，便是將設備的非帶電金屬外殼實施接地，使外殼的電位接近大地或與大地相等。由於人體的電阻、鞋子電阻及地板電阻的差異，所以能夠承受的電壓隨著人、地而不同，通常人類不致感電死亡的電壓界限約為</w:t>
      </w:r>
      <w:r w:rsidRPr="00AB2388">
        <w:rPr>
          <w:rFonts w:ascii="標楷體" w:eastAsia="標楷體" w:hAnsi="標楷體"/>
          <w:sz w:val="28"/>
          <w:szCs w:val="28"/>
        </w:rPr>
        <w:t>24~65</w:t>
      </w:r>
      <w:r w:rsidRPr="00AB2388">
        <w:rPr>
          <w:rFonts w:ascii="標楷體" w:eastAsia="標楷體" w:hAnsi="標楷體" w:hint="eastAsia"/>
          <w:sz w:val="28"/>
          <w:szCs w:val="28"/>
        </w:rPr>
        <w:t>伏特。</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防止電氣設備損壞：由於雷擊、開關突波、接地故障及諧振等原因而使線路發生異常電壓，此等異常電壓可能導致電氣設備之絕緣劣化，形成短路而燒毀。但若系統實施接地，則可抑制此類異常電壓。</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提高系統之可靠度：若系統實施接地時，可使電壓穩定；另可使接地保護電驛迅速隔離故障電路，讓其他電路能夠繼續正常供電。</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防止靜電感應：若電氣設備上累積靜電荷時，可利用接地線引導至大地釋放。</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接地方式（經濟部頒「用戶用電設備裝置規則」以下簡稱「用電規則」第</w:t>
      </w:r>
      <w:r w:rsidRPr="00AB2388">
        <w:rPr>
          <w:rFonts w:ascii="標楷體" w:eastAsia="標楷體" w:hAnsi="標楷體"/>
          <w:sz w:val="28"/>
          <w:szCs w:val="28"/>
        </w:rPr>
        <w:t>24</w:t>
      </w:r>
      <w:r w:rsidRPr="00AB2388">
        <w:rPr>
          <w:rFonts w:ascii="標楷體" w:eastAsia="標楷體" w:hAnsi="標楷體" w:hint="eastAsia"/>
          <w:sz w:val="28"/>
          <w:szCs w:val="28"/>
        </w:rPr>
        <w:t>條）</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設備接地：用電設備非帶電金屬部份之接地。包括金屬管、匯流排槽、電纜之鎧甲、出線匣、開關箱、馬達外殼等。</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內線系統接地：屋內線路中被接地線之再行接地。其接地位置通常在接戶開關之電源側與瓦時計之負載側間，可以防止電力公司中性線斷路時電器設備被燒毀，亦能防止雷擊或接地故障時發生異常電壓。</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低壓電源系統接地：配電變壓器之二次側低壓線或中性線之接地，目的在穩定線路電壓。</w:t>
      </w:r>
    </w:p>
    <w:p w:rsidR="00447A1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設備與系統共同接地：內線系統接地與設備接地，共用一條地線或同一接地電極。</w:t>
      </w:r>
    </w:p>
    <w:p w:rsidR="00447A18" w:rsidRDefault="00447A18">
      <w:pPr>
        <w:widowControl/>
        <w:rPr>
          <w:rFonts w:ascii="標楷體" w:eastAsia="標楷體" w:hAnsi="標楷體"/>
          <w:sz w:val="28"/>
          <w:szCs w:val="28"/>
        </w:rPr>
      </w:pPr>
      <w:r>
        <w:rPr>
          <w:rFonts w:ascii="標楷體" w:eastAsia="標楷體" w:hAnsi="標楷體"/>
          <w:sz w:val="28"/>
          <w:szCs w:val="28"/>
        </w:rPr>
        <w:br w:type="page"/>
      </w:r>
    </w:p>
    <w:p w:rsidR="00447A1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接地種類及接地電阻（用電規則第</w:t>
      </w:r>
      <w:r w:rsidRPr="00AB2388">
        <w:rPr>
          <w:rFonts w:ascii="標楷體" w:eastAsia="標楷體" w:hAnsi="標楷體"/>
          <w:sz w:val="28"/>
          <w:szCs w:val="28"/>
        </w:rPr>
        <w:t>25</w:t>
      </w:r>
      <w:r w:rsidRPr="00AB2388">
        <w:rPr>
          <w:rFonts w:ascii="標楷體" w:eastAsia="標楷體" w:hAnsi="標楷體" w:hint="eastAsia"/>
          <w:sz w:val="28"/>
          <w:szCs w:val="28"/>
        </w:rPr>
        <w:t>、</w:t>
      </w:r>
      <w:r w:rsidRPr="00AB2388">
        <w:rPr>
          <w:rFonts w:ascii="標楷體" w:eastAsia="標楷體" w:hAnsi="標楷體"/>
          <w:sz w:val="28"/>
          <w:szCs w:val="28"/>
        </w:rPr>
        <w:t>26</w:t>
      </w:r>
      <w:r w:rsidRPr="00AB2388">
        <w:rPr>
          <w:rFonts w:ascii="標楷體" w:eastAsia="標楷體" w:hAnsi="標楷體" w:hint="eastAsia"/>
          <w:sz w:val="28"/>
          <w:szCs w:val="28"/>
        </w:rPr>
        <w:t>條）</w:t>
      </w:r>
    </w:p>
    <w:tbl>
      <w:tblPr>
        <w:tblW w:w="8999"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93"/>
        <w:gridCol w:w="2309"/>
        <w:gridCol w:w="2991"/>
        <w:gridCol w:w="2606"/>
      </w:tblGrid>
      <w:tr w:rsidR="00447A18" w:rsidRPr="00AB2388" w:rsidTr="006223BA">
        <w:trPr>
          <w:trHeight w:val="348"/>
        </w:trPr>
        <w:tc>
          <w:tcPr>
            <w:tcW w:w="1093" w:type="dxa"/>
            <w:vAlign w:val="center"/>
          </w:tcPr>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種類</w:t>
            </w:r>
          </w:p>
        </w:tc>
        <w:tc>
          <w:tcPr>
            <w:tcW w:w="2309" w:type="dxa"/>
            <w:vAlign w:val="center"/>
          </w:tcPr>
          <w:p w:rsidR="00447A18" w:rsidRPr="00AB2388" w:rsidRDefault="00447A18" w:rsidP="006223BA">
            <w:pPr>
              <w:snapToGrid w:val="0"/>
              <w:spacing w:after="120"/>
              <w:jc w:val="center"/>
              <w:rPr>
                <w:rFonts w:ascii="標楷體" w:eastAsia="標楷體" w:hAnsi="標楷體"/>
                <w:sz w:val="26"/>
                <w:szCs w:val="26"/>
              </w:rPr>
            </w:pPr>
            <w:r w:rsidRPr="00AB2388">
              <w:rPr>
                <w:rFonts w:ascii="標楷體" w:eastAsia="標楷體" w:hAnsi="標楷體" w:hint="eastAsia"/>
                <w:sz w:val="26"/>
                <w:szCs w:val="26"/>
              </w:rPr>
              <w:t>接地電阻</w:t>
            </w:r>
          </w:p>
        </w:tc>
        <w:tc>
          <w:tcPr>
            <w:tcW w:w="2991" w:type="dxa"/>
            <w:vAlign w:val="center"/>
          </w:tcPr>
          <w:p w:rsidR="00447A18" w:rsidRPr="00AB2388" w:rsidRDefault="00447A18" w:rsidP="006223BA">
            <w:pPr>
              <w:snapToGrid w:val="0"/>
              <w:spacing w:after="120"/>
              <w:jc w:val="center"/>
              <w:rPr>
                <w:rFonts w:ascii="標楷體" w:eastAsia="標楷體" w:hAnsi="標楷體"/>
                <w:sz w:val="26"/>
                <w:szCs w:val="26"/>
              </w:rPr>
            </w:pPr>
            <w:r w:rsidRPr="00AB2388">
              <w:rPr>
                <w:rFonts w:ascii="標楷體" w:eastAsia="標楷體" w:hAnsi="標楷體" w:hint="eastAsia"/>
                <w:sz w:val="26"/>
                <w:szCs w:val="26"/>
              </w:rPr>
              <w:t>接地線線徑</w:t>
            </w:r>
          </w:p>
        </w:tc>
        <w:tc>
          <w:tcPr>
            <w:tcW w:w="2606" w:type="dxa"/>
            <w:vAlign w:val="center"/>
          </w:tcPr>
          <w:p w:rsidR="00447A18" w:rsidRPr="00AB2388" w:rsidRDefault="00447A18" w:rsidP="006223BA">
            <w:pPr>
              <w:snapToGrid w:val="0"/>
              <w:spacing w:after="120"/>
              <w:jc w:val="center"/>
              <w:rPr>
                <w:rFonts w:ascii="標楷體" w:eastAsia="標楷體" w:hAnsi="標楷體"/>
                <w:sz w:val="26"/>
                <w:szCs w:val="26"/>
              </w:rPr>
            </w:pPr>
            <w:r w:rsidRPr="00AB2388">
              <w:rPr>
                <w:rFonts w:ascii="標楷體" w:eastAsia="標楷體" w:hAnsi="標楷體" w:hint="eastAsia"/>
                <w:sz w:val="26"/>
                <w:szCs w:val="26"/>
              </w:rPr>
              <w:t>適用處所</w:t>
            </w:r>
          </w:p>
        </w:tc>
      </w:tr>
      <w:tr w:rsidR="00447A18" w:rsidRPr="00AB2388" w:rsidTr="006223BA">
        <w:trPr>
          <w:trHeight w:val="1722"/>
        </w:trPr>
        <w:tc>
          <w:tcPr>
            <w:tcW w:w="1093" w:type="dxa"/>
            <w:vAlign w:val="center"/>
          </w:tcPr>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特種</w:t>
            </w:r>
          </w:p>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447A18" w:rsidRPr="00AB2388" w:rsidRDefault="00447A18" w:rsidP="006223BA">
            <w:pPr>
              <w:snapToGrid w:val="0"/>
              <w:spacing w:after="120"/>
              <w:jc w:val="both"/>
              <w:rPr>
                <w:rFonts w:ascii="標楷體" w:eastAsia="標楷體" w:hAnsi="標楷體"/>
                <w:spacing w:val="-14"/>
                <w:sz w:val="26"/>
                <w:szCs w:val="26"/>
              </w:rPr>
            </w:pPr>
            <w:r w:rsidRPr="00AB2388">
              <w:rPr>
                <w:rFonts w:ascii="標楷體" w:eastAsia="標楷體" w:hAnsi="標楷體"/>
                <w:spacing w:val="-14"/>
                <w:sz w:val="26"/>
                <w:szCs w:val="26"/>
              </w:rPr>
              <w:t>10</w:t>
            </w:r>
            <w:r w:rsidRPr="00AB2388">
              <w:rPr>
                <w:rFonts w:ascii="標楷體" w:eastAsia="標楷體" w:hAnsi="標楷體" w:hint="eastAsia"/>
                <w:spacing w:val="-14"/>
                <w:sz w:val="26"/>
                <w:szCs w:val="26"/>
              </w:rPr>
              <w:t>歐以下</w:t>
            </w:r>
          </w:p>
        </w:tc>
        <w:tc>
          <w:tcPr>
            <w:tcW w:w="2991" w:type="dxa"/>
          </w:tcPr>
          <w:p w:rsidR="00447A18" w:rsidRPr="00AB2388" w:rsidRDefault="00447A18" w:rsidP="006223BA">
            <w:pPr>
              <w:numPr>
                <w:ilvl w:val="0"/>
                <w:numId w:val="1"/>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w:t>
            </w:r>
            <w:r w:rsidRPr="00AB2388">
              <w:rPr>
                <w:rFonts w:ascii="標楷體" w:eastAsia="標楷體" w:hAnsi="標楷體"/>
                <w:spacing w:val="-14"/>
                <w:sz w:val="26"/>
                <w:szCs w:val="26"/>
              </w:rPr>
              <w:t>500kVA</w:t>
            </w:r>
            <w:r w:rsidRPr="00AB2388">
              <w:rPr>
                <w:rFonts w:ascii="標楷體" w:eastAsia="標楷體" w:hAnsi="標楷體" w:hint="eastAsia"/>
                <w:spacing w:val="-14"/>
                <w:sz w:val="26"/>
                <w:szCs w:val="26"/>
              </w:rPr>
              <w:t>以下者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22"/>
                <w:attr w:name="UnitName" w:val="m"/>
              </w:smartTagPr>
              <w:r w:rsidRPr="00AB2388">
                <w:rPr>
                  <w:rFonts w:ascii="標楷體" w:eastAsia="標楷體" w:hAnsi="標楷體"/>
                  <w:spacing w:val="-14"/>
                  <w:sz w:val="26"/>
                  <w:szCs w:val="26"/>
                </w:rPr>
                <w:t>22m</w:t>
              </w:r>
            </w:smartTag>
            <w:r w:rsidRPr="00AB2388">
              <w:rPr>
                <w:rFonts w:ascii="標楷體" w:eastAsia="標楷體" w:hAnsi="標楷體"/>
                <w:spacing w:val="-14"/>
                <w:sz w:val="26"/>
                <w:szCs w:val="26"/>
              </w:rPr>
              <w:t>m</w:t>
            </w:r>
            <w:r w:rsidRPr="00AB2388">
              <w:rPr>
                <w:rFonts w:ascii="標楷體" w:eastAsia="標楷體" w:hAnsi="標楷體"/>
                <w:sz w:val="26"/>
                <w:szCs w:val="26"/>
                <w:vertAlign w:val="superscript"/>
              </w:rPr>
              <w:t>2</w:t>
            </w:r>
            <w:r w:rsidRPr="00AB2388">
              <w:rPr>
                <w:rFonts w:ascii="標楷體" w:eastAsia="標楷體" w:hAnsi="標楷體" w:hint="eastAsia"/>
                <w:spacing w:val="-14"/>
                <w:sz w:val="26"/>
                <w:szCs w:val="26"/>
              </w:rPr>
              <w:t>以上絕緣線。</w:t>
            </w:r>
          </w:p>
          <w:p w:rsidR="00447A18" w:rsidRPr="00AB2388" w:rsidRDefault="00447A18" w:rsidP="006223BA">
            <w:pPr>
              <w:numPr>
                <w:ilvl w:val="0"/>
                <w:numId w:val="1"/>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變壓器容量超過</w:t>
            </w:r>
            <w:r w:rsidRPr="00AB2388">
              <w:rPr>
                <w:rFonts w:ascii="標楷體" w:eastAsia="標楷體" w:hAnsi="標楷體"/>
                <w:spacing w:val="-14"/>
                <w:sz w:val="26"/>
                <w:szCs w:val="26"/>
              </w:rPr>
              <w:t>500kVA</w:t>
            </w:r>
            <w:r w:rsidRPr="00AB2388">
              <w:rPr>
                <w:rFonts w:ascii="標楷體" w:eastAsia="標楷體" w:hAnsi="標楷體" w:hint="eastAsia"/>
                <w:spacing w:val="-14"/>
                <w:sz w:val="26"/>
                <w:szCs w:val="26"/>
              </w:rPr>
              <w:t>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38"/>
                <w:attr w:name="UnitName" w:val="m"/>
              </w:smartTagPr>
              <w:r w:rsidRPr="00AB2388">
                <w:rPr>
                  <w:rFonts w:ascii="標楷體" w:eastAsia="標楷體" w:hAnsi="標楷體"/>
                  <w:spacing w:val="-14"/>
                  <w:sz w:val="26"/>
                  <w:szCs w:val="26"/>
                </w:rPr>
                <w:t>38m</w:t>
              </w:r>
            </w:smartTag>
            <w:r w:rsidRPr="00AB2388">
              <w:rPr>
                <w:rFonts w:ascii="標楷體" w:eastAsia="標楷體" w:hAnsi="標楷體"/>
                <w:spacing w:val="-14"/>
                <w:sz w:val="26"/>
                <w:szCs w:val="26"/>
              </w:rPr>
              <w:t>m</w:t>
            </w:r>
            <w:r w:rsidRPr="00AB2388">
              <w:rPr>
                <w:rFonts w:ascii="標楷體" w:eastAsia="標楷體" w:hAnsi="標楷體"/>
                <w:sz w:val="26"/>
                <w:szCs w:val="26"/>
                <w:vertAlign w:val="superscript"/>
              </w:rPr>
              <w:t>2</w:t>
            </w:r>
            <w:r w:rsidRPr="00AB2388">
              <w:rPr>
                <w:rFonts w:ascii="標楷體" w:eastAsia="標楷體" w:hAnsi="標楷體" w:hint="eastAsia"/>
                <w:spacing w:val="-14"/>
                <w:sz w:val="26"/>
                <w:szCs w:val="26"/>
              </w:rPr>
              <w:t>以上絕緣線。。</w:t>
            </w:r>
          </w:p>
        </w:tc>
        <w:tc>
          <w:tcPr>
            <w:tcW w:w="2606" w:type="dxa"/>
          </w:tcPr>
          <w:p w:rsidR="00447A18" w:rsidRPr="00AB2388" w:rsidRDefault="00447A18" w:rsidP="006223BA">
            <w:p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三相四線多重接地系統供電地區用戶變壓器之低壓電源系統接地，或高壓用電設備接地。</w:t>
            </w:r>
          </w:p>
        </w:tc>
      </w:tr>
      <w:tr w:rsidR="00447A18" w:rsidRPr="00AB2388" w:rsidTr="006223BA">
        <w:trPr>
          <w:trHeight w:val="710"/>
        </w:trPr>
        <w:tc>
          <w:tcPr>
            <w:tcW w:w="1093" w:type="dxa"/>
            <w:vAlign w:val="center"/>
          </w:tcPr>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第一種</w:t>
            </w:r>
          </w:p>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447A18" w:rsidRPr="00AB2388" w:rsidRDefault="00447A18" w:rsidP="006223BA">
            <w:pPr>
              <w:snapToGrid w:val="0"/>
              <w:spacing w:after="120"/>
              <w:jc w:val="both"/>
              <w:rPr>
                <w:rFonts w:ascii="標楷體" w:eastAsia="標楷體" w:hAnsi="標楷體"/>
                <w:spacing w:val="-14"/>
                <w:sz w:val="26"/>
                <w:szCs w:val="26"/>
              </w:rPr>
            </w:pPr>
            <w:r w:rsidRPr="00AB2388">
              <w:rPr>
                <w:rFonts w:ascii="標楷體" w:eastAsia="標楷體" w:hAnsi="標楷體"/>
                <w:spacing w:val="-14"/>
                <w:sz w:val="26"/>
                <w:szCs w:val="26"/>
              </w:rPr>
              <w:t>25</w:t>
            </w:r>
            <w:r w:rsidRPr="00AB2388">
              <w:rPr>
                <w:rFonts w:ascii="標楷體" w:eastAsia="標楷體" w:hAnsi="標楷體" w:hint="eastAsia"/>
                <w:spacing w:val="-14"/>
                <w:sz w:val="26"/>
                <w:szCs w:val="26"/>
              </w:rPr>
              <w:t>歐以下</w:t>
            </w:r>
          </w:p>
        </w:tc>
        <w:tc>
          <w:tcPr>
            <w:tcW w:w="2991" w:type="dxa"/>
          </w:tcPr>
          <w:p w:rsidR="00447A18" w:rsidRPr="00AB2388" w:rsidRDefault="00447A18" w:rsidP="006223BA">
            <w:pPr>
              <w:snapToGrid w:val="0"/>
              <w:spacing w:after="120"/>
              <w:jc w:val="both"/>
              <w:rPr>
                <w:rFonts w:ascii="標楷體" w:eastAsia="標楷體" w:hAnsi="標楷體"/>
                <w:spacing w:val="-14"/>
                <w:sz w:val="26"/>
                <w:szCs w:val="26"/>
              </w:rPr>
            </w:pPr>
            <w:smartTag w:uri="urn:schemas-microsoft-com:office:smarttags" w:element="chmetcnv">
              <w:smartTagPr>
                <w:attr w:name="TCSC" w:val="0"/>
                <w:attr w:name="NumberType" w:val="1"/>
                <w:attr w:name="Negative" w:val="False"/>
                <w:attr w:name="HasSpace" w:val="False"/>
                <w:attr w:name="SourceValue" w:val="5.5"/>
                <w:attr w:name="UnitName" w:val="mm"/>
              </w:smartTagPr>
              <w:r w:rsidRPr="00AB2388">
                <w:rPr>
                  <w:rFonts w:ascii="標楷體" w:eastAsia="標楷體" w:hAnsi="標楷體"/>
                  <w:spacing w:val="-14"/>
                  <w:sz w:val="26"/>
                  <w:szCs w:val="26"/>
                </w:rPr>
                <w:t>5.5mm</w:t>
              </w:r>
            </w:smartTag>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以上之絕緣線</w:t>
            </w:r>
          </w:p>
        </w:tc>
        <w:tc>
          <w:tcPr>
            <w:tcW w:w="2606" w:type="dxa"/>
          </w:tcPr>
          <w:p w:rsidR="00447A18" w:rsidRPr="00AB2388" w:rsidRDefault="00447A18" w:rsidP="006223BA">
            <w:p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非接地系統供電之高壓用電設備接地。</w:t>
            </w:r>
          </w:p>
        </w:tc>
      </w:tr>
      <w:tr w:rsidR="00447A18" w:rsidRPr="00AB2388" w:rsidTr="006223BA">
        <w:trPr>
          <w:trHeight w:val="1741"/>
        </w:trPr>
        <w:tc>
          <w:tcPr>
            <w:tcW w:w="1093" w:type="dxa"/>
            <w:vAlign w:val="center"/>
          </w:tcPr>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第二種</w:t>
            </w:r>
          </w:p>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447A18" w:rsidRPr="00AB2388" w:rsidRDefault="00447A18" w:rsidP="006223BA">
            <w:pPr>
              <w:snapToGrid w:val="0"/>
              <w:spacing w:after="120"/>
              <w:jc w:val="both"/>
              <w:rPr>
                <w:rFonts w:ascii="標楷體" w:eastAsia="標楷體" w:hAnsi="標楷體"/>
                <w:spacing w:val="-14"/>
                <w:sz w:val="26"/>
                <w:szCs w:val="26"/>
              </w:rPr>
            </w:pPr>
            <w:r w:rsidRPr="00AB2388">
              <w:rPr>
                <w:rFonts w:ascii="標楷體" w:eastAsia="標楷體" w:hAnsi="標楷體"/>
                <w:spacing w:val="-14"/>
                <w:sz w:val="26"/>
                <w:szCs w:val="26"/>
              </w:rPr>
              <w:t>50</w:t>
            </w:r>
            <w:r w:rsidRPr="00AB2388">
              <w:rPr>
                <w:rFonts w:ascii="標楷體" w:eastAsia="標楷體" w:hAnsi="標楷體" w:hint="eastAsia"/>
                <w:spacing w:val="-14"/>
                <w:sz w:val="26"/>
                <w:szCs w:val="26"/>
              </w:rPr>
              <w:t>歐以下</w:t>
            </w:r>
          </w:p>
        </w:tc>
        <w:tc>
          <w:tcPr>
            <w:tcW w:w="2991" w:type="dxa"/>
          </w:tcPr>
          <w:p w:rsidR="00447A18" w:rsidRPr="00AB2388" w:rsidRDefault="00447A18" w:rsidP="006223BA">
            <w:pPr>
              <w:numPr>
                <w:ilvl w:val="0"/>
                <w:numId w:val="4"/>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w:t>
            </w:r>
            <w:r w:rsidRPr="00AB2388">
              <w:rPr>
                <w:rFonts w:ascii="標楷體" w:eastAsia="標楷體" w:hAnsi="標楷體"/>
                <w:spacing w:val="-14"/>
                <w:sz w:val="26"/>
                <w:szCs w:val="26"/>
              </w:rPr>
              <w:t>20kVA</w:t>
            </w:r>
            <w:r w:rsidRPr="00AB2388">
              <w:rPr>
                <w:rFonts w:ascii="標楷體" w:eastAsia="標楷體" w:hAnsi="標楷體" w:hint="eastAsia"/>
                <w:spacing w:val="-14"/>
                <w:sz w:val="26"/>
                <w:szCs w:val="26"/>
              </w:rPr>
              <w:t>以下者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8"/>
                <w:attr w:name="UnitName" w:val="m"/>
              </w:smartTagPr>
              <w:r w:rsidRPr="00AB2388">
                <w:rPr>
                  <w:rFonts w:ascii="標楷體" w:eastAsia="標楷體" w:hAnsi="標楷體"/>
                  <w:spacing w:val="-14"/>
                  <w:sz w:val="26"/>
                  <w:szCs w:val="26"/>
                </w:rPr>
                <w:t>8m</w:t>
              </w:r>
            </w:smartTag>
            <w:r w:rsidRPr="00AB2388">
              <w:rPr>
                <w:rFonts w:ascii="標楷體" w:eastAsia="標楷體" w:hAnsi="標楷體"/>
                <w:spacing w:val="-14"/>
                <w:sz w:val="26"/>
                <w:szCs w:val="26"/>
              </w:rPr>
              <w:t>m</w:t>
            </w:r>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以上絕緣線。</w:t>
            </w:r>
          </w:p>
          <w:p w:rsidR="00447A18" w:rsidRPr="00AB2388" w:rsidRDefault="00447A18" w:rsidP="006223BA">
            <w:pPr>
              <w:numPr>
                <w:ilvl w:val="0"/>
                <w:numId w:val="4"/>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變壓器容量超過</w:t>
            </w:r>
            <w:r w:rsidRPr="00AB2388">
              <w:rPr>
                <w:rFonts w:ascii="標楷體" w:eastAsia="標楷體" w:hAnsi="標楷體"/>
                <w:spacing w:val="-14"/>
                <w:sz w:val="26"/>
                <w:szCs w:val="26"/>
              </w:rPr>
              <w:t>20kVA</w:t>
            </w:r>
            <w:r w:rsidRPr="00AB2388">
              <w:rPr>
                <w:rFonts w:ascii="標楷體" w:eastAsia="標楷體" w:hAnsi="標楷體" w:hint="eastAsia"/>
                <w:spacing w:val="-14"/>
                <w:sz w:val="26"/>
                <w:szCs w:val="26"/>
              </w:rPr>
              <w:t>者</w:t>
            </w:r>
            <w:r w:rsidRPr="00AB2388">
              <w:rPr>
                <w:rFonts w:ascii="標楷體" w:eastAsia="標楷體" w:hAnsi="標楷體"/>
                <w:spacing w:val="-14"/>
                <w:sz w:val="26"/>
                <w:szCs w:val="26"/>
              </w:rPr>
              <w:t>:</w:t>
            </w:r>
            <w:smartTag w:uri="urn:schemas-microsoft-com:office:smarttags" w:element="chmetcnv">
              <w:smartTagPr>
                <w:attr w:name="TCSC" w:val="0"/>
                <w:attr w:name="NumberType" w:val="1"/>
                <w:attr w:name="Negative" w:val="False"/>
                <w:attr w:name="HasSpace" w:val="False"/>
                <w:attr w:name="SourceValue" w:val="22"/>
                <w:attr w:name="UnitName" w:val="m"/>
              </w:smartTagPr>
              <w:r w:rsidRPr="00AB2388">
                <w:rPr>
                  <w:rFonts w:ascii="標楷體" w:eastAsia="標楷體" w:hAnsi="標楷體"/>
                  <w:spacing w:val="-14"/>
                  <w:sz w:val="26"/>
                  <w:szCs w:val="26"/>
                </w:rPr>
                <w:t>22m</w:t>
              </w:r>
            </w:smartTag>
            <w:r w:rsidRPr="00AB2388">
              <w:rPr>
                <w:rFonts w:ascii="標楷體" w:eastAsia="標楷體" w:hAnsi="標楷體"/>
                <w:spacing w:val="-14"/>
                <w:sz w:val="26"/>
                <w:szCs w:val="26"/>
              </w:rPr>
              <w:t>m</w:t>
            </w:r>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以上絕緣線。</w:t>
            </w:r>
          </w:p>
        </w:tc>
        <w:tc>
          <w:tcPr>
            <w:tcW w:w="2606" w:type="dxa"/>
          </w:tcPr>
          <w:p w:rsidR="00447A18" w:rsidRPr="00AB2388" w:rsidRDefault="00447A18" w:rsidP="006223BA">
            <w:p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三相三線式非接地系統供電地區用戶變壓器之低壓電源系統接地。</w:t>
            </w:r>
          </w:p>
        </w:tc>
      </w:tr>
      <w:tr w:rsidR="00447A18" w:rsidRPr="00AB2388" w:rsidTr="006223BA">
        <w:trPr>
          <w:trHeight w:val="803"/>
        </w:trPr>
        <w:tc>
          <w:tcPr>
            <w:tcW w:w="1093" w:type="dxa"/>
            <w:vAlign w:val="center"/>
          </w:tcPr>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第三種</w:t>
            </w:r>
          </w:p>
          <w:p w:rsidR="00447A18" w:rsidRPr="00AB2388" w:rsidRDefault="00447A18" w:rsidP="006223BA">
            <w:pPr>
              <w:snapToGrid w:val="0"/>
              <w:spacing w:after="120"/>
              <w:jc w:val="distribute"/>
              <w:rPr>
                <w:rFonts w:ascii="標楷體" w:eastAsia="標楷體" w:hAnsi="標楷體"/>
                <w:sz w:val="26"/>
                <w:szCs w:val="26"/>
              </w:rPr>
            </w:pPr>
            <w:r w:rsidRPr="00AB2388">
              <w:rPr>
                <w:rFonts w:ascii="標楷體" w:eastAsia="標楷體" w:hAnsi="標楷體" w:hint="eastAsia"/>
                <w:sz w:val="26"/>
                <w:szCs w:val="26"/>
              </w:rPr>
              <w:t>接地</w:t>
            </w:r>
          </w:p>
        </w:tc>
        <w:tc>
          <w:tcPr>
            <w:tcW w:w="2309" w:type="dxa"/>
          </w:tcPr>
          <w:p w:rsidR="00447A18" w:rsidRPr="00AB2388" w:rsidRDefault="00447A18" w:rsidP="006223BA">
            <w:pPr>
              <w:numPr>
                <w:ilvl w:val="0"/>
                <w:numId w:val="2"/>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對地電壓</w:t>
            </w:r>
            <w:r w:rsidRPr="00AB2388">
              <w:rPr>
                <w:rFonts w:ascii="標楷體" w:eastAsia="標楷體" w:hAnsi="標楷體"/>
                <w:spacing w:val="-14"/>
                <w:sz w:val="26"/>
                <w:szCs w:val="26"/>
              </w:rPr>
              <w:t>150</w:t>
            </w:r>
            <w:r w:rsidRPr="00AB2388">
              <w:rPr>
                <w:rFonts w:ascii="標楷體" w:eastAsia="標楷體" w:hAnsi="標楷體" w:hint="eastAsia"/>
                <w:spacing w:val="-14"/>
                <w:sz w:val="26"/>
                <w:szCs w:val="26"/>
              </w:rPr>
              <w:t>伏以下</w:t>
            </w:r>
            <w:r w:rsidRPr="00AB2388">
              <w:rPr>
                <w:rFonts w:ascii="標楷體" w:eastAsia="標楷體" w:hAnsi="標楷體"/>
                <w:spacing w:val="-14"/>
                <w:sz w:val="26"/>
                <w:szCs w:val="26"/>
              </w:rPr>
              <w:t>:100</w:t>
            </w:r>
            <w:r w:rsidRPr="00AB2388">
              <w:rPr>
                <w:rFonts w:ascii="標楷體" w:eastAsia="標楷體" w:hAnsi="標楷體" w:hint="eastAsia"/>
                <w:spacing w:val="-14"/>
                <w:sz w:val="26"/>
                <w:szCs w:val="26"/>
              </w:rPr>
              <w:t>歐以下。</w:t>
            </w:r>
          </w:p>
          <w:p w:rsidR="00447A18" w:rsidRPr="00AB2388" w:rsidRDefault="00447A18" w:rsidP="006223BA">
            <w:pPr>
              <w:numPr>
                <w:ilvl w:val="0"/>
                <w:numId w:val="2"/>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對地電壓</w:t>
            </w:r>
            <w:r w:rsidRPr="00AB2388">
              <w:rPr>
                <w:rFonts w:ascii="標楷體" w:eastAsia="標楷體" w:hAnsi="標楷體"/>
                <w:spacing w:val="-14"/>
                <w:sz w:val="26"/>
                <w:szCs w:val="26"/>
              </w:rPr>
              <w:t>151</w:t>
            </w:r>
            <w:r w:rsidRPr="00AB2388">
              <w:rPr>
                <w:rFonts w:ascii="標楷體" w:eastAsia="標楷體" w:hAnsi="標楷體" w:hint="eastAsia"/>
                <w:spacing w:val="-14"/>
                <w:sz w:val="26"/>
                <w:szCs w:val="26"/>
              </w:rPr>
              <w:t>伏至</w:t>
            </w:r>
            <w:r w:rsidRPr="00AB2388">
              <w:rPr>
                <w:rFonts w:ascii="標楷體" w:eastAsia="標楷體" w:hAnsi="標楷體"/>
                <w:spacing w:val="-14"/>
                <w:sz w:val="26"/>
                <w:szCs w:val="26"/>
              </w:rPr>
              <w:t>300</w:t>
            </w:r>
            <w:r w:rsidRPr="00AB2388">
              <w:rPr>
                <w:rFonts w:ascii="標楷體" w:eastAsia="標楷體" w:hAnsi="標楷體" w:hint="eastAsia"/>
                <w:spacing w:val="-14"/>
                <w:sz w:val="26"/>
                <w:szCs w:val="26"/>
              </w:rPr>
              <w:t>伏</w:t>
            </w:r>
            <w:r w:rsidRPr="00AB2388">
              <w:rPr>
                <w:rFonts w:ascii="標楷體" w:eastAsia="標楷體" w:hAnsi="標楷體"/>
                <w:spacing w:val="-14"/>
                <w:sz w:val="26"/>
                <w:szCs w:val="26"/>
              </w:rPr>
              <w:t>:50</w:t>
            </w:r>
            <w:r w:rsidRPr="00AB2388">
              <w:rPr>
                <w:rFonts w:ascii="標楷體" w:eastAsia="標楷體" w:hAnsi="標楷體" w:hint="eastAsia"/>
                <w:spacing w:val="-14"/>
                <w:sz w:val="26"/>
                <w:szCs w:val="26"/>
              </w:rPr>
              <w:t>歐以下。</w:t>
            </w:r>
          </w:p>
          <w:p w:rsidR="00447A18" w:rsidRPr="00AB2388" w:rsidRDefault="00447A18" w:rsidP="006223BA">
            <w:pPr>
              <w:numPr>
                <w:ilvl w:val="0"/>
                <w:numId w:val="2"/>
              </w:numPr>
              <w:snapToGrid w:val="0"/>
              <w:spacing w:after="120"/>
              <w:jc w:val="both"/>
              <w:rPr>
                <w:rFonts w:ascii="標楷體" w:eastAsia="標楷體" w:hAnsi="標楷體"/>
                <w:spacing w:val="-14"/>
                <w:sz w:val="26"/>
                <w:szCs w:val="26"/>
              </w:rPr>
            </w:pPr>
            <w:r w:rsidRPr="00AB2388">
              <w:rPr>
                <w:rFonts w:ascii="標楷體" w:eastAsia="標楷體" w:hAnsi="標楷體" w:hint="eastAsia"/>
                <w:spacing w:val="-14"/>
                <w:sz w:val="26"/>
                <w:szCs w:val="26"/>
              </w:rPr>
              <w:t>對地電壓</w:t>
            </w:r>
            <w:r w:rsidRPr="00AB2388">
              <w:rPr>
                <w:rFonts w:ascii="標楷體" w:eastAsia="標楷體" w:hAnsi="標楷體"/>
                <w:spacing w:val="-14"/>
                <w:sz w:val="26"/>
                <w:szCs w:val="26"/>
              </w:rPr>
              <w:t>301</w:t>
            </w:r>
            <w:r w:rsidRPr="00AB2388">
              <w:rPr>
                <w:rFonts w:ascii="標楷體" w:eastAsia="標楷體" w:hAnsi="標楷體" w:hint="eastAsia"/>
                <w:spacing w:val="-14"/>
                <w:sz w:val="26"/>
                <w:szCs w:val="26"/>
              </w:rPr>
              <w:t>伏以上</w:t>
            </w:r>
            <w:r w:rsidRPr="00AB2388">
              <w:rPr>
                <w:rFonts w:ascii="標楷體" w:eastAsia="標楷體" w:hAnsi="標楷體"/>
                <w:spacing w:val="-14"/>
                <w:sz w:val="26"/>
                <w:szCs w:val="26"/>
              </w:rPr>
              <w:t>:10</w:t>
            </w:r>
            <w:r w:rsidRPr="00AB2388">
              <w:rPr>
                <w:rFonts w:ascii="標楷體" w:eastAsia="標楷體" w:hAnsi="標楷體" w:hint="eastAsia"/>
                <w:spacing w:val="-14"/>
                <w:sz w:val="26"/>
                <w:szCs w:val="26"/>
              </w:rPr>
              <w:t>歐以下。</w:t>
            </w:r>
          </w:p>
        </w:tc>
        <w:tc>
          <w:tcPr>
            <w:tcW w:w="2991" w:type="dxa"/>
          </w:tcPr>
          <w:p w:rsidR="00447A18" w:rsidRPr="00AB2388" w:rsidRDefault="00447A18" w:rsidP="006223BA">
            <w:pPr>
              <w:snapToGrid w:val="0"/>
              <w:spacing w:after="120"/>
              <w:ind w:left="392" w:hanging="392"/>
              <w:jc w:val="both"/>
              <w:rPr>
                <w:rFonts w:ascii="標楷體" w:eastAsia="標楷體" w:hAnsi="標楷體"/>
                <w:spacing w:val="-14"/>
                <w:sz w:val="26"/>
                <w:szCs w:val="26"/>
              </w:rPr>
            </w:pPr>
            <w:r w:rsidRPr="00AB2388">
              <w:rPr>
                <w:rFonts w:ascii="標楷體" w:eastAsia="標楷體" w:hAnsi="標楷體"/>
                <w:spacing w:val="-14"/>
                <w:sz w:val="26"/>
                <w:szCs w:val="26"/>
              </w:rPr>
              <w:t>(1)P.T.</w:t>
            </w:r>
            <w:r w:rsidRPr="00AB2388">
              <w:rPr>
                <w:rFonts w:ascii="標楷體" w:eastAsia="標楷體" w:hAnsi="標楷體" w:hint="eastAsia"/>
                <w:spacing w:val="-14"/>
                <w:sz w:val="26"/>
                <w:szCs w:val="26"/>
              </w:rPr>
              <w:t>及</w:t>
            </w:r>
            <w:r w:rsidRPr="00AB2388">
              <w:rPr>
                <w:rFonts w:ascii="標楷體" w:eastAsia="標楷體" w:hAnsi="標楷體"/>
                <w:spacing w:val="-14"/>
                <w:sz w:val="26"/>
                <w:szCs w:val="26"/>
              </w:rPr>
              <w:t>C.T.</w:t>
            </w:r>
            <w:r w:rsidRPr="00AB2388">
              <w:rPr>
                <w:rFonts w:ascii="標楷體" w:eastAsia="標楷體" w:hAnsi="標楷體" w:hint="eastAsia"/>
                <w:spacing w:val="-14"/>
                <w:sz w:val="26"/>
                <w:szCs w:val="26"/>
              </w:rPr>
              <w:t>二次線之接地線</w:t>
            </w:r>
            <w:smartTag w:uri="urn:schemas-microsoft-com:office:smarttags" w:element="chmetcnv">
              <w:smartTagPr>
                <w:attr w:name="TCSC" w:val="0"/>
                <w:attr w:name="NumberType" w:val="1"/>
                <w:attr w:name="Negative" w:val="False"/>
                <w:attr w:name="HasSpace" w:val="False"/>
                <w:attr w:name="SourceValue" w:val="5.5"/>
                <w:attr w:name="UnitName" w:val="mm"/>
              </w:smartTagPr>
              <w:r w:rsidRPr="00AB2388">
                <w:rPr>
                  <w:rFonts w:ascii="標楷體" w:eastAsia="標楷體" w:hAnsi="標楷體"/>
                  <w:spacing w:val="-14"/>
                  <w:sz w:val="26"/>
                  <w:szCs w:val="26"/>
                </w:rPr>
                <w:t>5.5mm</w:t>
              </w:r>
            </w:smartTag>
            <w:r w:rsidRPr="00AB2388">
              <w:rPr>
                <w:rFonts w:ascii="標楷體" w:eastAsia="標楷體" w:hAnsi="標楷體"/>
                <w:spacing w:val="-14"/>
                <w:sz w:val="26"/>
                <w:szCs w:val="26"/>
                <w:vertAlign w:val="superscript"/>
              </w:rPr>
              <w:t>2</w:t>
            </w:r>
            <w:r w:rsidRPr="00AB2388">
              <w:rPr>
                <w:rFonts w:ascii="標楷體" w:eastAsia="標楷體" w:hAnsi="標楷體" w:hint="eastAsia"/>
                <w:spacing w:val="-14"/>
                <w:sz w:val="26"/>
                <w:szCs w:val="26"/>
              </w:rPr>
              <w:t>以上絕緣線。。</w:t>
            </w:r>
          </w:p>
          <w:p w:rsidR="00447A18" w:rsidRPr="00AB2388" w:rsidRDefault="00447A18" w:rsidP="006223BA">
            <w:pPr>
              <w:snapToGrid w:val="0"/>
              <w:spacing w:after="120"/>
              <w:ind w:left="392" w:hanging="392"/>
              <w:jc w:val="both"/>
              <w:rPr>
                <w:rFonts w:ascii="標楷體" w:eastAsia="標楷體" w:hAnsi="標楷體"/>
                <w:spacing w:val="-14"/>
                <w:sz w:val="26"/>
                <w:szCs w:val="26"/>
              </w:rPr>
            </w:pPr>
            <w:r w:rsidRPr="00AB2388">
              <w:rPr>
                <w:rFonts w:ascii="標楷體" w:eastAsia="標楷體" w:hAnsi="標楷體"/>
                <w:spacing w:val="-14"/>
                <w:sz w:val="26"/>
                <w:szCs w:val="26"/>
              </w:rPr>
              <w:t>(2)</w:t>
            </w:r>
            <w:r w:rsidRPr="00AB2388">
              <w:rPr>
                <w:rFonts w:ascii="標楷體" w:eastAsia="標楷體" w:hAnsi="標楷體" w:hint="eastAsia"/>
                <w:spacing w:val="-14"/>
                <w:sz w:val="26"/>
                <w:szCs w:val="26"/>
              </w:rPr>
              <w:t>內線系統單獨接地或與設備共同接地之接地引線。</w:t>
            </w:r>
          </w:p>
          <w:p w:rsidR="00447A18" w:rsidRPr="00AB2388" w:rsidRDefault="00447A18" w:rsidP="006223BA">
            <w:pPr>
              <w:snapToGrid w:val="0"/>
              <w:spacing w:after="120"/>
              <w:ind w:left="392" w:hanging="392"/>
              <w:jc w:val="both"/>
              <w:rPr>
                <w:rFonts w:ascii="標楷體" w:eastAsia="標楷體" w:hAnsi="標楷體"/>
                <w:spacing w:val="-14"/>
                <w:sz w:val="26"/>
                <w:szCs w:val="26"/>
              </w:rPr>
            </w:pPr>
            <w:r w:rsidRPr="00AB2388">
              <w:rPr>
                <w:rFonts w:ascii="標楷體" w:eastAsia="標楷體" w:hAnsi="標楷體"/>
                <w:spacing w:val="-14"/>
                <w:sz w:val="26"/>
                <w:szCs w:val="26"/>
              </w:rPr>
              <w:t>(3)</w:t>
            </w:r>
            <w:r w:rsidRPr="00AB2388">
              <w:rPr>
                <w:rFonts w:ascii="標楷體" w:eastAsia="標楷體" w:hAnsi="標楷體" w:hint="eastAsia"/>
                <w:spacing w:val="-14"/>
                <w:sz w:val="26"/>
                <w:szCs w:val="26"/>
              </w:rPr>
              <w:t>用電設備單獨接地或與內線系統共同接地之連接線</w:t>
            </w:r>
          </w:p>
        </w:tc>
        <w:tc>
          <w:tcPr>
            <w:tcW w:w="2606" w:type="dxa"/>
          </w:tcPr>
          <w:p w:rsidR="00447A18" w:rsidRPr="00AB2388" w:rsidRDefault="00447A18"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hint="eastAsia"/>
                <w:spacing w:val="-14"/>
                <w:sz w:val="26"/>
                <w:szCs w:val="26"/>
              </w:rPr>
              <w:t>低壓用電設備接地。</w:t>
            </w:r>
          </w:p>
          <w:p w:rsidR="00447A18" w:rsidRPr="00AB2388" w:rsidRDefault="00447A18"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hint="eastAsia"/>
                <w:spacing w:val="-14"/>
                <w:sz w:val="26"/>
                <w:szCs w:val="26"/>
              </w:rPr>
              <w:t>內線系統接地。</w:t>
            </w:r>
          </w:p>
          <w:p w:rsidR="00447A18" w:rsidRPr="00AB2388" w:rsidRDefault="00447A18"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spacing w:val="-14"/>
                <w:sz w:val="26"/>
                <w:szCs w:val="26"/>
              </w:rPr>
              <w:t>P.T.</w:t>
            </w:r>
            <w:r w:rsidRPr="00AB2388">
              <w:rPr>
                <w:rFonts w:ascii="標楷體" w:eastAsia="標楷體" w:hAnsi="標楷體" w:hint="eastAsia"/>
                <w:spacing w:val="-14"/>
                <w:sz w:val="26"/>
                <w:szCs w:val="26"/>
              </w:rPr>
              <w:t>及</w:t>
            </w:r>
            <w:r w:rsidRPr="00AB2388">
              <w:rPr>
                <w:rFonts w:ascii="標楷體" w:eastAsia="標楷體" w:hAnsi="標楷體"/>
                <w:spacing w:val="-14"/>
                <w:sz w:val="26"/>
                <w:szCs w:val="26"/>
              </w:rPr>
              <w:t>C.T.</w:t>
            </w:r>
            <w:r w:rsidRPr="00AB2388">
              <w:rPr>
                <w:rFonts w:ascii="標楷體" w:eastAsia="標楷體" w:hAnsi="標楷體" w:hint="eastAsia"/>
                <w:spacing w:val="-14"/>
                <w:sz w:val="26"/>
                <w:szCs w:val="26"/>
              </w:rPr>
              <w:t>之二次線接地。</w:t>
            </w:r>
          </w:p>
          <w:p w:rsidR="00447A18" w:rsidRPr="00AB2388" w:rsidRDefault="00447A18" w:rsidP="006223BA">
            <w:pPr>
              <w:numPr>
                <w:ilvl w:val="0"/>
                <w:numId w:val="3"/>
              </w:numPr>
              <w:snapToGrid w:val="0"/>
              <w:spacing w:after="120"/>
              <w:ind w:left="357" w:hanging="357"/>
              <w:jc w:val="both"/>
              <w:rPr>
                <w:rFonts w:ascii="標楷體" w:eastAsia="標楷體" w:hAnsi="標楷體"/>
                <w:spacing w:val="-14"/>
                <w:sz w:val="26"/>
                <w:szCs w:val="26"/>
              </w:rPr>
            </w:pPr>
            <w:r w:rsidRPr="00AB2388">
              <w:rPr>
                <w:rFonts w:ascii="標楷體" w:eastAsia="標楷體" w:hAnsi="標楷體" w:hint="eastAsia"/>
                <w:spacing w:val="-14"/>
                <w:sz w:val="26"/>
                <w:szCs w:val="26"/>
              </w:rPr>
              <w:t>低壓用電設備之金屬體接地。</w:t>
            </w:r>
          </w:p>
        </w:tc>
      </w:tr>
    </w:tbl>
    <w:p w:rsidR="00447A18" w:rsidRPr="00AB2388" w:rsidRDefault="00447A18" w:rsidP="006223BA">
      <w:pPr>
        <w:pStyle w:val="11"/>
        <w:spacing w:after="120" w:line="300" w:lineRule="auto"/>
        <w:rPr>
          <w:rFonts w:ascii="標楷體"/>
        </w:rPr>
      </w:pP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hAnsi="標楷體"/>
          <w:sz w:val="28"/>
          <w:szCs w:val="28"/>
        </w:rPr>
        <w:t>5.</w:t>
      </w:r>
      <w:r w:rsidRPr="00AB2388">
        <w:rPr>
          <w:rFonts w:ascii="標楷體" w:eastAsia="標楷體" w:hAnsi="標楷體" w:hint="eastAsia"/>
          <w:sz w:val="28"/>
          <w:szCs w:val="28"/>
        </w:rPr>
        <w:t>應接地之低壓用電設備如下：</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低壓電動機之外殼。</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金屬導線管及其連接之金屬箱。</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非金屬管連接之金屬配件如配線對地電壓超過</w:t>
      </w:r>
      <w:r w:rsidRPr="00AB2388">
        <w:rPr>
          <w:rFonts w:ascii="標楷體" w:eastAsia="標楷體" w:hAnsi="標楷體"/>
          <w:sz w:val="28"/>
          <w:szCs w:val="28"/>
        </w:rPr>
        <w:t>150</w:t>
      </w:r>
      <w:r w:rsidRPr="00AB2388">
        <w:rPr>
          <w:rFonts w:ascii="標楷體" w:eastAsia="標楷體" w:hAnsi="標楷體" w:hint="eastAsia"/>
          <w:sz w:val="28"/>
          <w:szCs w:val="28"/>
        </w:rPr>
        <w:t>伏或配置於金屬建築物上或人可觸及之潮濕處所者。</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電纜之金屬外皮。</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(5)X</w:t>
      </w:r>
      <w:r w:rsidRPr="00AB2388">
        <w:rPr>
          <w:rFonts w:ascii="標楷體" w:eastAsia="標楷體" w:hAnsi="標楷體" w:hint="eastAsia"/>
          <w:sz w:val="28"/>
          <w:szCs w:val="28"/>
        </w:rPr>
        <w:t>線發生裝置及其鄰近金屬體。</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對地電壓超過</w:t>
      </w:r>
      <w:r w:rsidRPr="00AB2388">
        <w:rPr>
          <w:rFonts w:ascii="標楷體" w:eastAsia="標楷體" w:hAnsi="標楷體"/>
          <w:sz w:val="28"/>
          <w:szCs w:val="28"/>
        </w:rPr>
        <w:t>150</w:t>
      </w:r>
      <w:r w:rsidRPr="00AB2388">
        <w:rPr>
          <w:rFonts w:ascii="標楷體" w:eastAsia="標楷體" w:hAnsi="標楷體" w:hint="eastAsia"/>
          <w:sz w:val="28"/>
          <w:szCs w:val="28"/>
        </w:rPr>
        <w:t>伏之其他固定設備。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對地電壓在</w:t>
      </w:r>
      <w:r w:rsidRPr="00AB2388">
        <w:rPr>
          <w:rFonts w:ascii="標楷體" w:eastAsia="標楷體" w:hAnsi="標楷體"/>
          <w:sz w:val="28"/>
          <w:szCs w:val="28"/>
        </w:rPr>
        <w:t>150</w:t>
      </w:r>
      <w:r w:rsidRPr="00AB2388">
        <w:rPr>
          <w:rFonts w:ascii="標楷體" w:eastAsia="標楷體" w:hAnsi="標楷體" w:hint="eastAsia"/>
          <w:sz w:val="28"/>
          <w:szCs w:val="28"/>
        </w:rPr>
        <w:t>伏以下之潮濕危險處所之其他固定設備。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對地電壓超過</w:t>
      </w:r>
      <w:r w:rsidRPr="00AB2388">
        <w:rPr>
          <w:rFonts w:ascii="標楷體" w:eastAsia="標楷體" w:hAnsi="標楷體"/>
          <w:sz w:val="28"/>
          <w:szCs w:val="28"/>
        </w:rPr>
        <w:t>150</w:t>
      </w:r>
      <w:r w:rsidRPr="00AB2388">
        <w:rPr>
          <w:rFonts w:ascii="標楷體" w:eastAsia="標楷體" w:hAnsi="標楷體" w:hint="eastAsia"/>
          <w:sz w:val="28"/>
          <w:szCs w:val="28"/>
        </w:rPr>
        <w:t>伏移動性電具。但其外殼具有絕緣保護不為人所觸及者不在此限。</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對地電壓</w:t>
      </w:r>
      <w:r w:rsidRPr="00AB2388">
        <w:rPr>
          <w:rFonts w:ascii="標楷體" w:eastAsia="標楷體" w:hAnsi="標楷體"/>
          <w:sz w:val="28"/>
          <w:szCs w:val="28"/>
        </w:rPr>
        <w:t>150</w:t>
      </w:r>
      <w:r w:rsidRPr="00AB2388">
        <w:rPr>
          <w:rFonts w:ascii="標楷體" w:eastAsia="標楷體" w:hAnsi="標楷體" w:hint="eastAsia"/>
          <w:sz w:val="28"/>
          <w:szCs w:val="28"/>
        </w:rPr>
        <w:t>伏以下移動性電具使用於潮濕處所或金屬地板上或金屬箱內者，其非帶電露出金屬部分需接地。</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用電設備接地之規定：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金屬盒、金屬箱或其他固定設備之非帶電金屬部份，按下列之一施行接地：</w:t>
      </w:r>
    </w:p>
    <w:p w:rsidR="00447A18" w:rsidRPr="00AB2388" w:rsidRDefault="00447A18" w:rsidP="006223BA">
      <w:pPr>
        <w:pStyle w:val="11"/>
        <w:spacing w:after="120" w:line="300" w:lineRule="auto"/>
        <w:ind w:left="1633" w:hanging="640"/>
        <w:rPr>
          <w:rFonts w:ascii="標楷體"/>
        </w:rPr>
      </w:pPr>
      <w:r w:rsidRPr="00AB2388">
        <w:rPr>
          <w:rFonts w:ascii="標楷體" w:hAnsi="標楷體"/>
        </w:rPr>
        <w:t>A.</w:t>
      </w:r>
      <w:r w:rsidRPr="00AB2388">
        <w:rPr>
          <w:rFonts w:ascii="標楷體" w:hAnsi="標楷體" w:hint="eastAsia"/>
        </w:rPr>
        <w:t>妥接於被接地金屬導線管上。</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在導線管內或電纜內多置一條地線與電路導線共同配裝，以供接地。該地線絕緣皮，應使用綠色，但得不絕緣。</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個別裝設地線，以供接地。</w:t>
      </w:r>
    </w:p>
    <w:p w:rsidR="00447A18" w:rsidRPr="00AB2388" w:rsidRDefault="00447A18" w:rsidP="006223BA">
      <w:pPr>
        <w:pStyle w:val="11"/>
        <w:spacing w:after="120" w:line="300" w:lineRule="auto"/>
        <w:ind w:left="1276" w:hanging="283"/>
        <w:rPr>
          <w:rFonts w:ascii="標楷體"/>
          <w:szCs w:val="28"/>
        </w:rPr>
      </w:pPr>
      <w:r w:rsidRPr="00AB2388">
        <w:rPr>
          <w:rFonts w:ascii="標楷體" w:hAnsi="標楷體"/>
        </w:rPr>
        <w:t>D.</w:t>
      </w:r>
      <w:r w:rsidRPr="00AB2388">
        <w:rPr>
          <w:rFonts w:ascii="標楷體" w:hAnsi="標楷體" w:hint="eastAsia"/>
        </w:rPr>
        <w:t>固定設備牢固裝置於接地之建築物金屬構架上，且金屬構架之接地電</w:t>
      </w:r>
      <w:r w:rsidRPr="00AB2388">
        <w:rPr>
          <w:rFonts w:ascii="標楷體" w:hAnsi="標楷體" w:hint="eastAsia"/>
          <w:szCs w:val="28"/>
        </w:rPr>
        <w:t>阻符合要求，並且保持良好之接觸者。</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移動設備之接地應按下列方法接地：</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採用接地型插座（</w:t>
      </w:r>
      <w:r w:rsidRPr="00AB2388">
        <w:rPr>
          <w:rFonts w:ascii="標楷體" w:hAnsi="標楷體"/>
        </w:rPr>
        <w:t>Grounding Receptacles</w:t>
      </w:r>
      <w:r w:rsidRPr="00AB2388">
        <w:rPr>
          <w:rFonts w:ascii="標楷體" w:hAnsi="標楷體" w:hint="eastAsia"/>
        </w:rPr>
        <w:t>），且該插座之固定接地接觸極應妥予接地。</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移動電具之引接線中多置一地線，其一端接於接地插頭之接地極，另一端接於電具之非帶電金屬部份。</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C.220</w:t>
      </w:r>
      <w:r w:rsidRPr="00AB2388">
        <w:rPr>
          <w:rFonts w:ascii="標楷體" w:hAnsi="標楷體" w:hint="eastAsia"/>
        </w:rPr>
        <w:t>伏額定冷氣機、電灶、乾衣機，其電源如由單相三線</w:t>
      </w:r>
      <w:r w:rsidRPr="00AB2388">
        <w:rPr>
          <w:rFonts w:ascii="標楷體" w:hAnsi="標楷體"/>
        </w:rPr>
        <w:t>110/220</w:t>
      </w:r>
      <w:r w:rsidRPr="00AB2388">
        <w:rPr>
          <w:rFonts w:ascii="標楷體" w:hAnsi="標楷體" w:hint="eastAsia"/>
        </w:rPr>
        <w:t>伏之專用分路供應，電路之中性線</w:t>
      </w:r>
      <w:r w:rsidRPr="00AB2388">
        <w:rPr>
          <w:rFonts w:ascii="標楷體" w:hAnsi="標楷體"/>
        </w:rPr>
        <w:t>(</w:t>
      </w:r>
      <w:r w:rsidRPr="00AB2388">
        <w:rPr>
          <w:rFonts w:ascii="標楷體" w:hAnsi="標楷體" w:hint="eastAsia"/>
        </w:rPr>
        <w:t>被接地之一線</w:t>
      </w:r>
      <w:r w:rsidRPr="00AB2388">
        <w:rPr>
          <w:rFonts w:ascii="標楷體" w:hAnsi="標楷體"/>
        </w:rPr>
        <w:t>)</w:t>
      </w:r>
      <w:r w:rsidRPr="00AB2388">
        <w:rPr>
          <w:rFonts w:ascii="標楷體" w:hAnsi="標楷體" w:hint="eastAsia"/>
        </w:rPr>
        <w:t>得作為地線，以供接地。</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接地系統施工規定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接地極應為埋設管、棒或板等人工接地極，接地引接線連接點應加銲接或以特製之接地夾子妥接。</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接地引接線應藉銲接或其他方法使其與人工接地極妥接，在該接地線上不得加裝開關及保護設備。</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銅板作接地極，其厚度應在</w:t>
      </w:r>
      <w:r w:rsidRPr="00AB2388">
        <w:rPr>
          <w:rFonts w:ascii="標楷體" w:hAnsi="標楷體"/>
        </w:rPr>
        <w:t>0.7</w:t>
      </w:r>
      <w:r w:rsidRPr="00AB2388">
        <w:rPr>
          <w:rFonts w:ascii="標楷體" w:hAnsi="標楷體" w:hint="eastAsia"/>
        </w:rPr>
        <w:t>公厘以上，且與土地接觸之總面積不得小於</w:t>
      </w:r>
      <w:r w:rsidRPr="00AB2388">
        <w:rPr>
          <w:rFonts w:ascii="標楷體" w:hAnsi="標楷體"/>
        </w:rPr>
        <w:t>900</w:t>
      </w:r>
      <w:r w:rsidRPr="00AB2388">
        <w:rPr>
          <w:rFonts w:ascii="標楷體" w:hAnsi="標楷體" w:hint="eastAsia"/>
        </w:rPr>
        <w:t>平方公分，並應埋入地下</w:t>
      </w:r>
      <w:r w:rsidRPr="00AB2388">
        <w:rPr>
          <w:rFonts w:ascii="標楷體" w:hAnsi="標楷體"/>
        </w:rPr>
        <w:t>1.5</w:t>
      </w:r>
      <w:r w:rsidRPr="00AB2388">
        <w:rPr>
          <w:rFonts w:ascii="標楷體" w:hAnsi="標楷體" w:hint="eastAsia"/>
        </w:rPr>
        <w:t>公尺以上。</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鐵管或鋼管作接地極，其內徑應在</w:t>
      </w:r>
      <w:r w:rsidRPr="00AB2388">
        <w:rPr>
          <w:rFonts w:ascii="標楷體" w:hAnsi="標楷體"/>
        </w:rPr>
        <w:t>19</w:t>
      </w:r>
      <w:r w:rsidRPr="00AB2388">
        <w:rPr>
          <w:rFonts w:ascii="標楷體" w:hAnsi="標楷體" w:hint="eastAsia"/>
        </w:rPr>
        <w:t>公厘以上；接地銅棒作接地極，其直徑不得小於</w:t>
      </w:r>
      <w:r w:rsidRPr="00AB2388">
        <w:rPr>
          <w:rFonts w:ascii="標楷體" w:hAnsi="標楷體"/>
        </w:rPr>
        <w:t>15</w:t>
      </w:r>
      <w:r w:rsidRPr="00AB2388">
        <w:rPr>
          <w:rFonts w:ascii="標楷體" w:hAnsi="標楷體" w:hint="eastAsia"/>
        </w:rPr>
        <w:t>公厘，且長度不得短於</w:t>
      </w:r>
      <w:r w:rsidRPr="00AB2388">
        <w:rPr>
          <w:rFonts w:ascii="標楷體" w:hAnsi="標楷體"/>
        </w:rPr>
        <w:t>0.9</w:t>
      </w:r>
      <w:r w:rsidRPr="00AB2388">
        <w:rPr>
          <w:rFonts w:ascii="標楷體" w:hAnsi="標楷體" w:hint="eastAsia"/>
        </w:rPr>
        <w:t>公尺，並應垂直釘沒於地面下</w:t>
      </w:r>
      <w:r w:rsidRPr="00AB2388">
        <w:rPr>
          <w:rFonts w:ascii="標楷體" w:hAnsi="標楷體"/>
        </w:rPr>
        <w:t>1</w:t>
      </w:r>
      <w:r w:rsidRPr="00AB2388">
        <w:rPr>
          <w:rFonts w:ascii="標楷體" w:hAnsi="標楷體" w:hint="eastAsia"/>
        </w:rPr>
        <w:t>公尺以上，如為岩石所阻，則可橫向埋設於地下</w:t>
      </w:r>
      <w:r w:rsidRPr="00AB2388">
        <w:rPr>
          <w:rFonts w:ascii="標楷體" w:hAnsi="標楷體"/>
        </w:rPr>
        <w:t>1.5</w:t>
      </w:r>
      <w:r w:rsidRPr="00AB2388">
        <w:rPr>
          <w:rFonts w:ascii="標楷體" w:hAnsi="標楷體" w:hint="eastAsia"/>
        </w:rPr>
        <w:t>公尺以上深度。</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如以一管或一板作為接地極，其接地電阻未能達到規定標準時，應採用兩管或兩板以上，又為求有效降低接地電阻，管板間之距離不得小於</w:t>
      </w:r>
      <w:r w:rsidRPr="00AB2388">
        <w:rPr>
          <w:rFonts w:ascii="標楷體" w:hAnsi="標楷體"/>
        </w:rPr>
        <w:t>1.8</w:t>
      </w:r>
      <w:r w:rsidRPr="00AB2388">
        <w:rPr>
          <w:rFonts w:ascii="標楷體" w:hAnsi="標楷體" w:hint="eastAsia"/>
        </w:rPr>
        <w:t>公尺，且管或板間應妥為連接使成不斷之導體，其連接線線徑應大於接地線。</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F.</w:t>
      </w:r>
      <w:r w:rsidRPr="00AB2388">
        <w:rPr>
          <w:rFonts w:ascii="標楷體" w:hAnsi="標楷體" w:hint="eastAsia"/>
        </w:rPr>
        <w:t>接地管、棒及鐵板之表面以鍍鋅或包銅者為宜，不得塗漆或其他絕緣物質。</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G.</w:t>
      </w:r>
      <w:r w:rsidRPr="00AB2388">
        <w:rPr>
          <w:rFonts w:ascii="標楷體" w:hAnsi="標楷體" w:hint="eastAsia"/>
        </w:rPr>
        <w:t>特種及第二種系統接地，設施於人易觸及之場所時，自地面下</w:t>
      </w:r>
      <w:r w:rsidRPr="00AB2388">
        <w:rPr>
          <w:rFonts w:ascii="標楷體" w:hAnsi="標楷體"/>
        </w:rPr>
        <w:t>0.6</w:t>
      </w:r>
      <w:r w:rsidRPr="00AB2388">
        <w:rPr>
          <w:rFonts w:ascii="標楷體" w:hAnsi="標楷體" w:hint="eastAsia"/>
        </w:rPr>
        <w:t>公尺起至地面上</w:t>
      </w:r>
      <w:r w:rsidRPr="00AB2388">
        <w:rPr>
          <w:rFonts w:ascii="標楷體" w:hAnsi="標楷體"/>
        </w:rPr>
        <w:t>1.8</w:t>
      </w:r>
      <w:r w:rsidRPr="00AB2388">
        <w:rPr>
          <w:rFonts w:ascii="標楷體" w:hAnsi="標楷體" w:hint="eastAsia"/>
        </w:rPr>
        <w:t>公尺，均應以絕緣管或板掩蔽。</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H.</w:t>
      </w:r>
      <w:r w:rsidRPr="00AB2388">
        <w:rPr>
          <w:rFonts w:ascii="標楷體" w:hAnsi="標楷體" w:hint="eastAsia"/>
        </w:rPr>
        <w:t>特種及第二種接地如沿金屬物體</w:t>
      </w:r>
      <w:r w:rsidRPr="00AB2388">
        <w:rPr>
          <w:rFonts w:ascii="標楷體" w:hAnsi="標楷體"/>
        </w:rPr>
        <w:t>(</w:t>
      </w:r>
      <w:r w:rsidRPr="00AB2388">
        <w:rPr>
          <w:rFonts w:ascii="標楷體" w:hAnsi="標楷體" w:hint="eastAsia"/>
        </w:rPr>
        <w:t>鐵塔或鐵柱等</w:t>
      </w:r>
      <w:r w:rsidRPr="00AB2388">
        <w:rPr>
          <w:rFonts w:ascii="標楷體" w:hAnsi="標楷體"/>
        </w:rPr>
        <w:t>)</w:t>
      </w:r>
      <w:r w:rsidRPr="00AB2388">
        <w:rPr>
          <w:rFonts w:ascii="標楷體" w:hAnsi="標楷體" w:hint="eastAsia"/>
        </w:rPr>
        <w:t>設施時，除應依前述第七款之規定加以掩蔽外，地線應與金屬物體絕緣，同時接地板應埋設於距離金屬物體</w:t>
      </w:r>
      <w:r w:rsidRPr="00AB2388">
        <w:rPr>
          <w:rFonts w:ascii="標楷體" w:hAnsi="標楷體"/>
        </w:rPr>
        <w:t>1</w:t>
      </w:r>
      <w:r w:rsidRPr="00AB2388">
        <w:rPr>
          <w:rFonts w:ascii="標楷體" w:hAnsi="標楷體" w:hint="eastAsia"/>
        </w:rPr>
        <w:t>公尺以上。</w:t>
      </w:r>
    </w:p>
    <w:p w:rsidR="00447A18" w:rsidRPr="00AB2388" w:rsidRDefault="00447A18" w:rsidP="006223BA">
      <w:pPr>
        <w:pStyle w:val="11"/>
        <w:spacing w:after="120" w:line="300" w:lineRule="auto"/>
        <w:ind w:left="1276" w:hanging="283"/>
        <w:rPr>
          <w:rFonts w:ascii="標楷體"/>
        </w:rPr>
      </w:pPr>
      <w:r w:rsidRPr="00AB2388">
        <w:rPr>
          <w:rFonts w:ascii="標楷體" w:hAnsi="標楷體"/>
        </w:rPr>
        <w:t>I.</w:t>
      </w:r>
      <w:r w:rsidRPr="00AB2388">
        <w:rPr>
          <w:rFonts w:ascii="標楷體" w:hAnsi="標楷體" w:hint="eastAsia"/>
        </w:rPr>
        <w:t>第一種及第三種接地如設於易受機械外傷之處，應做適當保護。</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避雷器接地</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避雷器</w:t>
      </w:r>
      <w:r w:rsidRPr="00AB2388">
        <w:rPr>
          <w:rFonts w:ascii="標楷體" w:hAnsi="標楷體"/>
        </w:rPr>
        <w:t>(Lightning Arrester)</w:t>
      </w:r>
      <w:r w:rsidRPr="00AB2388">
        <w:rPr>
          <w:rFonts w:ascii="標楷體" w:hAnsi="標楷體" w:hint="eastAsia"/>
        </w:rPr>
        <w:t>簡稱</w:t>
      </w:r>
      <w:r w:rsidRPr="00AB2388">
        <w:rPr>
          <w:rFonts w:ascii="標楷體" w:hAnsi="標楷體"/>
        </w:rPr>
        <w:t>LA</w:t>
      </w:r>
      <w:r w:rsidRPr="00AB2388">
        <w:rPr>
          <w:rFonts w:ascii="標楷體" w:hAnsi="標楷體" w:hint="eastAsia"/>
        </w:rPr>
        <w:t>，是一種過電壓保護設備，連接於導線與大地之間，遇線路過電壓時，即提供一低阻抗電路，將異常電壓所引起的突波電流洩入大地，藉以限制過電壓，並於放電後又自動恢復高阻抗。</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高壓以上用電之變電站應裝置避雷器以保護設備</w:t>
      </w:r>
      <w:r w:rsidRPr="00AB2388">
        <w:rPr>
          <w:rFonts w:ascii="標楷體" w:hAnsi="標楷體"/>
        </w:rPr>
        <w:t>(</w:t>
      </w:r>
      <w:r w:rsidRPr="00AB2388">
        <w:rPr>
          <w:rFonts w:ascii="標楷體" w:hAnsi="標楷體" w:hint="eastAsia"/>
          <w:kern w:val="2"/>
        </w:rPr>
        <w:t>用電規則</w:t>
      </w:r>
      <w:r w:rsidRPr="00AB2388">
        <w:rPr>
          <w:rFonts w:ascii="標楷體" w:hAnsi="標楷體" w:hint="eastAsia"/>
        </w:rPr>
        <w:t>第</w:t>
      </w:r>
      <w:r w:rsidRPr="00AB2388">
        <w:rPr>
          <w:rFonts w:ascii="標楷體" w:hAnsi="標楷體"/>
        </w:rPr>
        <w:t>439</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電路之每一非接地高壓架空線皆應裝置一具避雷器</w:t>
      </w:r>
      <w:r w:rsidRPr="00AB2388">
        <w:rPr>
          <w:rFonts w:ascii="標楷體" w:hAnsi="標楷體"/>
        </w:rPr>
        <w:t>(</w:t>
      </w:r>
      <w:r w:rsidRPr="00AB2388">
        <w:rPr>
          <w:rFonts w:ascii="標楷體" w:hAnsi="標楷體" w:hint="eastAsia"/>
        </w:rPr>
        <w:t>用電規則第</w:t>
      </w:r>
      <w:r w:rsidRPr="00AB2388">
        <w:rPr>
          <w:rFonts w:ascii="標楷體" w:hAnsi="標楷體"/>
        </w:rPr>
        <w:t>440</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避雷器應裝於進屋線隔離開關之電源側或負載側。但責任分界點以下用戶自備線路如係地下配電系統而受電變壓器裝置於屋外者，則於變壓器一次側近處應加裝一套</w:t>
      </w:r>
      <w:r w:rsidRPr="00AB2388">
        <w:rPr>
          <w:rFonts w:ascii="標楷體" w:hAnsi="標楷體"/>
        </w:rPr>
        <w:t>(</w:t>
      </w:r>
      <w:r w:rsidRPr="00AB2388">
        <w:rPr>
          <w:rFonts w:ascii="標楷體" w:hAnsi="標楷體" w:hint="eastAsia"/>
        </w:rPr>
        <w:t>用電規則第</w:t>
      </w:r>
      <w:r w:rsidRPr="00AB2388">
        <w:rPr>
          <w:rFonts w:ascii="標楷體" w:hAnsi="標楷體"/>
        </w:rPr>
        <w:t>441</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避雷器裝於屋內者，其位置應遠離通道及建築物之可燃部份，為策安全該避雷器以裝於金屬箱內或與被保護之設備共置於金屬箱內為宜</w:t>
      </w:r>
      <w:r w:rsidRPr="00AB2388">
        <w:rPr>
          <w:rFonts w:ascii="標楷體" w:hAnsi="標楷體"/>
        </w:rPr>
        <w:t>(</w:t>
      </w:r>
      <w:r w:rsidRPr="00AB2388">
        <w:rPr>
          <w:rFonts w:ascii="標楷體" w:hAnsi="標楷體" w:hint="eastAsia"/>
        </w:rPr>
        <w:t>用電規則第</w:t>
      </w:r>
      <w:r w:rsidRPr="00AB2388">
        <w:rPr>
          <w:rFonts w:ascii="標楷體" w:hAnsi="標楷體"/>
        </w:rPr>
        <w:t>442</w:t>
      </w:r>
      <w:r w:rsidRPr="00AB2388">
        <w:rPr>
          <w:rFonts w:ascii="標楷體" w:hAnsi="標楷體" w:hint="eastAsia"/>
        </w:rPr>
        <w:t>條</w:t>
      </w:r>
      <w:r w:rsidRPr="00AB2388">
        <w:rPr>
          <w:rFonts w:ascii="標楷體" w:hAnsi="標楷體"/>
        </w:rPr>
        <w:t>)</w:t>
      </w:r>
      <w:r w:rsidRPr="00AB2388">
        <w:rPr>
          <w:rFonts w:ascii="標楷體" w:hAnsi="標楷體" w:hint="eastAsia"/>
        </w:rPr>
        <w:t>。</w:t>
      </w:r>
    </w:p>
    <w:p w:rsidR="00447A18" w:rsidRPr="00AB2388" w:rsidRDefault="00447A18" w:rsidP="009950EF">
      <w:pPr>
        <w:pStyle w:val="11"/>
        <w:spacing w:after="120" w:line="300" w:lineRule="auto"/>
        <w:ind w:left="1276" w:hanging="283"/>
        <w:rPr>
          <w:rFonts w:ascii="標楷體" w:hAnsi="標楷體"/>
        </w:rPr>
      </w:pPr>
      <w:r w:rsidRPr="00AB2388">
        <w:rPr>
          <w:rFonts w:ascii="標楷體" w:hAnsi="標楷體"/>
        </w:rPr>
        <w:t>F.</w:t>
      </w:r>
      <w:r w:rsidRPr="00AB2388">
        <w:rPr>
          <w:rFonts w:ascii="標楷體" w:hAnsi="標楷體" w:hint="eastAsia"/>
        </w:rPr>
        <w:t>避雷器與高壓側導線及避雷器與大地間之接地導線應使用銅線或銅電纜線，應不小於</w:t>
      </w:r>
      <w:r w:rsidRPr="00AB2388">
        <w:rPr>
          <w:rFonts w:ascii="標楷體" w:hAnsi="標楷體"/>
        </w:rPr>
        <w:t>14</w:t>
      </w:r>
      <w:r w:rsidRPr="00AB2388">
        <w:rPr>
          <w:rFonts w:ascii="標楷體" w:hAnsi="標楷體" w:hint="eastAsia"/>
        </w:rPr>
        <w:t>平方公厘，該導線應儘量縮短，避免彎曲，並不得以金屬管保護，如必需以金屬管保護時，則管之兩端應與接地導線妥為連結。</w:t>
      </w:r>
      <w:r w:rsidRPr="00AB2388">
        <w:rPr>
          <w:rFonts w:ascii="標楷體" w:hAnsi="標楷體"/>
        </w:rPr>
        <w:t>(</w:t>
      </w:r>
      <w:r w:rsidRPr="00AB2388">
        <w:rPr>
          <w:rFonts w:ascii="標楷體" w:hAnsi="標楷體" w:hint="eastAsia"/>
        </w:rPr>
        <w:t>用電規則第</w:t>
      </w:r>
      <w:r w:rsidRPr="00AB2388">
        <w:rPr>
          <w:rFonts w:ascii="標楷體" w:hAnsi="標楷體"/>
        </w:rPr>
        <w:t>443</w:t>
      </w:r>
      <w:r w:rsidRPr="00AB2388">
        <w:rPr>
          <w:rFonts w:ascii="標楷體" w:hAnsi="標楷體" w:hint="eastAsia"/>
        </w:rPr>
        <w:t>條</w:t>
      </w:r>
      <w:r w:rsidRPr="00AB2388">
        <w:rPr>
          <w:rFonts w:ascii="標楷體" w:hAnsi="標楷體"/>
        </w:rPr>
        <w:t>)</w:t>
      </w:r>
    </w:p>
    <w:p w:rsidR="00447A18" w:rsidRPr="00AB2388" w:rsidRDefault="00447A18" w:rsidP="009950EF">
      <w:pPr>
        <w:pStyle w:val="11"/>
        <w:spacing w:after="120" w:line="300" w:lineRule="auto"/>
        <w:ind w:left="1276" w:hanging="283"/>
        <w:rPr>
          <w:rFonts w:ascii="標楷體" w:hAnsi="標楷體"/>
        </w:rPr>
      </w:pPr>
      <w:r w:rsidRPr="00AB2388">
        <w:rPr>
          <w:rFonts w:ascii="標楷體" w:hAnsi="標楷體"/>
        </w:rPr>
        <w:t>G.</w:t>
      </w:r>
      <w:r w:rsidRPr="00AB2388">
        <w:rPr>
          <w:rFonts w:ascii="標楷體" w:hAnsi="標楷體" w:hint="eastAsia"/>
        </w:rPr>
        <w:t>避雷器之接地電阻應在</w:t>
      </w:r>
      <w:r w:rsidRPr="00AB2388">
        <w:rPr>
          <w:rFonts w:ascii="標楷體" w:hAnsi="標楷體"/>
        </w:rPr>
        <w:t>10</w:t>
      </w:r>
      <w:r w:rsidRPr="00AB2388">
        <w:rPr>
          <w:rFonts w:ascii="標楷體" w:hAnsi="標楷體" w:hint="eastAsia"/>
        </w:rPr>
        <w:t>歐以下。</w:t>
      </w:r>
      <w:r w:rsidRPr="00AB2388">
        <w:rPr>
          <w:rFonts w:ascii="標楷體" w:hAnsi="標楷體"/>
        </w:rPr>
        <w:t>(</w:t>
      </w:r>
      <w:r w:rsidRPr="00AB2388">
        <w:rPr>
          <w:rFonts w:ascii="標楷體" w:hAnsi="標楷體" w:hint="eastAsia"/>
          <w:kern w:val="2"/>
        </w:rPr>
        <w:t>用電規則</w:t>
      </w:r>
      <w:r w:rsidRPr="00AB2388">
        <w:rPr>
          <w:rFonts w:ascii="標楷體" w:hAnsi="標楷體" w:hint="eastAsia"/>
        </w:rPr>
        <w:t>第</w:t>
      </w:r>
      <w:r w:rsidRPr="00AB2388">
        <w:rPr>
          <w:rFonts w:ascii="標楷體" w:hAnsi="標楷體"/>
        </w:rPr>
        <w:t>444</w:t>
      </w:r>
      <w:r w:rsidRPr="00AB2388">
        <w:rPr>
          <w:rFonts w:ascii="標楷體" w:hAnsi="標楷體" w:hint="eastAsia"/>
        </w:rPr>
        <w:t>條</w:t>
      </w:r>
      <w:r w:rsidRPr="00AB2388">
        <w:rPr>
          <w:rFonts w:ascii="標楷體" w:hAnsi="標楷體"/>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避雷針接地</w:t>
      </w:r>
    </w:p>
    <w:p w:rsidR="00447A18" w:rsidRPr="00AB2388" w:rsidRDefault="00447A18" w:rsidP="009950EF">
      <w:pPr>
        <w:pStyle w:val="11"/>
        <w:spacing w:after="120" w:line="300" w:lineRule="auto"/>
        <w:ind w:left="1353" w:hanging="360"/>
        <w:rPr>
          <w:rFonts w:ascii="標楷體"/>
        </w:rPr>
      </w:pPr>
      <w:r w:rsidRPr="00AB2388">
        <w:rPr>
          <w:rFonts w:ascii="標楷體" w:hAnsi="標楷體" w:hint="eastAsia"/>
        </w:rPr>
        <w:t>按建築技術規則之規定，需裝設避雷針之場所如下：</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高度超過</w:t>
      </w:r>
      <w:r w:rsidRPr="00AB2388">
        <w:rPr>
          <w:rFonts w:ascii="標楷體" w:hAnsi="標楷體"/>
        </w:rPr>
        <w:t>20</w:t>
      </w:r>
      <w:r w:rsidRPr="00AB2388">
        <w:rPr>
          <w:rFonts w:ascii="標楷體" w:hAnsi="標楷體" w:hint="eastAsia"/>
        </w:rPr>
        <w:t>公尺以上建築物。</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高度在</w:t>
      </w:r>
      <w:r w:rsidRPr="00AB2388">
        <w:rPr>
          <w:rFonts w:ascii="標楷體" w:hAnsi="標楷體"/>
        </w:rPr>
        <w:t>3</w:t>
      </w:r>
      <w:r w:rsidRPr="00AB2388">
        <w:rPr>
          <w:rFonts w:ascii="標楷體" w:hAnsi="標楷體" w:hint="eastAsia"/>
        </w:rPr>
        <w:t>公尺以上，並作危險物品倉庫使用者</w:t>
      </w:r>
      <w:r w:rsidRPr="00AB2388">
        <w:rPr>
          <w:rFonts w:ascii="標楷體" w:hAnsi="標楷體"/>
        </w:rPr>
        <w:t>(</w:t>
      </w:r>
      <w:r w:rsidRPr="00AB2388">
        <w:rPr>
          <w:rFonts w:ascii="標楷體" w:hAnsi="標楷體" w:hint="eastAsia"/>
        </w:rPr>
        <w:t>如火藥庫、可燃性液體倉庫、可燃性氣體倉庫等</w:t>
      </w:r>
      <w:r w:rsidRPr="00AB2388">
        <w:rPr>
          <w:rFonts w:ascii="標楷體" w:hAnsi="標楷體"/>
        </w:rPr>
        <w:t>)</w:t>
      </w:r>
      <w:r w:rsidRPr="00AB2388">
        <w:rPr>
          <w:rFonts w:ascii="標楷體" w:hAnsi="標楷體" w:hint="eastAsia"/>
        </w:rPr>
        <w:t>。</w:t>
      </w:r>
    </w:p>
    <w:p w:rsidR="00447A18" w:rsidRPr="00AB2388" w:rsidRDefault="00447A18" w:rsidP="009950EF">
      <w:pPr>
        <w:pStyle w:val="11"/>
        <w:spacing w:after="120" w:line="300" w:lineRule="auto"/>
        <w:ind w:left="993" w:firstLine="0"/>
        <w:rPr>
          <w:rFonts w:ascii="標楷體"/>
        </w:rPr>
      </w:pPr>
      <w:r w:rsidRPr="00AB2388">
        <w:rPr>
          <w:rFonts w:ascii="標楷體" w:hAnsi="標楷體" w:hint="eastAsia"/>
        </w:rPr>
        <w:t>另建議高度雖未超過</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AB2388">
          <w:rPr>
            <w:rFonts w:ascii="標楷體" w:hAnsi="標楷體"/>
          </w:rPr>
          <w:t>20</w:t>
        </w:r>
        <w:r w:rsidRPr="00AB2388">
          <w:rPr>
            <w:rFonts w:ascii="標楷體" w:hAnsi="標楷體" w:hint="eastAsia"/>
          </w:rPr>
          <w:t>公尺</w:t>
        </w:r>
      </w:smartTag>
      <w:r w:rsidRPr="00AB2388">
        <w:rPr>
          <w:rFonts w:ascii="標楷體" w:hAnsi="標楷體" w:hint="eastAsia"/>
        </w:rPr>
        <w:t>，但在雷擊較多地區之建築物，亦應考量裝設避雷針。</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保護範圍：</w:t>
      </w:r>
      <w:r w:rsidRPr="000B1CC6">
        <w:rPr>
          <w:rFonts w:ascii="標楷體" w:hAnsi="標楷體" w:hint="eastAsia"/>
        </w:rPr>
        <w:t>避雷針針尖與地面所形成之圓錐體，即為避雷針之保護範圍</w:t>
      </w:r>
      <w:r>
        <w:rPr>
          <w:rFonts w:ascii="標楷體" w:hAnsi="標楷體"/>
        </w:rPr>
        <w:t>(</w:t>
      </w:r>
      <w:r>
        <w:rPr>
          <w:rFonts w:ascii="Arial" w:hAnsi="Arial" w:hint="eastAsia"/>
        </w:rPr>
        <w:t>θ</w:t>
      </w:r>
      <w:r w:rsidRPr="008F3E30">
        <w:rPr>
          <w:rFonts w:ascii="標楷體" w:hAnsi="標楷體" w:hint="eastAsia"/>
        </w:rPr>
        <w:t>角</w:t>
      </w:r>
      <w:r>
        <w:rPr>
          <w:rFonts w:ascii="標楷體" w:hAnsi="標楷體"/>
        </w:rPr>
        <w:t>)</w:t>
      </w:r>
      <w:r w:rsidRPr="000B1CC6">
        <w:rPr>
          <w:rFonts w:ascii="標楷體" w:hAnsi="標楷體" w:hint="eastAsia"/>
        </w:rPr>
        <w:t>，</w:t>
      </w:r>
      <w:r>
        <w:rPr>
          <w:rFonts w:ascii="標楷體" w:hAnsi="標楷體" w:hint="eastAsia"/>
        </w:rPr>
        <w:t>此</w:t>
      </w:r>
      <w:r w:rsidRPr="00CF3425">
        <w:rPr>
          <w:rFonts w:ascii="標楷體" w:hAnsi="標楷體" w:hint="eastAsia"/>
        </w:rPr>
        <w:t>圓錐體之</w:t>
      </w:r>
      <w:r>
        <w:rPr>
          <w:rFonts w:ascii="標楷體" w:hAnsi="標楷體" w:hint="eastAsia"/>
        </w:rPr>
        <w:t>頂角之一半即謂保護角</w:t>
      </w:r>
      <w:r>
        <w:rPr>
          <w:rFonts w:ascii="標楷體" w:hAnsi="標楷體"/>
        </w:rPr>
        <w:t>(</w:t>
      </w:r>
      <w:r>
        <w:rPr>
          <w:rFonts w:ascii="Arial" w:hAnsi="Arial" w:hint="eastAsia"/>
        </w:rPr>
        <w:t>θ</w:t>
      </w:r>
      <w:r>
        <w:rPr>
          <w:rFonts w:ascii="標楷體" w:hAnsi="標楷體"/>
        </w:rPr>
        <w:t>/2)</w:t>
      </w:r>
      <w:r>
        <w:rPr>
          <w:rFonts w:ascii="標楷體" w:hAnsi="標楷體" w:hint="eastAsia"/>
        </w:rPr>
        <w:t>，</w:t>
      </w:r>
      <w:r w:rsidRPr="00D54462">
        <w:rPr>
          <w:rFonts w:ascii="標楷體" w:hAnsi="標楷體" w:hint="eastAsia"/>
        </w:rPr>
        <w:t>保護範圍</w:t>
      </w:r>
      <w:r>
        <w:rPr>
          <w:rFonts w:ascii="Arial" w:hAnsi="Arial" w:hint="eastAsia"/>
        </w:rPr>
        <w:t>θ</w:t>
      </w:r>
      <w:r w:rsidRPr="00D54462">
        <w:rPr>
          <w:rFonts w:ascii="標楷體" w:hAnsi="標楷體" w:hint="eastAsia"/>
        </w:rPr>
        <w:t>角</w:t>
      </w:r>
      <w:r>
        <w:rPr>
          <w:rFonts w:ascii="標楷體" w:hAnsi="標楷體" w:hint="eastAsia"/>
        </w:rPr>
        <w:t>各不超過</w:t>
      </w:r>
      <w:r>
        <w:rPr>
          <w:rFonts w:ascii="標楷體" w:hAnsi="標楷體"/>
        </w:rPr>
        <w:t>120</w:t>
      </w:r>
      <w:r>
        <w:rPr>
          <w:rFonts w:ascii="標楷體" w:hAnsi="標楷體" w:hint="eastAsia"/>
        </w:rPr>
        <w:t>度及</w:t>
      </w:r>
      <w:r>
        <w:rPr>
          <w:rFonts w:ascii="標楷體" w:hAnsi="標楷體"/>
        </w:rPr>
        <w:t>90</w:t>
      </w:r>
      <w:r>
        <w:rPr>
          <w:rFonts w:ascii="標楷體" w:hAnsi="標楷體" w:hint="eastAsia"/>
        </w:rPr>
        <w:t>度，</w:t>
      </w:r>
      <w:r w:rsidRPr="00D54462">
        <w:rPr>
          <w:rFonts w:ascii="標楷體" w:hAnsi="標楷體" w:hint="eastAsia"/>
        </w:rPr>
        <w:t>保護角</w:t>
      </w:r>
      <w:r>
        <w:rPr>
          <w:rFonts w:ascii="Arial" w:hAnsi="Arial" w:hint="eastAsia"/>
        </w:rPr>
        <w:t>θ</w:t>
      </w:r>
      <w:r w:rsidRPr="00D54462">
        <w:rPr>
          <w:rFonts w:ascii="標楷體" w:hAnsi="標楷體"/>
        </w:rPr>
        <w:t>/2</w:t>
      </w:r>
      <w:r w:rsidRPr="004C614F">
        <w:rPr>
          <w:rFonts w:ascii="標楷體" w:hAnsi="標楷體" w:hint="eastAsia"/>
        </w:rPr>
        <w:t>，則</w:t>
      </w:r>
      <w:r w:rsidRPr="000B1CC6">
        <w:rPr>
          <w:rFonts w:ascii="標楷體" w:hAnsi="標楷體" w:hint="eastAsia"/>
        </w:rPr>
        <w:t>一般建築物之保護角不得超過</w:t>
      </w:r>
      <w:r w:rsidRPr="000B1CC6">
        <w:rPr>
          <w:rFonts w:ascii="標楷體" w:hAnsi="標楷體"/>
        </w:rPr>
        <w:t>60</w:t>
      </w:r>
      <w:r w:rsidRPr="000B1CC6">
        <w:rPr>
          <w:rFonts w:ascii="標楷體" w:hAnsi="標楷體" w:hint="eastAsia"/>
        </w:rPr>
        <w:t>度，危險物品倉庫之保護角不得超過</w:t>
      </w:r>
      <w:r w:rsidRPr="000B1CC6">
        <w:rPr>
          <w:rFonts w:ascii="標楷體" w:hAnsi="標楷體"/>
        </w:rPr>
        <w:t>45</w:t>
      </w:r>
      <w:r w:rsidRPr="000B1CC6">
        <w:rPr>
          <w:rFonts w:ascii="標楷體" w:hAnsi="標楷體" w:hint="eastAsia"/>
        </w:rPr>
        <w:t>度。</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避雷針之接地極要求：</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接地極需使用面積</w:t>
      </w:r>
      <w:r w:rsidRPr="00AB2388">
        <w:rPr>
          <w:rFonts w:ascii="標楷體" w:hAnsi="標楷體"/>
        </w:rPr>
        <w:t>0.35</w:t>
      </w:r>
      <w:r w:rsidRPr="00AB2388">
        <w:rPr>
          <w:rFonts w:ascii="標楷體" w:hAnsi="標楷體" w:hint="eastAsia"/>
        </w:rPr>
        <w:t>平方公尺，厚度</w:t>
      </w:r>
      <w:r w:rsidRPr="00AB2388">
        <w:rPr>
          <w:rFonts w:ascii="標楷體" w:hAnsi="標楷體"/>
        </w:rPr>
        <w:t>1.4</w:t>
      </w:r>
      <w:r w:rsidRPr="00AB2388">
        <w:rPr>
          <w:rFonts w:ascii="標楷體" w:hAnsi="標楷體" w:hint="eastAsia"/>
          <w:szCs w:val="28"/>
        </w:rPr>
        <w:t>公厘</w:t>
      </w:r>
      <w:r w:rsidRPr="00AB2388">
        <w:rPr>
          <w:rFonts w:ascii="標楷體" w:hAnsi="標楷體" w:hint="eastAsia"/>
        </w:rPr>
        <w:t>以上之銅板，或使用</w:t>
      </w:r>
      <w:r w:rsidRPr="00AB2388">
        <w:rPr>
          <w:rFonts w:ascii="標楷體" w:hAnsi="標楷體"/>
        </w:rPr>
        <w:t>2</w:t>
      </w:r>
      <w:r w:rsidRPr="00AB2388">
        <w:rPr>
          <w:rFonts w:ascii="標楷體" w:hAnsi="標楷體" w:hint="eastAsia"/>
        </w:rPr>
        <w:t>支以上</w:t>
      </w:r>
      <w:r w:rsidRPr="00AB2388">
        <w:rPr>
          <w:rFonts w:ascii="標楷體" w:hAnsi="標楷體"/>
        </w:rPr>
        <w:t>2.4</w:t>
      </w:r>
      <w:r w:rsidRPr="00AB2388">
        <w:rPr>
          <w:rFonts w:ascii="標楷體" w:hAnsi="標楷體" w:hint="eastAsia"/>
        </w:rPr>
        <w:t>公尺長，直徑</w:t>
      </w:r>
      <w:r w:rsidRPr="00AB2388">
        <w:rPr>
          <w:rFonts w:ascii="標楷體" w:hAnsi="標楷體"/>
        </w:rPr>
        <w:t>19</w:t>
      </w:r>
      <w:r w:rsidRPr="00AB2388">
        <w:rPr>
          <w:rFonts w:ascii="標楷體" w:hAnsi="標楷體" w:hint="eastAsia"/>
        </w:rPr>
        <w:t>公厘之</w:t>
      </w:r>
      <w:r w:rsidRPr="00AB2388">
        <w:rPr>
          <w:rFonts w:ascii="標楷體" w:hAnsi="標楷體" w:hint="eastAsia"/>
          <w:szCs w:val="28"/>
        </w:rPr>
        <w:t>鋼心包銅接地棒或其他接地材料</w:t>
      </w:r>
      <w:r w:rsidRPr="00AB2388">
        <w:rPr>
          <w:rFonts w:ascii="標楷體" w:hAnsi="標楷體" w:hint="eastAsia"/>
        </w:rPr>
        <w:t>。</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接地極採用銅板之埋設深度，其頂部與地表面之距離應有</w:t>
      </w:r>
      <w:r w:rsidRPr="00AB2388">
        <w:rPr>
          <w:rFonts w:ascii="標楷體" w:hAnsi="標楷體"/>
        </w:rPr>
        <w:t>1.5</w:t>
      </w:r>
      <w:r w:rsidRPr="00AB2388">
        <w:rPr>
          <w:rFonts w:ascii="標楷體" w:hAnsi="標楷體" w:hint="eastAsia"/>
        </w:rPr>
        <w:t>公尺以上，採用接地棒者，應有</w:t>
      </w:r>
      <w:r w:rsidRPr="00AB2388">
        <w:rPr>
          <w:rFonts w:ascii="標楷體" w:hAnsi="標楷體"/>
        </w:rPr>
        <w:t>1</w:t>
      </w:r>
      <w:r w:rsidRPr="00AB2388">
        <w:rPr>
          <w:rFonts w:ascii="標楷體" w:hAnsi="標楷體" w:hint="eastAsia"/>
        </w:rPr>
        <w:t>公尺以上。</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一條接地線如並聯二塊以上之接地極時，其相互距離不得小於</w:t>
      </w:r>
      <w:r w:rsidRPr="00AB2388">
        <w:rPr>
          <w:rFonts w:ascii="標楷體" w:hAnsi="標楷體"/>
        </w:rPr>
        <w:t>2</w:t>
      </w:r>
      <w:r w:rsidRPr="00AB2388">
        <w:rPr>
          <w:rFonts w:ascii="標楷體" w:hAnsi="標楷體" w:hint="eastAsia"/>
        </w:rPr>
        <w:t>公尺。</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避雷系統之總接地電阻應在</w:t>
      </w:r>
      <w:r w:rsidRPr="00AB2388">
        <w:rPr>
          <w:rFonts w:ascii="標楷體" w:hAnsi="標楷體"/>
        </w:rPr>
        <w:t>10</w:t>
      </w:r>
      <w:r w:rsidRPr="00AB2388">
        <w:rPr>
          <w:rFonts w:ascii="標楷體" w:hAnsi="標楷體" w:hint="eastAsia"/>
        </w:rPr>
        <w:t>歐姆以下。</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避雷針所使用之接地導線線徑及安裝規定：</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建築物高度在</w:t>
      </w:r>
      <w:r w:rsidRPr="00AB2388">
        <w:rPr>
          <w:rFonts w:ascii="標楷體" w:hAnsi="標楷體"/>
        </w:rPr>
        <w:t>36</w:t>
      </w:r>
      <w:r w:rsidRPr="00AB2388">
        <w:rPr>
          <w:rFonts w:ascii="標楷體" w:hAnsi="標楷體" w:hint="eastAsia"/>
        </w:rPr>
        <w:t>公尺以上時，應使用</w:t>
      </w:r>
      <w:r w:rsidRPr="00AB2388">
        <w:rPr>
          <w:rFonts w:ascii="標楷體" w:hAnsi="標楷體"/>
        </w:rPr>
        <w:t>100</w:t>
      </w:r>
      <w:r w:rsidRPr="00AB2388">
        <w:rPr>
          <w:rFonts w:ascii="標楷體" w:hAnsi="標楷體" w:hint="eastAsia"/>
        </w:rPr>
        <w:t>平方公厘以上之銅線。</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建築物高度在超過</w:t>
      </w:r>
      <w:r w:rsidRPr="00AB2388">
        <w:rPr>
          <w:rFonts w:ascii="標楷體" w:hAnsi="標楷體"/>
        </w:rPr>
        <w:t>30</w:t>
      </w:r>
      <w:r w:rsidRPr="00AB2388">
        <w:rPr>
          <w:rFonts w:ascii="標楷體" w:hAnsi="標楷體" w:hint="eastAsia"/>
        </w:rPr>
        <w:t>公尺，未達</w:t>
      </w:r>
      <w:r w:rsidRPr="00AB2388">
        <w:rPr>
          <w:rFonts w:ascii="標楷體" w:hAnsi="標楷體"/>
        </w:rPr>
        <w:t>~36</w:t>
      </w:r>
      <w:r w:rsidRPr="00AB2388">
        <w:rPr>
          <w:rFonts w:ascii="標楷體" w:hAnsi="標楷體" w:hint="eastAsia"/>
        </w:rPr>
        <w:t>公尺時，應使用</w:t>
      </w:r>
      <w:r w:rsidRPr="00AB2388">
        <w:rPr>
          <w:rFonts w:ascii="標楷體" w:hAnsi="標楷體"/>
        </w:rPr>
        <w:t>60</w:t>
      </w:r>
      <w:r w:rsidRPr="00AB2388">
        <w:rPr>
          <w:rFonts w:ascii="標楷體" w:hAnsi="標楷體" w:hint="eastAsia"/>
        </w:rPr>
        <w:t>平方公厘以上之銅線。</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建築物高度在</w:t>
      </w:r>
      <w:r w:rsidRPr="00AB2388">
        <w:rPr>
          <w:rFonts w:ascii="標楷體" w:hAnsi="標楷體"/>
        </w:rPr>
        <w:t>30</w:t>
      </w:r>
      <w:r w:rsidRPr="00AB2388">
        <w:rPr>
          <w:rFonts w:ascii="標楷體" w:hAnsi="標楷體" w:hint="eastAsia"/>
        </w:rPr>
        <w:t>公尺以下時，應使用</w:t>
      </w:r>
      <w:r w:rsidRPr="00AB2388">
        <w:rPr>
          <w:rFonts w:ascii="標楷體" w:hAnsi="標楷體"/>
        </w:rPr>
        <w:t>30</w:t>
      </w:r>
      <w:r w:rsidRPr="00AB2388">
        <w:rPr>
          <w:rFonts w:ascii="標楷體" w:hAnsi="標楷體" w:hint="eastAsia"/>
        </w:rPr>
        <w:t>平方公厘以上之銅線。</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導線有被外物碰傷之虞時，應使用硬質塑膠管或非磁性金屬管保護之。</w:t>
      </w:r>
    </w:p>
    <w:p w:rsidR="00447A18" w:rsidRPr="00AB2388" w:rsidRDefault="00447A18" w:rsidP="009950EF">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避雷針接地導線與電力線、電話線、燃氣設備之供氣管路應離開</w:t>
      </w:r>
      <w:r w:rsidRPr="00AB2388">
        <w:rPr>
          <w:rFonts w:ascii="標楷體" w:hAnsi="標楷體"/>
        </w:rPr>
        <w:t>1</w:t>
      </w:r>
      <w:r w:rsidRPr="00AB2388">
        <w:rPr>
          <w:rFonts w:ascii="標楷體" w:hAnsi="標楷體" w:hint="eastAsia"/>
        </w:rPr>
        <w:t>公尺以上。但避雷導線與電力線、電話線、燃氣設備之供氣管路間有靜電隔離者，不在此限。</w:t>
      </w:r>
    </w:p>
    <w:p w:rsidR="00447A18" w:rsidRPr="00AB2388" w:rsidRDefault="00447A18" w:rsidP="009950EF">
      <w:pPr>
        <w:pStyle w:val="11"/>
        <w:spacing w:after="120" w:line="300" w:lineRule="auto"/>
        <w:ind w:left="1276" w:hanging="283"/>
        <w:rPr>
          <w:rFonts w:ascii="標楷體" w:hAnsi="標楷體"/>
        </w:rPr>
      </w:pPr>
      <w:r w:rsidRPr="00AB2388">
        <w:rPr>
          <w:rFonts w:ascii="標楷體" w:hAnsi="標楷體"/>
        </w:rPr>
        <w:t>F.</w:t>
      </w:r>
      <w:r w:rsidRPr="00AB2388">
        <w:rPr>
          <w:rFonts w:ascii="標楷體" w:hAnsi="標楷體" w:hint="eastAsia"/>
        </w:rPr>
        <w:t>導線施工規定</w:t>
      </w:r>
      <w:r w:rsidRPr="00AB2388">
        <w:rPr>
          <w:rFonts w:ascii="標楷體" w:hAnsi="標楷體"/>
        </w:rPr>
        <w:t>:</w:t>
      </w:r>
    </w:p>
    <w:p w:rsidR="00447A18" w:rsidRPr="00AB2388" w:rsidRDefault="00447A18" w:rsidP="001A5AFF">
      <w:pPr>
        <w:pStyle w:val="af7"/>
        <w:adjustRightInd w:val="0"/>
        <w:spacing w:line="300" w:lineRule="auto"/>
        <w:ind w:leftChars="532" w:left="31680" w:hangingChars="90" w:firstLine="31680"/>
        <w:rPr>
          <w:rFonts w:ascii="標楷體" w:cs="細明體"/>
          <w:bCs/>
          <w:kern w:val="0"/>
          <w:szCs w:val="24"/>
        </w:rPr>
      </w:pPr>
      <w:r w:rsidRPr="00AB2388">
        <w:rPr>
          <w:rFonts w:ascii="標楷體" w:hAnsi="標楷體"/>
          <w:bCs/>
        </w:rPr>
        <w:t>a.</w:t>
      </w:r>
      <w:r w:rsidRPr="00AB2388">
        <w:rPr>
          <w:rFonts w:ascii="標楷體" w:hAnsi="標楷體" w:cs="細明體" w:hint="eastAsia"/>
          <w:bCs/>
          <w:kern w:val="0"/>
          <w:szCs w:val="24"/>
        </w:rPr>
        <w:t>導線應儘量避免連接。</w:t>
      </w:r>
    </w:p>
    <w:p w:rsidR="00447A18" w:rsidRPr="00AB2388" w:rsidRDefault="00447A18" w:rsidP="001A5AFF">
      <w:pPr>
        <w:pStyle w:val="af7"/>
        <w:adjustRightInd w:val="0"/>
        <w:spacing w:line="300" w:lineRule="auto"/>
        <w:ind w:leftChars="532" w:left="31680" w:hangingChars="90" w:firstLine="31680"/>
        <w:rPr>
          <w:rFonts w:ascii="標楷體" w:cs="細明體"/>
          <w:bCs/>
          <w:kern w:val="0"/>
          <w:szCs w:val="24"/>
        </w:rPr>
      </w:pPr>
      <w:r w:rsidRPr="00AB2388">
        <w:rPr>
          <w:rFonts w:ascii="標楷體" w:hAnsi="標楷體" w:cs="細明體"/>
          <w:bCs/>
          <w:kern w:val="0"/>
          <w:szCs w:val="24"/>
        </w:rPr>
        <w:t>b.</w:t>
      </w:r>
      <w:r w:rsidRPr="00AB2388">
        <w:rPr>
          <w:rFonts w:ascii="標楷體" w:hAnsi="標楷體" w:cs="細明體" w:hint="eastAsia"/>
          <w:bCs/>
          <w:kern w:val="0"/>
          <w:szCs w:val="24"/>
        </w:rPr>
        <w:t>導線之連接須以銅焊或銀焊為之，不得僅以螺絲連接。</w:t>
      </w:r>
    </w:p>
    <w:p w:rsidR="00447A18" w:rsidRPr="00AB2388" w:rsidRDefault="00447A18" w:rsidP="001A5AFF">
      <w:pPr>
        <w:pStyle w:val="af7"/>
        <w:adjustRightInd w:val="0"/>
        <w:spacing w:line="300" w:lineRule="auto"/>
        <w:ind w:leftChars="532" w:left="31680" w:hangingChars="90" w:firstLine="31680"/>
        <w:rPr>
          <w:rFonts w:ascii="標楷體" w:cs="細明體"/>
          <w:bCs/>
          <w:kern w:val="0"/>
          <w:szCs w:val="24"/>
        </w:rPr>
      </w:pPr>
      <w:r w:rsidRPr="00AB2388">
        <w:rPr>
          <w:rFonts w:ascii="標楷體" w:hAnsi="標楷體" w:cs="細明體"/>
          <w:bCs/>
          <w:kern w:val="0"/>
          <w:szCs w:val="24"/>
        </w:rPr>
        <w:t>c.</w:t>
      </w:r>
      <w:r w:rsidRPr="00AB2388">
        <w:rPr>
          <w:rFonts w:ascii="標楷體" w:hAnsi="標楷體" w:cs="細明體" w:hint="eastAsia"/>
          <w:bCs/>
          <w:kern w:val="0"/>
          <w:szCs w:val="24"/>
        </w:rPr>
        <w:t>導線轉彎時其彎曲半徑應在</w:t>
      </w:r>
      <w:r w:rsidRPr="00AB2388">
        <w:rPr>
          <w:rFonts w:ascii="標楷體" w:hAnsi="標楷體" w:cs="細明體"/>
          <w:bCs/>
          <w:kern w:val="0"/>
          <w:szCs w:val="24"/>
        </w:rPr>
        <w:t>20</w:t>
      </w:r>
      <w:r w:rsidRPr="00AB2388">
        <w:rPr>
          <w:rFonts w:ascii="標楷體" w:hAnsi="標楷體" w:cs="細明體" w:hint="eastAsia"/>
          <w:bCs/>
          <w:kern w:val="0"/>
          <w:szCs w:val="24"/>
        </w:rPr>
        <w:t>公分以上。</w:t>
      </w:r>
    </w:p>
    <w:p w:rsidR="00447A18" w:rsidRPr="00AB2388" w:rsidRDefault="00447A18" w:rsidP="001A5AFF">
      <w:pPr>
        <w:pStyle w:val="af7"/>
        <w:adjustRightInd w:val="0"/>
        <w:spacing w:line="300" w:lineRule="auto"/>
        <w:ind w:leftChars="532" w:left="31680" w:hangingChars="90" w:firstLine="31680"/>
        <w:rPr>
          <w:rFonts w:ascii="標楷體"/>
        </w:rPr>
      </w:pPr>
      <w:r w:rsidRPr="00AB2388">
        <w:rPr>
          <w:rFonts w:ascii="標楷體" w:hAnsi="標楷體" w:cs="細明體"/>
          <w:bCs/>
          <w:kern w:val="0"/>
          <w:szCs w:val="24"/>
        </w:rPr>
        <w:t>d.</w:t>
      </w:r>
      <w:r w:rsidRPr="00AB2388">
        <w:rPr>
          <w:rFonts w:ascii="標楷體" w:hAnsi="標楷體" w:cs="細明體" w:hint="eastAsia"/>
          <w:bCs/>
          <w:kern w:val="0"/>
          <w:szCs w:val="24"/>
        </w:rPr>
        <w:t>導線每隔二公尺須用適當之固定器固定於建築物上。</w:t>
      </w:r>
    </w:p>
    <w:p w:rsidR="00447A18" w:rsidRPr="00AB2388" w:rsidRDefault="00447A18" w:rsidP="006223BA">
      <w:pPr>
        <w:pStyle w:val="110"/>
        <w:spacing w:before="0" w:line="300" w:lineRule="auto"/>
        <w:outlineLvl w:val="1"/>
        <w:rPr>
          <w:rFonts w:ascii="標楷體"/>
        </w:rPr>
      </w:pPr>
    </w:p>
    <w:p w:rsidR="00447A18" w:rsidRPr="00AB2388" w:rsidRDefault="00447A18" w:rsidP="006223BA">
      <w:pPr>
        <w:pStyle w:val="110"/>
        <w:spacing w:before="0" w:line="300" w:lineRule="auto"/>
        <w:outlineLvl w:val="1"/>
        <w:rPr>
          <w:rFonts w:ascii="標楷體"/>
        </w:rPr>
      </w:pPr>
      <w:bookmarkStart w:id="8" w:name="_Toc34052454"/>
      <w:r w:rsidRPr="00AB2388">
        <w:rPr>
          <w:rFonts w:ascii="標楷體" w:hAnsi="標楷體"/>
        </w:rPr>
        <w:t xml:space="preserve">3.3 </w:t>
      </w:r>
      <w:r w:rsidRPr="00AB2388">
        <w:rPr>
          <w:rFonts w:ascii="標楷體" w:hAnsi="標楷體" w:hint="eastAsia"/>
        </w:rPr>
        <w:t>管線工程</w:t>
      </w:r>
      <w:bookmarkEnd w:id="8"/>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導線的規格</w:t>
      </w:r>
    </w:p>
    <w:p w:rsidR="00447A18" w:rsidRPr="00AB2388" w:rsidRDefault="00447A18" w:rsidP="009950EF">
      <w:pPr>
        <w:pStyle w:val="1a"/>
        <w:spacing w:line="300" w:lineRule="auto"/>
        <w:ind w:left="851" w:firstLine="0"/>
        <w:rPr>
          <w:rFonts w:hAnsi="標楷體"/>
          <w:szCs w:val="28"/>
        </w:rPr>
      </w:pPr>
      <w:r w:rsidRPr="00AB2388">
        <w:rPr>
          <w:rFonts w:hAnsi="標楷體" w:hint="eastAsia"/>
          <w:szCs w:val="28"/>
        </w:rPr>
        <w:t>導線之粗細各國有各自的規格標準，稱為線規</w:t>
      </w:r>
      <w:r w:rsidRPr="00AB2388">
        <w:rPr>
          <w:rFonts w:hAnsi="標楷體"/>
          <w:szCs w:val="28"/>
        </w:rPr>
        <w:t>(Wire Gauge)</w:t>
      </w:r>
      <w:r w:rsidRPr="00AB2388">
        <w:rPr>
          <w:rFonts w:hAnsi="標楷體" w:hint="eastAsia"/>
          <w:szCs w:val="28"/>
        </w:rPr>
        <w:t>簡稱</w:t>
      </w:r>
      <w:r w:rsidRPr="00AB2388">
        <w:rPr>
          <w:rFonts w:hAnsi="標楷體"/>
          <w:szCs w:val="28"/>
        </w:rPr>
        <w:t>WG</w:t>
      </w:r>
      <w:r w:rsidRPr="00AB2388">
        <w:rPr>
          <w:rFonts w:hAnsi="標楷體" w:hint="eastAsia"/>
          <w:szCs w:val="28"/>
        </w:rPr>
        <w:t>，而線徑粗細常以數字代號表示稱為線號。</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中華民國線規</w:t>
      </w:r>
      <w:r w:rsidRPr="00AB2388">
        <w:rPr>
          <w:rFonts w:ascii="標楷體" w:eastAsia="標楷體" w:hAnsi="標楷體"/>
          <w:sz w:val="28"/>
          <w:szCs w:val="28"/>
        </w:rPr>
        <w:t>(CWG)</w:t>
      </w:r>
      <w:r w:rsidRPr="00AB2388">
        <w:rPr>
          <w:rFonts w:ascii="標楷體" w:eastAsia="標楷體" w:hAnsi="標楷體" w:hint="eastAsia"/>
          <w:sz w:val="28"/>
          <w:szCs w:val="28"/>
        </w:rPr>
        <w:t>：即公制線規，單心線以直徑</w:t>
      </w:r>
      <w:r w:rsidRPr="00AB2388">
        <w:rPr>
          <w:rFonts w:ascii="標楷體" w:eastAsia="標楷體" w:hAnsi="標楷體"/>
          <w:sz w:val="28"/>
          <w:szCs w:val="28"/>
        </w:rPr>
        <w:t>mm</w:t>
      </w:r>
      <w:r w:rsidRPr="00AB2388">
        <w:rPr>
          <w:rFonts w:ascii="標楷體" w:eastAsia="標楷體" w:hAnsi="標楷體" w:hint="eastAsia"/>
          <w:sz w:val="28"/>
          <w:szCs w:val="28"/>
        </w:rPr>
        <w:t>表示，絞線以截面積</w:t>
      </w:r>
      <w:r w:rsidRPr="00AB2388">
        <w:rPr>
          <w:rFonts w:ascii="標楷體" w:eastAsia="標楷體" w:hAnsi="標楷體"/>
          <w:sz w:val="28"/>
          <w:szCs w:val="28"/>
        </w:rPr>
        <w:t>mm</w:t>
      </w:r>
      <w:r w:rsidRPr="00AB2388">
        <w:rPr>
          <w:rFonts w:ascii="標楷體" w:eastAsia="標楷體" w:hAnsi="標楷體"/>
          <w:sz w:val="28"/>
          <w:szCs w:val="28"/>
          <w:vertAlign w:val="superscript"/>
        </w:rPr>
        <w:t>2</w:t>
      </w:r>
      <w:r w:rsidRPr="00AB2388">
        <w:rPr>
          <w:rFonts w:ascii="標楷體" w:eastAsia="標楷體" w:hAnsi="標楷體" w:hint="eastAsia"/>
          <w:sz w:val="28"/>
          <w:szCs w:val="28"/>
        </w:rPr>
        <w:t>表示。例如</w:t>
      </w:r>
      <w:smartTag w:uri="urn:schemas-microsoft-com:office:smarttags" w:element="chmetcnv">
        <w:smartTagPr>
          <w:attr w:name="TCSC" w:val="0"/>
          <w:attr w:name="NumberType" w:val="1"/>
          <w:attr w:name="Negative" w:val="False"/>
          <w:attr w:name="HasSpace" w:val="True"/>
          <w:attr w:name="SourceValue" w:val="2.5"/>
          <w:attr w:name="UnitName" w:val="mm"/>
        </w:smartTagPr>
        <w:r w:rsidRPr="00AB2388">
          <w:rPr>
            <w:rFonts w:ascii="標楷體" w:eastAsia="標楷體" w:hAnsi="標楷體"/>
            <w:sz w:val="28"/>
            <w:szCs w:val="28"/>
          </w:rPr>
          <w:t>2.5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4"/>
          <w:attr w:name="UnitName" w:val="mm"/>
        </w:smartTagPr>
        <w:r w:rsidRPr="00AB2388">
          <w:rPr>
            <w:rFonts w:ascii="標楷體" w:eastAsia="標楷體" w:hAnsi="標楷體"/>
            <w:sz w:val="28"/>
            <w:szCs w:val="28"/>
          </w:rPr>
          <w:t>4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6"/>
          <w:attr w:name="UnitName" w:val="mm"/>
        </w:smartTagPr>
        <w:r w:rsidRPr="00AB2388">
          <w:rPr>
            <w:rFonts w:ascii="標楷體" w:eastAsia="標楷體" w:hAnsi="標楷體"/>
            <w:sz w:val="28"/>
            <w:szCs w:val="28"/>
          </w:rPr>
          <w:t>6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0"/>
          <w:attr w:name="UnitName" w:val="mm"/>
        </w:smartTagPr>
        <w:r w:rsidRPr="00AB2388">
          <w:rPr>
            <w:rFonts w:ascii="標楷體" w:eastAsia="標楷體" w:hAnsi="標楷體"/>
            <w:sz w:val="28"/>
            <w:szCs w:val="28"/>
          </w:rPr>
          <w:t>10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6"/>
          <w:attr w:name="UnitName" w:val="mm"/>
        </w:smartTagPr>
        <w:r w:rsidRPr="00AB2388">
          <w:rPr>
            <w:rFonts w:ascii="標楷體" w:eastAsia="標楷體" w:hAnsi="標楷體"/>
            <w:sz w:val="28"/>
            <w:szCs w:val="28"/>
          </w:rPr>
          <w:t>16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25"/>
          <w:attr w:name="UnitName" w:val="mm"/>
        </w:smartTagPr>
        <w:r w:rsidRPr="00AB2388">
          <w:rPr>
            <w:rFonts w:ascii="標楷體" w:eastAsia="標楷體" w:hAnsi="標楷體"/>
            <w:sz w:val="28"/>
            <w:szCs w:val="28"/>
          </w:rPr>
          <w:t>25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35"/>
          <w:attr w:name="UnitName" w:val="mm"/>
        </w:smartTagPr>
        <w:r w:rsidRPr="00AB2388">
          <w:rPr>
            <w:rFonts w:ascii="標楷體" w:eastAsia="標楷體" w:hAnsi="標楷體"/>
            <w:sz w:val="28"/>
            <w:szCs w:val="28"/>
          </w:rPr>
          <w:t>35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50"/>
          <w:attr w:name="UnitName" w:val="mm"/>
        </w:smartTagPr>
        <w:r w:rsidRPr="00AB2388">
          <w:rPr>
            <w:rFonts w:ascii="標楷體" w:eastAsia="標楷體" w:hAnsi="標楷體"/>
            <w:sz w:val="28"/>
            <w:szCs w:val="28"/>
          </w:rPr>
          <w:t>50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70"/>
          <w:attr w:name="UnitName" w:val="mm"/>
        </w:smartTagPr>
        <w:r w:rsidRPr="00AB2388">
          <w:rPr>
            <w:rFonts w:ascii="標楷體" w:eastAsia="標楷體" w:hAnsi="標楷體"/>
            <w:sz w:val="28"/>
            <w:szCs w:val="28"/>
          </w:rPr>
          <w:t>70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95"/>
          <w:attr w:name="UnitName" w:val="mm"/>
        </w:smartTagPr>
        <w:r w:rsidRPr="00AB2388">
          <w:rPr>
            <w:rFonts w:ascii="標楷體" w:eastAsia="標楷體" w:hAnsi="標楷體"/>
            <w:sz w:val="28"/>
            <w:szCs w:val="28"/>
          </w:rPr>
          <w:t>95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20"/>
          <w:attr w:name="UnitName" w:val="mm"/>
        </w:smartTagPr>
        <w:r w:rsidRPr="00AB2388">
          <w:rPr>
            <w:rFonts w:ascii="標楷體" w:eastAsia="標楷體" w:hAnsi="標楷體"/>
            <w:sz w:val="28"/>
            <w:szCs w:val="28"/>
          </w:rPr>
          <w:t>120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50"/>
          <w:attr w:name="UnitName" w:val="mm"/>
        </w:smartTagPr>
        <w:r w:rsidRPr="00AB2388">
          <w:rPr>
            <w:rFonts w:ascii="標楷體" w:eastAsia="標楷體" w:hAnsi="標楷體"/>
            <w:sz w:val="28"/>
            <w:szCs w:val="28"/>
          </w:rPr>
          <w:t>150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185"/>
          <w:attr w:name="UnitName" w:val="mm"/>
        </w:smartTagPr>
        <w:r w:rsidRPr="00AB2388">
          <w:rPr>
            <w:rFonts w:ascii="標楷體" w:eastAsia="標楷體" w:hAnsi="標楷體"/>
            <w:sz w:val="28"/>
            <w:szCs w:val="28"/>
          </w:rPr>
          <w:t>185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240"/>
          <w:attr w:name="UnitName" w:val="mm"/>
        </w:smartTagPr>
        <w:r w:rsidRPr="00AB2388">
          <w:rPr>
            <w:rFonts w:ascii="標楷體" w:eastAsia="標楷體" w:hAnsi="標楷體"/>
            <w:sz w:val="28"/>
            <w:szCs w:val="28"/>
          </w:rPr>
          <w:t>240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True"/>
          <w:attr w:name="SourceValue" w:val="300"/>
          <w:attr w:name="UnitName" w:val="mm"/>
        </w:smartTagPr>
        <w:r w:rsidRPr="00AB2388">
          <w:rPr>
            <w:rFonts w:ascii="標楷體" w:eastAsia="標楷體" w:hAnsi="標楷體"/>
            <w:sz w:val="28"/>
            <w:szCs w:val="28"/>
          </w:rPr>
          <w:t>300 mm</w:t>
        </w:r>
      </w:smartTag>
      <w:r w:rsidRPr="00AB2388">
        <w:rPr>
          <w:rFonts w:ascii="標楷體" w:eastAsia="標楷體" w:hAnsi="標楷體"/>
          <w:spacing w:val="-14"/>
          <w:sz w:val="28"/>
          <w:szCs w:val="28"/>
          <w:vertAlign w:val="superscript"/>
        </w:rPr>
        <w:t>2</w:t>
      </w:r>
      <w:r w:rsidRPr="00AB2388">
        <w:rPr>
          <w:rFonts w:ascii="標楷體" w:eastAsia="標楷體" w:hAnsi="標楷體" w:hint="eastAsia"/>
          <w:sz w:val="28"/>
          <w:szCs w:val="28"/>
        </w:rPr>
        <w:t>等等。</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美國線規</w:t>
      </w:r>
      <w:r w:rsidRPr="00AB2388">
        <w:rPr>
          <w:rFonts w:ascii="標楷體" w:eastAsia="標楷體" w:hAnsi="標楷體"/>
          <w:sz w:val="28"/>
          <w:szCs w:val="28"/>
        </w:rPr>
        <w:t>(AWG)</w:t>
      </w:r>
      <w:r w:rsidRPr="00AB2388">
        <w:rPr>
          <w:rFonts w:ascii="標楷體" w:eastAsia="標楷體" w:hAnsi="標楷體" w:hint="eastAsia"/>
          <w:sz w:val="28"/>
          <w:szCs w:val="28"/>
        </w:rPr>
        <w:t>：以</w:t>
      </w:r>
      <w:r w:rsidRPr="00AB2388">
        <w:rPr>
          <w:rFonts w:ascii="標楷體" w:eastAsia="標楷體" w:hAnsi="標楷體"/>
          <w:sz w:val="28"/>
          <w:szCs w:val="28"/>
        </w:rPr>
        <w:t>0.001</w:t>
      </w:r>
      <w:r w:rsidRPr="00AB2388">
        <w:rPr>
          <w:rFonts w:ascii="標楷體" w:eastAsia="標楷體" w:hAnsi="標楷體" w:hint="eastAsia"/>
          <w:sz w:val="28"/>
          <w:szCs w:val="28"/>
        </w:rPr>
        <w:t>英吋的直徑稱為</w:t>
      </w:r>
      <w:r w:rsidRPr="00AB2388">
        <w:rPr>
          <w:rFonts w:ascii="標楷體" w:eastAsia="標楷體" w:hAnsi="標楷體"/>
          <w:sz w:val="28"/>
          <w:szCs w:val="28"/>
        </w:rPr>
        <w:t>1</w:t>
      </w:r>
      <w:r w:rsidRPr="00AB2388">
        <w:rPr>
          <w:rFonts w:ascii="標楷體" w:eastAsia="標楷體" w:hAnsi="標楷體" w:hint="eastAsia"/>
          <w:sz w:val="28"/>
          <w:szCs w:val="28"/>
        </w:rPr>
        <w:t>密爾</w:t>
      </w:r>
      <w:r w:rsidRPr="00AB2388">
        <w:rPr>
          <w:rFonts w:ascii="標楷體" w:eastAsia="標楷體" w:hAnsi="標楷體"/>
          <w:sz w:val="28"/>
          <w:szCs w:val="28"/>
        </w:rPr>
        <w:t>(mil)</w:t>
      </w:r>
      <w:r w:rsidRPr="00AB2388">
        <w:rPr>
          <w:rFonts w:ascii="標楷體" w:eastAsia="標楷體" w:hAnsi="標楷體" w:hint="eastAsia"/>
          <w:sz w:val="28"/>
          <w:szCs w:val="28"/>
        </w:rPr>
        <w:t>，將直徑</w:t>
      </w:r>
      <w:r w:rsidRPr="00AB2388">
        <w:rPr>
          <w:rFonts w:ascii="標楷體" w:eastAsia="標楷體" w:hAnsi="標楷體"/>
          <w:sz w:val="28"/>
          <w:szCs w:val="28"/>
        </w:rPr>
        <w:t>0.460</w:t>
      </w:r>
      <w:r w:rsidRPr="00AB2388">
        <w:rPr>
          <w:rFonts w:ascii="標楷體" w:eastAsia="標楷體" w:hAnsi="標楷體" w:hint="eastAsia"/>
          <w:sz w:val="28"/>
          <w:szCs w:val="28"/>
        </w:rPr>
        <w:t>英吋訂為</w:t>
      </w:r>
      <w:r w:rsidRPr="00AB2388">
        <w:rPr>
          <w:rFonts w:ascii="標楷體" w:eastAsia="標楷體" w:hAnsi="標楷體"/>
          <w:sz w:val="28"/>
          <w:szCs w:val="28"/>
        </w:rPr>
        <w:t>00</w:t>
      </w:r>
      <w:r w:rsidRPr="00AB2388">
        <w:rPr>
          <w:rFonts w:ascii="標楷體" w:eastAsia="標楷體" w:hAnsi="標楷體" w:hint="eastAsia"/>
          <w:sz w:val="28"/>
          <w:szCs w:val="28"/>
        </w:rPr>
        <w:t>號</w:t>
      </w:r>
      <w:r w:rsidRPr="00AB2388">
        <w:rPr>
          <w:rFonts w:ascii="標楷體" w:eastAsia="標楷體" w:hAnsi="標楷體"/>
          <w:sz w:val="28"/>
          <w:szCs w:val="28"/>
        </w:rPr>
        <w:t>(</w:t>
      </w:r>
      <w:r w:rsidRPr="00AB2388">
        <w:rPr>
          <w:rFonts w:ascii="標楷體" w:eastAsia="標楷體" w:hAnsi="標楷體" w:hint="eastAsia"/>
          <w:sz w:val="28"/>
          <w:szCs w:val="28"/>
        </w:rPr>
        <w:t>或</w:t>
      </w:r>
      <w:r w:rsidRPr="00AB2388">
        <w:rPr>
          <w:rFonts w:ascii="標楷體" w:eastAsia="標楷體" w:hAnsi="標楷體"/>
          <w:sz w:val="28"/>
          <w:szCs w:val="28"/>
        </w:rPr>
        <w:t>4/0)</w:t>
      </w:r>
      <w:r w:rsidRPr="00AB2388">
        <w:rPr>
          <w:rFonts w:ascii="標楷體" w:eastAsia="標楷體" w:hAnsi="標楷體" w:hint="eastAsia"/>
          <w:sz w:val="28"/>
          <w:szCs w:val="28"/>
        </w:rPr>
        <w:t>，直徑</w:t>
      </w:r>
      <w:r w:rsidRPr="00AB2388">
        <w:rPr>
          <w:rFonts w:ascii="標楷體" w:eastAsia="標楷體" w:hAnsi="標楷體"/>
          <w:sz w:val="28"/>
          <w:szCs w:val="28"/>
        </w:rPr>
        <w:t>0.005</w:t>
      </w:r>
      <w:r w:rsidRPr="00AB2388">
        <w:rPr>
          <w:rFonts w:ascii="標楷體" w:eastAsia="標楷體" w:hAnsi="標楷體" w:hint="eastAsia"/>
          <w:sz w:val="28"/>
          <w:szCs w:val="28"/>
        </w:rPr>
        <w:t>英吋訂為</w:t>
      </w:r>
      <w:r w:rsidRPr="00AB2388">
        <w:rPr>
          <w:rFonts w:ascii="標楷體" w:eastAsia="標楷體" w:hAnsi="標楷體"/>
          <w:sz w:val="28"/>
          <w:szCs w:val="28"/>
        </w:rPr>
        <w:t>36</w:t>
      </w:r>
      <w:r w:rsidRPr="00AB2388">
        <w:rPr>
          <w:rFonts w:ascii="標楷體" w:eastAsia="標楷體" w:hAnsi="標楷體" w:hint="eastAsia"/>
          <w:sz w:val="28"/>
          <w:szCs w:val="28"/>
        </w:rPr>
        <w:t>號，號數愈大導線愈細。直徑大於</w:t>
      </w:r>
      <w:r w:rsidRPr="00AB2388">
        <w:rPr>
          <w:rFonts w:ascii="標楷體" w:eastAsia="標楷體" w:hAnsi="標楷體"/>
          <w:sz w:val="28"/>
          <w:szCs w:val="28"/>
        </w:rPr>
        <w:t>0.460</w:t>
      </w:r>
      <w:r w:rsidRPr="00AB2388">
        <w:rPr>
          <w:rFonts w:ascii="標楷體" w:eastAsia="標楷體" w:hAnsi="標楷體" w:hint="eastAsia"/>
          <w:sz w:val="28"/>
          <w:szCs w:val="28"/>
        </w:rPr>
        <w:t>英吋者，改以面積表示，稱為圓密爾</w:t>
      </w:r>
      <w:r w:rsidRPr="00AB2388">
        <w:rPr>
          <w:rFonts w:ascii="標楷體" w:eastAsia="標楷體" w:hAnsi="標楷體"/>
          <w:sz w:val="28"/>
          <w:szCs w:val="28"/>
        </w:rPr>
        <w:t>(CM)</w:t>
      </w:r>
      <w:r w:rsidRPr="00AB2388">
        <w:rPr>
          <w:rFonts w:ascii="標楷體" w:eastAsia="標楷體" w:hAnsi="標楷體" w:hint="eastAsia"/>
          <w:sz w:val="28"/>
          <w:szCs w:val="28"/>
        </w:rPr>
        <w:t>，</w:t>
      </w:r>
      <w:r w:rsidRPr="00AB2388">
        <w:rPr>
          <w:rFonts w:ascii="標楷體" w:eastAsia="標楷體" w:hAnsi="標楷體"/>
          <w:sz w:val="28"/>
          <w:szCs w:val="28"/>
        </w:rPr>
        <w:t>4/0</w:t>
      </w:r>
      <w:r w:rsidRPr="00AB2388">
        <w:rPr>
          <w:rFonts w:ascii="標楷體" w:eastAsia="標楷體" w:hAnsi="標楷體" w:hint="eastAsia"/>
          <w:sz w:val="28"/>
          <w:szCs w:val="28"/>
        </w:rPr>
        <w:t>號之截面積為</w:t>
      </w:r>
      <w:r w:rsidRPr="00AB2388">
        <w:rPr>
          <w:rFonts w:ascii="標楷體" w:eastAsia="標楷體" w:hAnsi="標楷體"/>
          <w:sz w:val="28"/>
          <w:szCs w:val="28"/>
        </w:rPr>
        <w:t>460</w:t>
      </w:r>
      <w:r w:rsidRPr="00AB2388">
        <w:rPr>
          <w:rFonts w:ascii="標楷體" w:eastAsia="標楷體" w:hAnsi="標楷體"/>
          <w:sz w:val="28"/>
          <w:szCs w:val="28"/>
          <w:vertAlign w:val="superscript"/>
        </w:rPr>
        <w:t>2</w:t>
      </w:r>
      <w:r w:rsidRPr="00AB2388">
        <w:rPr>
          <w:rFonts w:ascii="標楷體" w:eastAsia="標楷體" w:hAnsi="標楷體"/>
          <w:sz w:val="28"/>
          <w:szCs w:val="28"/>
        </w:rPr>
        <w:t>=</w:t>
      </w:r>
      <w:smartTag w:uri="urn:schemas-microsoft-com:office:smarttags" w:element="chmetcnv">
        <w:smartTagPr>
          <w:attr w:name="TCSC" w:val="0"/>
          <w:attr w:name="NumberType" w:val="1"/>
          <w:attr w:name="Negative" w:val="False"/>
          <w:attr w:name="HasSpace" w:val="False"/>
          <w:attr w:name="SourceValue" w:val="211600"/>
          <w:attr w:name="UnitName" w:val="cm"/>
        </w:smartTagPr>
        <w:r w:rsidRPr="00AB2388">
          <w:rPr>
            <w:rFonts w:ascii="標楷體" w:eastAsia="標楷體" w:hAnsi="標楷體"/>
            <w:sz w:val="28"/>
            <w:szCs w:val="28"/>
          </w:rPr>
          <w:t>211,600CM</w:t>
        </w:r>
      </w:smartTag>
      <w:r w:rsidRPr="00AB2388">
        <w:rPr>
          <w:rFonts w:ascii="標楷體" w:eastAsia="標楷體" w:hAnsi="標楷體"/>
          <w:sz w:val="28"/>
          <w:szCs w:val="28"/>
        </w:rPr>
        <w:t xml:space="preserve">, </w:t>
      </w:r>
      <w:r w:rsidRPr="00AB2388">
        <w:rPr>
          <w:rFonts w:ascii="標楷體" w:eastAsia="標楷體" w:hAnsi="標楷體" w:hint="eastAsia"/>
          <w:sz w:val="28"/>
          <w:szCs w:val="28"/>
        </w:rPr>
        <w:t>而截面積自</w:t>
      </w:r>
      <w:smartTag w:uri="urn:schemas-microsoft-com:office:smarttags" w:element="chmetcnv">
        <w:smartTagPr>
          <w:attr w:name="TCSC" w:val="0"/>
          <w:attr w:name="NumberType" w:val="1"/>
          <w:attr w:name="Negative" w:val="False"/>
          <w:attr w:name="HasSpace" w:val="False"/>
          <w:attr w:name="SourceValue" w:val="250000"/>
          <w:attr w:name="UnitName" w:val="cm"/>
        </w:smartTagPr>
        <w:r w:rsidRPr="00AB2388">
          <w:rPr>
            <w:rFonts w:ascii="標楷體" w:eastAsia="標楷體" w:hAnsi="標楷體"/>
            <w:sz w:val="28"/>
            <w:szCs w:val="28"/>
          </w:rPr>
          <w:t>250,000CM</w:t>
        </w:r>
      </w:smartTag>
      <w:r w:rsidRPr="00AB2388">
        <w:rPr>
          <w:rFonts w:ascii="標楷體" w:eastAsia="標楷體" w:hAnsi="標楷體" w:hint="eastAsia"/>
          <w:sz w:val="28"/>
          <w:szCs w:val="28"/>
        </w:rPr>
        <w:t>開始，每大一號則增加</w:t>
      </w:r>
      <w:smartTag w:uri="urn:schemas-microsoft-com:office:smarttags" w:element="chmetcnv">
        <w:smartTagPr>
          <w:attr w:name="TCSC" w:val="0"/>
          <w:attr w:name="NumberType" w:val="1"/>
          <w:attr w:name="Negative" w:val="False"/>
          <w:attr w:name="HasSpace" w:val="False"/>
          <w:attr w:name="SourceValue" w:val="50000"/>
          <w:attr w:name="UnitName" w:val="cm"/>
        </w:smartTagPr>
        <w:r w:rsidRPr="00AB2388">
          <w:rPr>
            <w:rFonts w:ascii="標楷體" w:eastAsia="標楷體" w:hAnsi="標楷體"/>
            <w:sz w:val="28"/>
            <w:szCs w:val="28"/>
          </w:rPr>
          <w:t>50,000CM</w:t>
        </w:r>
      </w:smartTag>
      <w:r w:rsidRPr="00AB2388">
        <w:rPr>
          <w:rFonts w:ascii="標楷體" w:eastAsia="標楷體" w:hAnsi="標楷體" w:hint="eastAsia"/>
          <w:sz w:val="28"/>
          <w:szCs w:val="28"/>
        </w:rPr>
        <w:t>，如</w:t>
      </w:r>
      <w:smartTag w:uri="urn:schemas-microsoft-com:office:smarttags" w:element="chmetcnv">
        <w:smartTagPr>
          <w:attr w:name="TCSC" w:val="0"/>
          <w:attr w:name="NumberType" w:val="1"/>
          <w:attr w:name="Negative" w:val="False"/>
          <w:attr w:name="HasSpace" w:val="False"/>
          <w:attr w:name="SourceValue" w:val="300000"/>
          <w:attr w:name="UnitName" w:val="cm"/>
        </w:smartTagPr>
        <w:r w:rsidRPr="00AB2388">
          <w:rPr>
            <w:rFonts w:ascii="標楷體" w:eastAsia="標楷體" w:hAnsi="標楷體"/>
            <w:sz w:val="28"/>
            <w:szCs w:val="28"/>
          </w:rPr>
          <w:t>300,000CM</w:t>
        </w:r>
      </w:smartTag>
      <w:r w:rsidRPr="00AB2388">
        <w:rPr>
          <w:rFonts w:ascii="標楷體" w:eastAsia="標楷體" w:hAnsi="標楷體" w:hint="eastAsia"/>
          <w:sz w:val="28"/>
          <w:szCs w:val="28"/>
        </w:rPr>
        <w:t>、</w:t>
      </w:r>
      <w:smartTag w:uri="urn:schemas-microsoft-com:office:smarttags" w:element="chmetcnv">
        <w:smartTagPr>
          <w:attr w:name="TCSC" w:val="0"/>
          <w:attr w:name="NumberType" w:val="1"/>
          <w:attr w:name="Negative" w:val="False"/>
          <w:attr w:name="HasSpace" w:val="False"/>
          <w:attr w:name="SourceValue" w:val="350000"/>
          <w:attr w:name="UnitName" w:val="cm"/>
        </w:smartTagPr>
        <w:r w:rsidRPr="00AB2388">
          <w:rPr>
            <w:rFonts w:ascii="標楷體" w:eastAsia="標楷體" w:hAnsi="標楷體"/>
            <w:sz w:val="28"/>
            <w:szCs w:val="28"/>
          </w:rPr>
          <w:t>350,000CM</w:t>
        </w:r>
      </w:smartTag>
      <w:r w:rsidRPr="00AB2388">
        <w:rPr>
          <w:rFonts w:ascii="標楷體" w:eastAsia="標楷體" w:hAnsi="標楷體" w:hint="eastAsia"/>
          <w:sz w:val="28"/>
          <w:szCs w:val="28"/>
        </w:rPr>
        <w:t>…等。由於</w:t>
      </w:r>
      <w:r w:rsidRPr="00AB2388">
        <w:rPr>
          <w:rFonts w:ascii="標楷體" w:eastAsia="標楷體" w:hAnsi="標楷體"/>
          <w:sz w:val="28"/>
          <w:szCs w:val="28"/>
        </w:rPr>
        <w:t>CM</w:t>
      </w:r>
      <w:r w:rsidRPr="00AB2388">
        <w:rPr>
          <w:rFonts w:ascii="標楷體" w:eastAsia="標楷體" w:hAnsi="標楷體" w:hint="eastAsia"/>
          <w:sz w:val="28"/>
          <w:szCs w:val="28"/>
        </w:rPr>
        <w:t>單位較小，故有時以</w:t>
      </w:r>
      <w:r w:rsidRPr="00AB2388">
        <w:rPr>
          <w:rFonts w:ascii="標楷體" w:eastAsia="標楷體" w:hAnsi="標楷體"/>
          <w:sz w:val="28"/>
          <w:szCs w:val="28"/>
        </w:rPr>
        <w:t>MCM</w:t>
      </w:r>
      <w:r w:rsidRPr="00AB2388">
        <w:rPr>
          <w:rFonts w:ascii="標楷體" w:eastAsia="標楷體" w:hAnsi="標楷體" w:hint="eastAsia"/>
          <w:sz w:val="28"/>
          <w:szCs w:val="28"/>
        </w:rPr>
        <w:t>表示</w:t>
      </w:r>
      <w:r w:rsidRPr="00AB2388">
        <w:rPr>
          <w:rFonts w:ascii="標楷體" w:eastAsia="標楷體" w:hAnsi="標楷體"/>
          <w:sz w:val="28"/>
          <w:szCs w:val="28"/>
        </w:rPr>
        <w:t>(1MCM=1000CM)</w:t>
      </w:r>
      <w:r w:rsidRPr="00AB2388">
        <w:rPr>
          <w:rFonts w:ascii="標楷體" w:eastAsia="標楷體" w:hAnsi="標楷體" w:hint="eastAsia"/>
          <w:sz w:val="28"/>
          <w:szCs w:val="28"/>
        </w:rPr>
        <w:t>，例如</w:t>
      </w:r>
      <w:r w:rsidRPr="00AB2388">
        <w:rPr>
          <w:rFonts w:ascii="標楷體" w:eastAsia="標楷體" w:hAnsi="標楷體"/>
          <w:sz w:val="28"/>
          <w:szCs w:val="28"/>
        </w:rPr>
        <w:t>#16</w:t>
      </w:r>
      <w:r w:rsidRPr="00AB2388">
        <w:rPr>
          <w:rFonts w:ascii="標楷體" w:eastAsia="標楷體" w:hAnsi="標楷體" w:hint="eastAsia"/>
          <w:sz w:val="28"/>
          <w:szCs w:val="28"/>
        </w:rPr>
        <w:t>、</w:t>
      </w:r>
      <w:r w:rsidRPr="00AB2388">
        <w:rPr>
          <w:rFonts w:ascii="標楷體" w:eastAsia="標楷體" w:hAnsi="標楷體"/>
          <w:sz w:val="28"/>
          <w:szCs w:val="28"/>
        </w:rPr>
        <w:t>#14</w:t>
      </w:r>
      <w:r w:rsidRPr="00AB2388">
        <w:rPr>
          <w:rFonts w:ascii="標楷體" w:eastAsia="標楷體" w:hAnsi="標楷體" w:hint="eastAsia"/>
          <w:sz w:val="28"/>
          <w:szCs w:val="28"/>
        </w:rPr>
        <w:t>、</w:t>
      </w:r>
      <w:r w:rsidRPr="00AB2388">
        <w:rPr>
          <w:rFonts w:ascii="標楷體" w:eastAsia="標楷體" w:hAnsi="標楷體"/>
          <w:sz w:val="28"/>
          <w:szCs w:val="28"/>
        </w:rPr>
        <w:t>#12</w:t>
      </w:r>
      <w:r w:rsidRPr="00AB2388">
        <w:rPr>
          <w:rFonts w:ascii="標楷體" w:eastAsia="標楷體" w:hAnsi="標楷體" w:hint="eastAsia"/>
          <w:sz w:val="28"/>
          <w:szCs w:val="28"/>
        </w:rPr>
        <w:t>、</w:t>
      </w:r>
      <w:r w:rsidRPr="00AB2388">
        <w:rPr>
          <w:rFonts w:ascii="標楷體" w:eastAsia="標楷體" w:hAnsi="標楷體"/>
          <w:sz w:val="28"/>
          <w:szCs w:val="28"/>
        </w:rPr>
        <w:t>#10</w:t>
      </w:r>
      <w:r w:rsidRPr="00AB2388">
        <w:rPr>
          <w:rFonts w:ascii="標楷體" w:eastAsia="標楷體" w:hAnsi="標楷體" w:hint="eastAsia"/>
          <w:sz w:val="28"/>
          <w:szCs w:val="28"/>
        </w:rPr>
        <w:t>、</w:t>
      </w:r>
      <w:r w:rsidRPr="00AB2388">
        <w:rPr>
          <w:rFonts w:ascii="標楷體" w:eastAsia="標楷體" w:hAnsi="標楷體"/>
          <w:sz w:val="28"/>
          <w:szCs w:val="28"/>
        </w:rPr>
        <w:t>#8</w:t>
      </w:r>
      <w:r w:rsidRPr="00AB2388">
        <w:rPr>
          <w:rFonts w:ascii="標楷體" w:eastAsia="標楷體" w:hAnsi="標楷體" w:hint="eastAsia"/>
          <w:sz w:val="28"/>
          <w:szCs w:val="28"/>
        </w:rPr>
        <w:t>、</w:t>
      </w:r>
      <w:r w:rsidRPr="00AB2388">
        <w:rPr>
          <w:rFonts w:ascii="標楷體" w:eastAsia="標楷體" w:hAnsi="標楷體"/>
          <w:sz w:val="28"/>
          <w:szCs w:val="28"/>
        </w:rPr>
        <w:t>#6</w:t>
      </w:r>
      <w:r w:rsidRPr="00AB2388">
        <w:rPr>
          <w:rFonts w:ascii="標楷體" w:eastAsia="標楷體" w:hAnsi="標楷體" w:hint="eastAsia"/>
          <w:sz w:val="28"/>
          <w:szCs w:val="28"/>
        </w:rPr>
        <w:t>、</w:t>
      </w:r>
      <w:r w:rsidRPr="00AB2388">
        <w:rPr>
          <w:rFonts w:ascii="標楷體" w:eastAsia="標楷體" w:hAnsi="標楷體"/>
          <w:sz w:val="28"/>
          <w:szCs w:val="28"/>
        </w:rPr>
        <w:t>#4</w:t>
      </w:r>
      <w:r w:rsidRPr="00AB2388">
        <w:rPr>
          <w:rFonts w:ascii="標楷體" w:eastAsia="標楷體" w:hAnsi="標楷體" w:hint="eastAsia"/>
          <w:sz w:val="28"/>
          <w:szCs w:val="28"/>
        </w:rPr>
        <w:t>、</w:t>
      </w:r>
      <w:r w:rsidRPr="00AB2388">
        <w:rPr>
          <w:rFonts w:ascii="標楷體" w:eastAsia="標楷體" w:hAnsi="標楷體"/>
          <w:sz w:val="28"/>
          <w:szCs w:val="28"/>
        </w:rPr>
        <w:t>#2</w:t>
      </w:r>
      <w:r w:rsidRPr="00AB2388">
        <w:rPr>
          <w:rFonts w:ascii="標楷體" w:eastAsia="標楷體" w:hAnsi="標楷體" w:hint="eastAsia"/>
          <w:sz w:val="28"/>
          <w:szCs w:val="28"/>
        </w:rPr>
        <w:t>、</w:t>
      </w:r>
      <w:r w:rsidRPr="00AB2388">
        <w:rPr>
          <w:rFonts w:ascii="標楷體" w:eastAsia="標楷體" w:hAnsi="標楷體"/>
          <w:sz w:val="28"/>
          <w:szCs w:val="28"/>
        </w:rPr>
        <w:t>1/0</w:t>
      </w:r>
      <w:r w:rsidRPr="00AB2388">
        <w:rPr>
          <w:rFonts w:ascii="標楷體" w:eastAsia="標楷體" w:hAnsi="標楷體" w:hint="eastAsia"/>
          <w:sz w:val="28"/>
          <w:szCs w:val="28"/>
        </w:rPr>
        <w:t>、</w:t>
      </w:r>
      <w:r w:rsidRPr="00AB2388">
        <w:rPr>
          <w:rFonts w:ascii="標楷體" w:eastAsia="標楷體" w:hAnsi="標楷體"/>
          <w:sz w:val="28"/>
          <w:szCs w:val="28"/>
        </w:rPr>
        <w:t>2/0</w:t>
      </w:r>
      <w:r w:rsidRPr="00AB2388">
        <w:rPr>
          <w:rFonts w:ascii="標楷體" w:eastAsia="標楷體" w:hAnsi="標楷體" w:hint="eastAsia"/>
          <w:sz w:val="28"/>
          <w:szCs w:val="28"/>
        </w:rPr>
        <w:t>、</w:t>
      </w:r>
      <w:r w:rsidRPr="00AB2388">
        <w:rPr>
          <w:rFonts w:ascii="標楷體" w:eastAsia="標楷體" w:hAnsi="標楷體"/>
          <w:sz w:val="28"/>
          <w:szCs w:val="28"/>
        </w:rPr>
        <w:t>3/0</w:t>
      </w:r>
      <w:r w:rsidRPr="00AB2388">
        <w:rPr>
          <w:rFonts w:ascii="標楷體" w:eastAsia="標楷體" w:hAnsi="標楷體" w:hint="eastAsia"/>
          <w:sz w:val="28"/>
          <w:szCs w:val="28"/>
        </w:rPr>
        <w:t>、</w:t>
      </w:r>
      <w:r w:rsidRPr="00AB2388">
        <w:rPr>
          <w:rFonts w:ascii="標楷體" w:eastAsia="標楷體" w:hAnsi="標楷體"/>
          <w:sz w:val="28"/>
          <w:szCs w:val="28"/>
        </w:rPr>
        <w:t>4/0</w:t>
      </w:r>
      <w:r w:rsidRPr="00AB2388">
        <w:rPr>
          <w:rFonts w:ascii="標楷體" w:eastAsia="標楷體" w:hAnsi="標楷體" w:hint="eastAsia"/>
          <w:sz w:val="28"/>
          <w:szCs w:val="28"/>
        </w:rPr>
        <w:t>、</w:t>
      </w:r>
      <w:r w:rsidRPr="00AB2388">
        <w:rPr>
          <w:rFonts w:ascii="標楷體" w:eastAsia="標楷體" w:hAnsi="標楷體"/>
          <w:sz w:val="28"/>
          <w:szCs w:val="28"/>
        </w:rPr>
        <w:t>250MCM</w:t>
      </w:r>
      <w:r w:rsidRPr="00AB2388">
        <w:rPr>
          <w:rFonts w:ascii="標楷體" w:eastAsia="標楷體" w:hAnsi="標楷體" w:hint="eastAsia"/>
          <w:sz w:val="28"/>
          <w:szCs w:val="28"/>
        </w:rPr>
        <w:t>、</w:t>
      </w:r>
      <w:r w:rsidRPr="00AB2388">
        <w:rPr>
          <w:rFonts w:ascii="標楷體" w:eastAsia="標楷體" w:hAnsi="標楷體"/>
          <w:sz w:val="28"/>
          <w:szCs w:val="28"/>
        </w:rPr>
        <w:t>300MCM</w:t>
      </w:r>
      <w:r w:rsidRPr="00AB2388">
        <w:rPr>
          <w:rFonts w:ascii="標楷體" w:eastAsia="標楷體" w:hAnsi="標楷體" w:hint="eastAsia"/>
          <w:sz w:val="28"/>
          <w:szCs w:val="28"/>
        </w:rPr>
        <w:t>、</w:t>
      </w:r>
      <w:r w:rsidRPr="00AB2388">
        <w:rPr>
          <w:rFonts w:ascii="標楷體" w:eastAsia="標楷體" w:hAnsi="標楷體"/>
          <w:sz w:val="28"/>
          <w:szCs w:val="28"/>
        </w:rPr>
        <w:t>350MCM</w:t>
      </w:r>
      <w:r w:rsidRPr="00AB2388">
        <w:rPr>
          <w:rFonts w:ascii="標楷體" w:eastAsia="標楷體" w:hAnsi="標楷體" w:hint="eastAsia"/>
          <w:sz w:val="28"/>
          <w:szCs w:val="28"/>
        </w:rPr>
        <w:t>、</w:t>
      </w:r>
      <w:r w:rsidRPr="00AB2388">
        <w:rPr>
          <w:rFonts w:ascii="標楷體" w:eastAsia="標楷體" w:hAnsi="標楷體"/>
          <w:sz w:val="28"/>
          <w:szCs w:val="28"/>
        </w:rPr>
        <w:t>400MCM</w:t>
      </w:r>
      <w:r w:rsidRPr="00AB2388">
        <w:rPr>
          <w:rFonts w:ascii="標楷體" w:eastAsia="標楷體" w:hAnsi="標楷體" w:hint="eastAsia"/>
          <w:sz w:val="28"/>
          <w:szCs w:val="28"/>
        </w:rPr>
        <w:t>、</w:t>
      </w:r>
      <w:r w:rsidRPr="00AB2388">
        <w:rPr>
          <w:rFonts w:ascii="標楷體" w:eastAsia="標楷體" w:hAnsi="標楷體"/>
          <w:sz w:val="28"/>
          <w:szCs w:val="28"/>
        </w:rPr>
        <w:t>500MCM</w:t>
      </w:r>
      <w:r w:rsidRPr="00AB2388">
        <w:rPr>
          <w:rFonts w:ascii="標楷體" w:eastAsia="標楷體" w:hAnsi="標楷體" w:hint="eastAsia"/>
          <w:sz w:val="28"/>
          <w:szCs w:val="28"/>
        </w:rPr>
        <w:t>、</w:t>
      </w:r>
      <w:r w:rsidRPr="00AB2388">
        <w:rPr>
          <w:rFonts w:ascii="標楷體" w:eastAsia="標楷體" w:hAnsi="標楷體"/>
          <w:sz w:val="28"/>
          <w:szCs w:val="28"/>
        </w:rPr>
        <w:t>600MCM</w:t>
      </w:r>
      <w:r w:rsidRPr="00AB2388">
        <w:rPr>
          <w:rFonts w:ascii="標楷體" w:eastAsia="標楷體" w:hAnsi="標楷體" w:hint="eastAsia"/>
          <w:sz w:val="28"/>
          <w:szCs w:val="28"/>
        </w:rPr>
        <w:t>等等。</w:t>
      </w:r>
    </w:p>
    <w:p w:rsidR="00447A18" w:rsidRPr="00AB2388" w:rsidRDefault="00447A18" w:rsidP="006223BA">
      <w:pPr>
        <w:pStyle w:val="11"/>
        <w:spacing w:after="120" w:line="300" w:lineRule="auto"/>
        <w:ind w:left="1679"/>
        <w:rPr>
          <w:rFonts w:ascii="標楷體"/>
          <w:szCs w:val="28"/>
        </w:rPr>
      </w:pPr>
      <w:r w:rsidRPr="00AB2388">
        <w:rPr>
          <w:rFonts w:ascii="標楷體" w:hAnsi="標楷體" w:hint="eastAsia"/>
          <w:szCs w:val="28"/>
        </w:rPr>
        <w:t>例如：</w:t>
      </w:r>
      <w:r w:rsidRPr="00AB2388">
        <w:rPr>
          <w:rFonts w:ascii="標楷體" w:hAnsi="標楷體"/>
          <w:szCs w:val="28"/>
        </w:rPr>
        <w:t>250MCM</w:t>
      </w:r>
      <w:r w:rsidRPr="00AB2388">
        <w:rPr>
          <w:rFonts w:ascii="標楷體" w:hAnsi="標楷體" w:hint="eastAsia"/>
          <w:szCs w:val="28"/>
        </w:rPr>
        <w:t>≒</w:t>
      </w:r>
      <w:r w:rsidRPr="00AB2388">
        <w:rPr>
          <w:rFonts w:ascii="標楷體" w:hAnsi="標楷體"/>
          <w:szCs w:val="28"/>
        </w:rPr>
        <w:t>125mm</w:t>
      </w:r>
      <w:r w:rsidRPr="00AB2388">
        <w:rPr>
          <w:rFonts w:ascii="標楷體" w:hAnsi="標楷體"/>
          <w:szCs w:val="28"/>
          <w:vertAlign w:val="superscript"/>
        </w:rPr>
        <w:t>2</w:t>
      </w:r>
    </w:p>
    <w:p w:rsidR="00447A18" w:rsidRPr="00AB2388" w:rsidRDefault="00447A18" w:rsidP="006223BA">
      <w:pPr>
        <w:pStyle w:val="11"/>
        <w:spacing w:after="120" w:line="300" w:lineRule="auto"/>
        <w:ind w:left="1679"/>
        <w:rPr>
          <w:rFonts w:ascii="標楷體"/>
          <w:szCs w:val="28"/>
        </w:rPr>
      </w:pPr>
      <w:r w:rsidRPr="00AB2388">
        <w:rPr>
          <w:rFonts w:ascii="標楷體" w:hAnsi="標楷體"/>
          <w:szCs w:val="28"/>
        </w:rPr>
        <w:t>500MCM</w:t>
      </w:r>
      <w:r w:rsidRPr="00AB2388">
        <w:rPr>
          <w:rFonts w:ascii="標楷體" w:hAnsi="標楷體" w:hint="eastAsia"/>
          <w:szCs w:val="28"/>
        </w:rPr>
        <w:t>≒</w:t>
      </w:r>
      <w:r w:rsidRPr="00AB2388">
        <w:rPr>
          <w:rFonts w:ascii="標楷體" w:hAnsi="標楷體"/>
          <w:szCs w:val="28"/>
        </w:rPr>
        <w:t>250mm</w:t>
      </w:r>
      <w:r w:rsidRPr="00AB2388">
        <w:rPr>
          <w:rFonts w:ascii="標楷體" w:hAnsi="標楷體"/>
          <w:szCs w:val="28"/>
          <w:vertAlign w:val="superscript"/>
        </w:rPr>
        <w:t>2</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絕緣材料的種類</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聚氯乙烯</w:t>
      </w:r>
      <w:r w:rsidRPr="00AB2388">
        <w:rPr>
          <w:rFonts w:ascii="標楷體" w:eastAsia="標楷體" w:hAnsi="標楷體"/>
          <w:sz w:val="28"/>
          <w:szCs w:val="28"/>
        </w:rPr>
        <w:t>(PVC)</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聚乙烯</w:t>
      </w:r>
      <w:r w:rsidRPr="00AB2388">
        <w:rPr>
          <w:rFonts w:ascii="標楷體" w:eastAsia="標楷體" w:hAnsi="標楷體"/>
          <w:sz w:val="28"/>
          <w:szCs w:val="28"/>
        </w:rPr>
        <w:t>(PE)</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交連聚乙烯</w:t>
      </w:r>
      <w:r w:rsidRPr="00AB2388">
        <w:rPr>
          <w:rFonts w:ascii="標楷體" w:eastAsia="標楷體" w:hAnsi="標楷體"/>
          <w:sz w:val="28"/>
          <w:szCs w:val="28"/>
        </w:rPr>
        <w:t>(</w:t>
      </w:r>
      <w:r w:rsidRPr="00AB2388">
        <w:rPr>
          <w:rFonts w:ascii="標楷體" w:eastAsia="標楷體" w:hAnsi="標楷體" w:hint="eastAsia"/>
          <w:sz w:val="28"/>
          <w:szCs w:val="28"/>
        </w:rPr>
        <w:t>交連</w:t>
      </w:r>
      <w:r w:rsidRPr="00AB2388">
        <w:rPr>
          <w:rFonts w:ascii="標楷體" w:eastAsia="標楷體" w:hAnsi="標楷體"/>
          <w:sz w:val="28"/>
          <w:szCs w:val="28"/>
        </w:rPr>
        <w:t>PE</w:t>
      </w:r>
      <w:r w:rsidRPr="00AB2388">
        <w:rPr>
          <w:rFonts w:ascii="標楷體" w:eastAsia="標楷體" w:hAnsi="標楷體" w:hint="eastAsia"/>
          <w:sz w:val="28"/>
          <w:szCs w:val="28"/>
        </w:rPr>
        <w:t>或</w:t>
      </w:r>
      <w:r w:rsidRPr="00AB2388">
        <w:rPr>
          <w:rFonts w:ascii="標楷體" w:eastAsia="標楷體" w:hAnsi="標楷體"/>
          <w:sz w:val="28"/>
          <w:szCs w:val="28"/>
        </w:rPr>
        <w:t>XLPE</w:t>
      </w:r>
      <w:r w:rsidRPr="00AB2388">
        <w:rPr>
          <w:rFonts w:ascii="標楷體" w:eastAsia="標楷體" w:hAnsi="標楷體" w:hint="eastAsia"/>
          <w:sz w:val="28"/>
          <w:szCs w:val="28"/>
        </w:rPr>
        <w:t>，日本稱為</w:t>
      </w:r>
      <w:r w:rsidRPr="00AB2388">
        <w:rPr>
          <w:rFonts w:ascii="標楷體" w:eastAsia="標楷體" w:hAnsi="標楷體"/>
          <w:sz w:val="28"/>
          <w:szCs w:val="28"/>
        </w:rPr>
        <w:t>PEX)</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乙丙烯橡膠</w:t>
      </w:r>
      <w:r w:rsidRPr="00AB2388">
        <w:rPr>
          <w:rFonts w:ascii="標楷體" w:eastAsia="標楷體" w:hAnsi="標楷體"/>
          <w:sz w:val="28"/>
          <w:szCs w:val="28"/>
        </w:rPr>
        <w:t>(EPR</w:t>
      </w:r>
      <w:r w:rsidRPr="00AB2388">
        <w:rPr>
          <w:rFonts w:ascii="標楷體" w:eastAsia="標楷體" w:hAnsi="標楷體" w:hint="eastAsia"/>
          <w:sz w:val="28"/>
          <w:szCs w:val="28"/>
        </w:rPr>
        <w:t>或</w:t>
      </w:r>
      <w:r w:rsidRPr="00AB2388">
        <w:rPr>
          <w:rFonts w:ascii="標楷體" w:eastAsia="標楷體" w:hAnsi="標楷體"/>
          <w:sz w:val="28"/>
          <w:szCs w:val="28"/>
        </w:rPr>
        <w:t>EP</w:t>
      </w:r>
      <w:r w:rsidRPr="00AB2388">
        <w:rPr>
          <w:rFonts w:ascii="標楷體" w:eastAsia="標楷體" w:hAnsi="標楷體" w:hint="eastAsia"/>
          <w:sz w:val="28"/>
          <w:szCs w:val="28"/>
        </w:rPr>
        <w:t>橡膠</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電線、電纜的種類</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(1)PVC</w:t>
      </w:r>
      <w:r w:rsidRPr="00AB2388">
        <w:rPr>
          <w:rFonts w:ascii="標楷體" w:eastAsia="標楷體" w:hAnsi="標楷體" w:hint="eastAsia"/>
          <w:sz w:val="28"/>
          <w:szCs w:val="28"/>
        </w:rPr>
        <w:t>電纜：內絕緣體和外皮均以</w:t>
      </w:r>
      <w:r w:rsidRPr="00AB2388">
        <w:rPr>
          <w:rFonts w:ascii="標楷體" w:eastAsia="標楷體" w:hAnsi="標楷體"/>
          <w:sz w:val="28"/>
          <w:szCs w:val="28"/>
        </w:rPr>
        <w:t>PVC</w:t>
      </w:r>
      <w:r w:rsidRPr="00AB2388">
        <w:rPr>
          <w:rFonts w:ascii="標楷體" w:eastAsia="標楷體" w:hAnsi="標楷體" w:hint="eastAsia"/>
          <w:sz w:val="28"/>
          <w:szCs w:val="28"/>
        </w:rPr>
        <w:t>為材料，所以也稱為</w:t>
      </w:r>
      <w:r w:rsidRPr="00AB2388">
        <w:rPr>
          <w:rFonts w:ascii="標楷體" w:eastAsia="標楷體" w:hAnsi="標楷體"/>
          <w:sz w:val="28"/>
          <w:szCs w:val="28"/>
        </w:rPr>
        <w:t>VV</w:t>
      </w:r>
      <w:r w:rsidRPr="00AB2388">
        <w:rPr>
          <w:rFonts w:ascii="標楷體" w:eastAsia="標楷體" w:hAnsi="標楷體" w:hint="eastAsia"/>
          <w:sz w:val="28"/>
          <w:szCs w:val="28"/>
        </w:rPr>
        <w:t>電纜，運轉溫度不得高於</w:t>
      </w:r>
      <w:r w:rsidRPr="00AB2388">
        <w:rPr>
          <w:rFonts w:ascii="標楷體" w:eastAsia="標楷體" w:hAnsi="標楷體"/>
          <w:sz w:val="28"/>
          <w:szCs w:val="28"/>
        </w:rPr>
        <w:t>600C</w:t>
      </w:r>
      <w:r w:rsidRPr="00AB2388">
        <w:rPr>
          <w:rFonts w:ascii="標楷體" w:eastAsia="標楷體" w:hAnsi="標楷體" w:hint="eastAsia"/>
          <w:sz w:val="28"/>
          <w:szCs w:val="28"/>
        </w:rPr>
        <w:t>，適用於</w:t>
      </w:r>
      <w:r w:rsidRPr="00AB2388">
        <w:rPr>
          <w:rFonts w:ascii="標楷體" w:eastAsia="標楷體" w:hAnsi="標楷體"/>
          <w:sz w:val="28"/>
          <w:szCs w:val="28"/>
        </w:rPr>
        <w:t>600V</w:t>
      </w:r>
      <w:r w:rsidRPr="00AB2388">
        <w:rPr>
          <w:rFonts w:ascii="標楷體" w:eastAsia="標楷體" w:hAnsi="標楷體" w:hint="eastAsia"/>
          <w:sz w:val="28"/>
          <w:szCs w:val="28"/>
        </w:rPr>
        <w:t>以下之進屋線及屋內配線。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(2)PE</w:t>
      </w:r>
      <w:r w:rsidRPr="00AB2388">
        <w:rPr>
          <w:rFonts w:ascii="標楷體" w:eastAsia="標楷體" w:hAnsi="標楷體" w:hint="eastAsia"/>
          <w:sz w:val="28"/>
          <w:szCs w:val="28"/>
        </w:rPr>
        <w:t>電纜：內絕緣體為</w:t>
      </w:r>
      <w:r w:rsidRPr="00AB2388">
        <w:rPr>
          <w:rFonts w:ascii="標楷體" w:eastAsia="標楷體" w:hAnsi="標楷體"/>
          <w:sz w:val="28"/>
          <w:szCs w:val="28"/>
        </w:rPr>
        <w:t>PE</w:t>
      </w:r>
      <w:r w:rsidRPr="00AB2388">
        <w:rPr>
          <w:rFonts w:ascii="標楷體" w:eastAsia="標楷體" w:hAnsi="標楷體" w:hint="eastAsia"/>
          <w:sz w:val="28"/>
          <w:szCs w:val="28"/>
        </w:rPr>
        <w:t>，外皮為</w:t>
      </w:r>
      <w:r w:rsidRPr="00AB2388">
        <w:rPr>
          <w:rFonts w:ascii="標楷體" w:eastAsia="標楷體" w:hAnsi="標楷體"/>
          <w:sz w:val="28"/>
          <w:szCs w:val="28"/>
        </w:rPr>
        <w:t>PVC</w:t>
      </w:r>
      <w:r w:rsidRPr="00AB2388">
        <w:rPr>
          <w:rFonts w:ascii="標楷體" w:eastAsia="標楷體" w:hAnsi="標楷體" w:hint="eastAsia"/>
          <w:sz w:val="28"/>
          <w:szCs w:val="28"/>
        </w:rPr>
        <w:t>，也稱為</w:t>
      </w:r>
      <w:r w:rsidRPr="00AB2388">
        <w:rPr>
          <w:rFonts w:ascii="標楷體" w:eastAsia="標楷體" w:hAnsi="標楷體"/>
          <w:sz w:val="28"/>
          <w:szCs w:val="28"/>
        </w:rPr>
        <w:t>EV</w:t>
      </w:r>
      <w:r w:rsidRPr="00AB2388">
        <w:rPr>
          <w:rFonts w:ascii="標楷體" w:eastAsia="標楷體" w:hAnsi="標楷體" w:hint="eastAsia"/>
          <w:sz w:val="28"/>
          <w:szCs w:val="28"/>
        </w:rPr>
        <w:t>電纜，運轉溫度不得高於</w:t>
      </w:r>
      <w:r w:rsidRPr="00AB2388">
        <w:rPr>
          <w:rFonts w:ascii="標楷體" w:eastAsia="標楷體" w:hAnsi="標楷體"/>
          <w:sz w:val="28"/>
          <w:szCs w:val="28"/>
        </w:rPr>
        <w:t xml:space="preserve">75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交連</w:t>
      </w:r>
      <w:r w:rsidRPr="00AB2388">
        <w:rPr>
          <w:rFonts w:ascii="標楷體" w:eastAsia="標楷體" w:hAnsi="標楷體"/>
          <w:sz w:val="28"/>
          <w:szCs w:val="28"/>
        </w:rPr>
        <w:t>PE</w:t>
      </w:r>
      <w:r w:rsidRPr="00AB2388">
        <w:rPr>
          <w:rFonts w:ascii="標楷體" w:eastAsia="標楷體" w:hAnsi="標楷體" w:hint="eastAsia"/>
          <w:sz w:val="28"/>
          <w:szCs w:val="28"/>
        </w:rPr>
        <w:t>電纜：內絕緣體為交連</w:t>
      </w:r>
      <w:r w:rsidRPr="00AB2388">
        <w:rPr>
          <w:rFonts w:ascii="標楷體" w:eastAsia="標楷體" w:hAnsi="標楷體"/>
          <w:sz w:val="28"/>
          <w:szCs w:val="28"/>
        </w:rPr>
        <w:t>PE</w:t>
      </w:r>
      <w:r w:rsidRPr="00AB2388">
        <w:rPr>
          <w:rFonts w:ascii="標楷體" w:eastAsia="標楷體" w:hAnsi="標楷體" w:hint="eastAsia"/>
          <w:sz w:val="28"/>
          <w:szCs w:val="28"/>
        </w:rPr>
        <w:t>，外皮為</w:t>
      </w:r>
      <w:r w:rsidRPr="00AB2388">
        <w:rPr>
          <w:rFonts w:ascii="標楷體" w:eastAsia="標楷體" w:hAnsi="標楷體"/>
          <w:sz w:val="28"/>
          <w:szCs w:val="28"/>
        </w:rPr>
        <w:t>PVC</w:t>
      </w:r>
      <w:r w:rsidRPr="00AB2388">
        <w:rPr>
          <w:rFonts w:ascii="標楷體" w:eastAsia="標楷體" w:hAnsi="標楷體" w:hint="eastAsia"/>
          <w:sz w:val="28"/>
          <w:szCs w:val="28"/>
        </w:rPr>
        <w:t>，也稱為</w:t>
      </w:r>
      <w:r w:rsidRPr="00AB2388">
        <w:rPr>
          <w:rFonts w:ascii="標楷體" w:eastAsia="標楷體" w:hAnsi="標楷體"/>
          <w:sz w:val="28"/>
          <w:szCs w:val="28"/>
        </w:rPr>
        <w:t>CV</w:t>
      </w:r>
      <w:r w:rsidRPr="00AB2388">
        <w:rPr>
          <w:rFonts w:ascii="標楷體" w:eastAsia="標楷體" w:hAnsi="標楷體" w:hint="eastAsia"/>
          <w:sz w:val="28"/>
          <w:szCs w:val="28"/>
        </w:rPr>
        <w:t>電纜，運轉溫度不得高於</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(4)BN</w:t>
      </w:r>
      <w:r w:rsidRPr="00AB2388">
        <w:rPr>
          <w:rFonts w:ascii="標楷體" w:eastAsia="標楷體" w:hAnsi="標楷體" w:hint="eastAsia"/>
          <w:sz w:val="28"/>
          <w:szCs w:val="28"/>
        </w:rPr>
        <w:t>電纜：內絕緣體為丁烯橡膠</w:t>
      </w:r>
      <w:r w:rsidRPr="00AB2388">
        <w:rPr>
          <w:rFonts w:ascii="標楷體" w:eastAsia="標楷體" w:hAnsi="標楷體"/>
          <w:sz w:val="28"/>
          <w:szCs w:val="28"/>
        </w:rPr>
        <w:t>(</w:t>
      </w:r>
      <w:r w:rsidRPr="00AB2388">
        <w:rPr>
          <w:rFonts w:ascii="標楷體" w:eastAsia="標楷體" w:hAnsi="標楷體" w:hint="eastAsia"/>
          <w:sz w:val="28"/>
          <w:szCs w:val="28"/>
        </w:rPr>
        <w:t>天然</w:t>
      </w:r>
      <w:r w:rsidRPr="00AB2388">
        <w:rPr>
          <w:rFonts w:ascii="標楷體" w:eastAsia="標楷體" w:hAnsi="標楷體"/>
          <w:sz w:val="28"/>
          <w:szCs w:val="28"/>
        </w:rPr>
        <w:t>)</w:t>
      </w:r>
      <w:r w:rsidRPr="00AB2388">
        <w:rPr>
          <w:rFonts w:ascii="標楷體" w:eastAsia="標楷體" w:hAnsi="標楷體" w:hint="eastAsia"/>
          <w:sz w:val="28"/>
          <w:szCs w:val="28"/>
        </w:rPr>
        <w:t>，外皮以尼奧普林</w:t>
      </w:r>
      <w:r w:rsidRPr="00AB2388">
        <w:rPr>
          <w:rFonts w:ascii="標楷體" w:eastAsia="標楷體" w:hAnsi="標楷體"/>
          <w:sz w:val="28"/>
          <w:szCs w:val="28"/>
        </w:rPr>
        <w:t>(Neoprene)</w:t>
      </w:r>
      <w:r w:rsidRPr="00AB2388">
        <w:rPr>
          <w:rFonts w:ascii="標楷體" w:eastAsia="標楷體" w:hAnsi="標楷體" w:hint="eastAsia"/>
          <w:sz w:val="28"/>
          <w:szCs w:val="28"/>
        </w:rPr>
        <w:t>合成橡膠</w:t>
      </w:r>
      <w:r w:rsidRPr="00AB2388">
        <w:rPr>
          <w:rFonts w:ascii="標楷體" w:eastAsia="標楷體" w:hAnsi="標楷體"/>
          <w:sz w:val="28"/>
          <w:szCs w:val="28"/>
        </w:rPr>
        <w:t>(</w:t>
      </w:r>
      <w:r w:rsidRPr="00AB2388">
        <w:rPr>
          <w:rFonts w:ascii="標楷體" w:eastAsia="標楷體" w:hAnsi="標楷體" w:hint="eastAsia"/>
          <w:sz w:val="28"/>
          <w:szCs w:val="28"/>
        </w:rPr>
        <w:t>人造</w:t>
      </w:r>
      <w:r w:rsidRPr="00AB2388">
        <w:rPr>
          <w:rFonts w:ascii="標楷體" w:eastAsia="標楷體" w:hAnsi="標楷體"/>
          <w:sz w:val="28"/>
          <w:szCs w:val="28"/>
        </w:rPr>
        <w:t>)</w:t>
      </w:r>
      <w:r w:rsidRPr="00AB2388">
        <w:rPr>
          <w:rFonts w:ascii="標楷體" w:eastAsia="標楷體" w:hAnsi="標楷體" w:hint="eastAsia"/>
          <w:sz w:val="28"/>
          <w:szCs w:val="28"/>
        </w:rPr>
        <w:t>為保護者，能夠抗化學性腐蝕及高汚染，已少用，</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(5)EP</w:t>
      </w:r>
      <w:r w:rsidRPr="00AB2388">
        <w:rPr>
          <w:rFonts w:ascii="標楷體" w:eastAsia="標楷體" w:hAnsi="標楷體" w:hint="eastAsia"/>
          <w:sz w:val="28"/>
          <w:szCs w:val="28"/>
        </w:rPr>
        <w:t>或</w:t>
      </w:r>
      <w:r w:rsidRPr="00AB2388">
        <w:rPr>
          <w:rFonts w:ascii="標楷體" w:eastAsia="標楷體" w:hAnsi="標楷體"/>
          <w:sz w:val="28"/>
          <w:szCs w:val="28"/>
        </w:rPr>
        <w:t>EPR</w:t>
      </w:r>
      <w:r w:rsidRPr="00AB2388">
        <w:rPr>
          <w:rFonts w:ascii="標楷體" w:eastAsia="標楷體" w:hAnsi="標楷體" w:hint="eastAsia"/>
          <w:sz w:val="28"/>
          <w:szCs w:val="28"/>
        </w:rPr>
        <w:t>電纜：內絕緣體為乙丙烯橡膠</w:t>
      </w:r>
      <w:r w:rsidRPr="00AB2388">
        <w:rPr>
          <w:rFonts w:ascii="標楷體" w:eastAsia="標楷體" w:hAnsi="標楷體"/>
          <w:sz w:val="28"/>
          <w:szCs w:val="28"/>
        </w:rPr>
        <w:t>(</w:t>
      </w:r>
      <w:r w:rsidRPr="00AB2388">
        <w:rPr>
          <w:rFonts w:ascii="標楷體" w:eastAsia="標楷體" w:hAnsi="標楷體" w:hint="eastAsia"/>
          <w:sz w:val="28"/>
          <w:szCs w:val="28"/>
        </w:rPr>
        <w:t>人造</w:t>
      </w:r>
      <w:r w:rsidRPr="00AB2388">
        <w:rPr>
          <w:rFonts w:ascii="標楷體" w:eastAsia="標楷體" w:hAnsi="標楷體"/>
          <w:sz w:val="28"/>
          <w:szCs w:val="28"/>
        </w:rPr>
        <w:t>)</w:t>
      </w:r>
      <w:r w:rsidRPr="00AB2388">
        <w:rPr>
          <w:rFonts w:ascii="標楷體" w:eastAsia="標楷體" w:hAnsi="標楷體" w:hint="eastAsia"/>
          <w:sz w:val="28"/>
          <w:szCs w:val="28"/>
        </w:rPr>
        <w:t>，外皮為</w:t>
      </w:r>
      <w:r w:rsidRPr="00AB2388">
        <w:rPr>
          <w:rFonts w:ascii="標楷體" w:eastAsia="標楷體" w:hAnsi="標楷體"/>
          <w:sz w:val="28"/>
          <w:szCs w:val="28"/>
        </w:rPr>
        <w:t>PVC</w:t>
      </w:r>
      <w:r w:rsidRPr="00AB2388">
        <w:rPr>
          <w:rFonts w:ascii="標楷體" w:eastAsia="標楷體" w:hAnsi="標楷體" w:hint="eastAsia"/>
          <w:sz w:val="28"/>
          <w:szCs w:val="28"/>
        </w:rPr>
        <w:t>，適用於工廠配線。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卡補胎電纜：內絕緣體為人造橡膠和外皮為天然橡膠，彎曲性良好，已少用，</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礦物絕緣電纜：內絕緣體為無機物氧化鎂材料</w:t>
      </w:r>
      <w:r w:rsidRPr="00AB2388">
        <w:rPr>
          <w:rFonts w:ascii="標楷體" w:eastAsia="標楷體" w:hAnsi="標楷體"/>
          <w:sz w:val="28"/>
          <w:szCs w:val="28"/>
        </w:rPr>
        <w:t>(</w:t>
      </w:r>
      <w:r w:rsidRPr="00AB2388">
        <w:rPr>
          <w:rFonts w:ascii="標楷體" w:eastAsia="標楷體" w:hAnsi="標楷體" w:hint="eastAsia"/>
          <w:sz w:val="28"/>
          <w:szCs w:val="28"/>
        </w:rPr>
        <w:t>有毒</w:t>
      </w:r>
      <w:r w:rsidRPr="00AB2388">
        <w:rPr>
          <w:rFonts w:ascii="標楷體" w:eastAsia="標楷體" w:hAnsi="標楷體"/>
          <w:sz w:val="28"/>
          <w:szCs w:val="28"/>
        </w:rPr>
        <w:t>)</w:t>
      </w:r>
      <w:r w:rsidRPr="00AB2388">
        <w:rPr>
          <w:rFonts w:ascii="標楷體" w:eastAsia="標楷體" w:hAnsi="標楷體" w:hint="eastAsia"/>
          <w:sz w:val="28"/>
          <w:szCs w:val="28"/>
        </w:rPr>
        <w:t>，外部以銅皮保護，又稱為</w:t>
      </w:r>
      <w:r w:rsidRPr="00AB2388">
        <w:rPr>
          <w:rFonts w:ascii="標楷體" w:eastAsia="標楷體" w:hAnsi="標楷體"/>
          <w:sz w:val="28"/>
          <w:szCs w:val="28"/>
        </w:rPr>
        <w:t>MI</w:t>
      </w:r>
      <w:r w:rsidRPr="00AB2388">
        <w:rPr>
          <w:rFonts w:ascii="標楷體" w:eastAsia="標楷體" w:hAnsi="標楷體" w:hint="eastAsia"/>
          <w:sz w:val="28"/>
          <w:szCs w:val="28"/>
        </w:rPr>
        <w:t>電纜，其內絕緣體為無機物氧化鎂材料，外部以銅皮保護。適用於</w:t>
      </w:r>
      <w:r w:rsidRPr="00AB2388">
        <w:rPr>
          <w:rFonts w:ascii="標楷體" w:eastAsia="標楷體" w:hAnsi="標楷體"/>
          <w:sz w:val="28"/>
          <w:szCs w:val="28"/>
        </w:rPr>
        <w:t>600V</w:t>
      </w:r>
      <w:r w:rsidRPr="00AB2388">
        <w:rPr>
          <w:rFonts w:ascii="標楷體" w:eastAsia="標楷體" w:hAnsi="標楷體" w:hint="eastAsia"/>
          <w:sz w:val="28"/>
          <w:szCs w:val="28"/>
        </w:rPr>
        <w:t>以下耐高溫場所，</w:t>
      </w:r>
      <w:r w:rsidRPr="00AB2388">
        <w:rPr>
          <w:rFonts w:ascii="標楷體" w:eastAsia="標楷體" w:hAnsi="標楷體"/>
          <w:sz w:val="28"/>
          <w:szCs w:val="28"/>
        </w:rPr>
        <w:t xml:space="preserve">1100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(8) EP</w:t>
      </w:r>
      <w:r w:rsidRPr="00AB2388">
        <w:rPr>
          <w:rFonts w:ascii="標楷體" w:eastAsia="標楷體" w:hAnsi="標楷體" w:hint="eastAsia"/>
          <w:sz w:val="28"/>
          <w:szCs w:val="28"/>
        </w:rPr>
        <w:t>橡膠絕緣烏坡林被覆電力電纜</w:t>
      </w:r>
      <w:r w:rsidRPr="00AB2388">
        <w:rPr>
          <w:rFonts w:ascii="標楷體" w:eastAsia="標楷體" w:hAnsi="標楷體"/>
          <w:sz w:val="28"/>
          <w:szCs w:val="28"/>
        </w:rPr>
        <w:t>(RN) CNS-10599</w:t>
      </w:r>
      <w:r w:rsidRPr="00AB2388">
        <w:rPr>
          <w:rFonts w:ascii="標楷體" w:eastAsia="標楷體" w:hAnsi="標楷體" w:hint="eastAsia"/>
          <w:sz w:val="28"/>
          <w:szCs w:val="28"/>
        </w:rPr>
        <w:t>，</w:t>
      </w:r>
      <w:r w:rsidRPr="00AB2388">
        <w:rPr>
          <w:rFonts w:ascii="標楷體" w:eastAsia="標楷體" w:hAnsi="標楷體"/>
          <w:sz w:val="28"/>
          <w:szCs w:val="28"/>
        </w:rPr>
        <w:t xml:space="preserve">90 </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耐熱電纜</w:t>
      </w:r>
      <w:r w:rsidRPr="00AB2388">
        <w:rPr>
          <w:rFonts w:ascii="標楷體" w:eastAsia="標楷體" w:hAnsi="標楷體"/>
          <w:sz w:val="28"/>
          <w:szCs w:val="28"/>
        </w:rPr>
        <w:t>(HIV) CNS-11175 (380</w:t>
      </w:r>
      <w:r w:rsidRPr="00AB2388">
        <w:rPr>
          <w:rFonts w:ascii="標楷體" w:eastAsia="標楷體" w:hAnsi="標楷體" w:hint="eastAsia"/>
          <w:sz w:val="28"/>
          <w:szCs w:val="28"/>
        </w:rPr>
        <w:t>℃</w:t>
      </w:r>
      <w:r w:rsidRPr="00AB2388">
        <w:rPr>
          <w:rFonts w:ascii="標楷體" w:eastAsia="標楷體" w:hAnsi="標楷體"/>
          <w:sz w:val="28"/>
          <w:szCs w:val="28"/>
        </w:rPr>
        <w:t xml:space="preserve"> 15Min.)</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耐火電纜</w:t>
      </w:r>
      <w:r w:rsidRPr="00AB2388">
        <w:rPr>
          <w:rFonts w:ascii="標楷體" w:eastAsia="標楷體" w:hAnsi="標楷體"/>
          <w:sz w:val="28"/>
          <w:szCs w:val="28"/>
        </w:rPr>
        <w:t>(FR) CNS-11359 (750</w:t>
      </w:r>
      <w:r w:rsidRPr="00AB2388">
        <w:rPr>
          <w:rFonts w:ascii="標楷體" w:eastAsia="標楷體" w:hAnsi="標楷體" w:hint="eastAsia"/>
          <w:sz w:val="28"/>
          <w:szCs w:val="28"/>
        </w:rPr>
        <w:t>℃</w:t>
      </w:r>
      <w:r w:rsidRPr="00AB2388">
        <w:rPr>
          <w:rFonts w:ascii="標楷體" w:eastAsia="標楷體" w:hAnsi="標楷體"/>
          <w:sz w:val="28"/>
          <w:szCs w:val="28"/>
        </w:rPr>
        <w:t xml:space="preserve"> 3HR</w:t>
      </w:r>
      <w:r w:rsidRPr="00AB2388">
        <w:rPr>
          <w:rFonts w:ascii="標楷體" w:eastAsia="標楷體" w:hAnsi="標楷體" w:hint="eastAsia"/>
          <w:sz w:val="28"/>
          <w:szCs w:val="28"/>
        </w:rPr>
        <w:t>或</w:t>
      </w:r>
      <w:r w:rsidRPr="00AB2388">
        <w:rPr>
          <w:rFonts w:ascii="標楷體" w:eastAsia="標楷體" w:hAnsi="標楷體"/>
          <w:sz w:val="28"/>
          <w:szCs w:val="28"/>
        </w:rPr>
        <w:t>840</w:t>
      </w:r>
      <w:r w:rsidRPr="00AB2388">
        <w:rPr>
          <w:rFonts w:ascii="標楷體" w:eastAsia="標楷體" w:hAnsi="標楷體" w:hint="eastAsia"/>
          <w:sz w:val="28"/>
          <w:szCs w:val="28"/>
        </w:rPr>
        <w:t>℃</w:t>
      </w:r>
      <w:r w:rsidRPr="00AB2388">
        <w:rPr>
          <w:rFonts w:ascii="標楷體" w:eastAsia="標楷體" w:hAnsi="標楷體"/>
          <w:sz w:val="28"/>
          <w:szCs w:val="28"/>
        </w:rPr>
        <w:t xml:space="preserve"> 30Min.)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環保電纜。</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環保耐熱電纜</w:t>
      </w:r>
      <w:r w:rsidRPr="00AB2388">
        <w:rPr>
          <w:rFonts w:ascii="標楷體" w:eastAsia="標楷體" w:hAnsi="標楷體"/>
          <w:sz w:val="28"/>
          <w:szCs w:val="28"/>
        </w:rPr>
        <w:t>(380</w:t>
      </w:r>
      <w:r w:rsidRPr="00AB2388">
        <w:rPr>
          <w:rFonts w:ascii="標楷體" w:eastAsia="標楷體" w:hAnsi="標楷體" w:hint="eastAsia"/>
          <w:sz w:val="28"/>
          <w:szCs w:val="28"/>
        </w:rPr>
        <w:t>℃</w:t>
      </w:r>
      <w:r w:rsidRPr="00AB2388">
        <w:rPr>
          <w:rFonts w:ascii="標楷體" w:eastAsia="標楷體" w:hAnsi="標楷體"/>
          <w:sz w:val="28"/>
          <w:szCs w:val="28"/>
        </w:rPr>
        <w:t xml:space="preserve"> 15Min.)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(13)</w:t>
      </w:r>
      <w:r w:rsidRPr="00AB2388">
        <w:rPr>
          <w:rFonts w:ascii="標楷體" w:eastAsia="標楷體" w:hAnsi="標楷體" w:hint="eastAsia"/>
          <w:sz w:val="28"/>
          <w:szCs w:val="28"/>
        </w:rPr>
        <w:t>環保耐火電纜</w:t>
      </w:r>
      <w:r w:rsidRPr="00AB2388">
        <w:rPr>
          <w:rFonts w:ascii="標楷體" w:eastAsia="標楷體" w:hAnsi="標楷體"/>
          <w:sz w:val="28"/>
          <w:szCs w:val="28"/>
        </w:rPr>
        <w:t>(750</w:t>
      </w:r>
      <w:r w:rsidRPr="00AB2388">
        <w:rPr>
          <w:rFonts w:ascii="標楷體" w:eastAsia="標楷體" w:hAnsi="標楷體" w:hint="eastAsia"/>
          <w:sz w:val="28"/>
          <w:szCs w:val="28"/>
        </w:rPr>
        <w:t>℃</w:t>
      </w:r>
      <w:r w:rsidRPr="00AB2388">
        <w:rPr>
          <w:rFonts w:ascii="標楷體" w:eastAsia="標楷體" w:hAnsi="標楷體"/>
          <w:sz w:val="28"/>
          <w:szCs w:val="28"/>
        </w:rPr>
        <w:t xml:space="preserve"> 3HR</w:t>
      </w:r>
      <w:r w:rsidRPr="00AB2388">
        <w:rPr>
          <w:rFonts w:ascii="標楷體" w:eastAsia="標楷體" w:hAnsi="標楷體" w:hint="eastAsia"/>
          <w:sz w:val="28"/>
          <w:szCs w:val="28"/>
        </w:rPr>
        <w:t>或</w:t>
      </w:r>
      <w:r w:rsidRPr="00AB2388">
        <w:rPr>
          <w:rFonts w:ascii="標楷體" w:eastAsia="標楷體" w:hAnsi="標楷體"/>
          <w:sz w:val="28"/>
          <w:szCs w:val="28"/>
        </w:rPr>
        <w:t>840</w:t>
      </w:r>
      <w:r w:rsidRPr="00AB2388">
        <w:rPr>
          <w:rFonts w:ascii="標楷體" w:eastAsia="標楷體" w:hAnsi="標楷體" w:hint="eastAsia"/>
          <w:sz w:val="28"/>
          <w:szCs w:val="28"/>
        </w:rPr>
        <w:t>℃</w:t>
      </w:r>
      <w:r w:rsidRPr="00AB2388">
        <w:rPr>
          <w:rFonts w:ascii="標楷體" w:eastAsia="標楷體" w:hAnsi="標楷體"/>
          <w:sz w:val="28"/>
          <w:szCs w:val="28"/>
        </w:rPr>
        <w:t xml:space="preserve"> 30Min.)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(14)</w:t>
      </w:r>
      <w:r w:rsidRPr="00AB2388">
        <w:rPr>
          <w:rFonts w:ascii="標楷體" w:eastAsia="標楷體" w:hAnsi="標楷體" w:hint="eastAsia"/>
          <w:sz w:val="28"/>
          <w:szCs w:val="28"/>
        </w:rPr>
        <w:t>低煙無鹵素電纜</w:t>
      </w:r>
      <w:r w:rsidRPr="00AB2388">
        <w:rPr>
          <w:rFonts w:ascii="標楷體" w:eastAsia="標楷體" w:hAnsi="標楷體"/>
          <w:sz w:val="28"/>
          <w:szCs w:val="28"/>
        </w:rPr>
        <w:t>(LSNH)</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(15)</w:t>
      </w:r>
      <w:r w:rsidRPr="00AB2388">
        <w:rPr>
          <w:rFonts w:ascii="標楷體" w:eastAsia="標楷體" w:hAnsi="標楷體" w:hint="eastAsia"/>
          <w:sz w:val="28"/>
          <w:szCs w:val="28"/>
        </w:rPr>
        <w:t>匯流排</w:t>
      </w:r>
      <w:r w:rsidRPr="00AB2388">
        <w:rPr>
          <w:rFonts w:ascii="標楷體" w:eastAsia="標楷體" w:hAnsi="標楷體"/>
          <w:sz w:val="28"/>
          <w:szCs w:val="28"/>
        </w:rPr>
        <w:t xml:space="preserve"> Busway</w:t>
      </w:r>
      <w:r w:rsidRPr="00AB2388">
        <w:rPr>
          <w:rFonts w:ascii="標楷體" w:eastAsia="標楷體" w:hAnsi="標楷體" w:hint="eastAsia"/>
          <w:sz w:val="28"/>
          <w:szCs w:val="28"/>
        </w:rPr>
        <w:t>，</w:t>
      </w:r>
      <w:r w:rsidRPr="00AB2388">
        <w:rPr>
          <w:rFonts w:ascii="標楷體" w:eastAsia="標楷體" w:hAnsi="標楷體"/>
          <w:sz w:val="28"/>
          <w:szCs w:val="28"/>
        </w:rPr>
        <w:t>CNS-14286</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(16)</w:t>
      </w:r>
      <w:r w:rsidRPr="00AB2388">
        <w:rPr>
          <w:rFonts w:ascii="標楷體" w:eastAsia="標楷體" w:hAnsi="標楷體" w:hint="eastAsia"/>
          <w:sz w:val="28"/>
          <w:szCs w:val="28"/>
        </w:rPr>
        <w:t>超軟</w:t>
      </w:r>
      <w:r w:rsidRPr="00AB2388">
        <w:rPr>
          <w:rFonts w:ascii="標楷體" w:eastAsia="標楷體" w:hAnsi="標楷體"/>
          <w:sz w:val="28"/>
          <w:szCs w:val="28"/>
        </w:rPr>
        <w:t>PVC</w:t>
      </w:r>
      <w:r w:rsidRPr="00AB2388">
        <w:rPr>
          <w:rFonts w:ascii="標楷體" w:eastAsia="標楷體" w:hAnsi="標楷體" w:hint="eastAsia"/>
          <w:sz w:val="28"/>
          <w:szCs w:val="28"/>
        </w:rPr>
        <w:t>電纜，</w:t>
      </w:r>
      <w:r w:rsidRPr="00AB2388">
        <w:rPr>
          <w:rFonts w:ascii="標楷體" w:eastAsia="標楷體" w:hAnsi="標楷體"/>
          <w:sz w:val="28"/>
          <w:szCs w:val="28"/>
        </w:rPr>
        <w:t>90</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(17)</w:t>
      </w:r>
      <w:r w:rsidRPr="00AB2388">
        <w:rPr>
          <w:rFonts w:ascii="標楷體" w:eastAsia="標楷體" w:hAnsi="標楷體" w:hint="eastAsia"/>
          <w:sz w:val="28"/>
          <w:szCs w:val="28"/>
        </w:rPr>
        <w:t>海巴龍電纜</w:t>
      </w:r>
      <w:r w:rsidRPr="00AB2388">
        <w:rPr>
          <w:rFonts w:ascii="標楷體" w:eastAsia="標楷體" w:hAnsi="標楷體"/>
          <w:sz w:val="28"/>
          <w:szCs w:val="28"/>
        </w:rPr>
        <w:t>(Hypalon)</w:t>
      </w:r>
      <w:r w:rsidRPr="00AB2388">
        <w:rPr>
          <w:rFonts w:ascii="標楷體" w:eastAsia="標楷體" w:hAnsi="標楷體" w:hint="eastAsia"/>
          <w:sz w:val="28"/>
          <w:szCs w:val="28"/>
        </w:rPr>
        <w:t>，</w:t>
      </w:r>
      <w:r w:rsidRPr="00AB2388">
        <w:rPr>
          <w:rFonts w:ascii="標楷體" w:eastAsia="標楷體" w:hAnsi="標楷體"/>
          <w:sz w:val="28"/>
          <w:szCs w:val="28"/>
        </w:rPr>
        <w:t>90</w:t>
      </w:r>
      <w:r w:rsidRPr="00AB2388">
        <w:rPr>
          <w:rFonts w:ascii="標楷體" w:eastAsia="標楷體" w:hAnsi="標楷體" w:hint="eastAsia"/>
          <w:sz w:val="28"/>
          <w:szCs w:val="28"/>
        </w:rPr>
        <w:t>℃</w:t>
      </w:r>
      <w:r w:rsidRPr="00AB2388">
        <w:rPr>
          <w:rFonts w:ascii="標楷體" w:eastAsia="標楷體" w:hAnsi="標楷體"/>
          <w:sz w:val="28"/>
          <w:szCs w:val="28"/>
        </w:rPr>
        <w:t xml:space="preserve"> </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(18)PVC</w:t>
      </w:r>
      <w:r w:rsidRPr="00AB2388">
        <w:rPr>
          <w:rFonts w:ascii="標楷體" w:eastAsia="標楷體" w:hAnsi="標楷體" w:hint="eastAsia"/>
          <w:sz w:val="28"/>
          <w:szCs w:val="28"/>
        </w:rPr>
        <w:t>絕緣電線</w:t>
      </w:r>
      <w:r w:rsidRPr="00AB2388">
        <w:rPr>
          <w:rFonts w:ascii="標楷體" w:eastAsia="標楷體" w:hAnsi="標楷體"/>
          <w:sz w:val="28"/>
          <w:szCs w:val="28"/>
        </w:rPr>
        <w:t xml:space="preserve">(IV) </w:t>
      </w:r>
      <w:r w:rsidRPr="00AB2388">
        <w:rPr>
          <w:rFonts w:ascii="標楷體" w:eastAsia="標楷體" w:hAnsi="標楷體" w:hint="eastAsia"/>
          <w:sz w:val="28"/>
          <w:szCs w:val="28"/>
        </w:rPr>
        <w:t>，</w:t>
      </w:r>
      <w:r w:rsidRPr="00AB2388">
        <w:rPr>
          <w:rFonts w:ascii="標楷體" w:eastAsia="標楷體" w:hAnsi="標楷體"/>
          <w:sz w:val="28"/>
          <w:szCs w:val="28"/>
        </w:rPr>
        <w:t>60</w:t>
      </w:r>
      <w:r w:rsidRPr="00AB2388">
        <w:rPr>
          <w:rFonts w:ascii="標楷體" w:eastAsia="標楷體" w:hAnsi="標楷體" w:hint="eastAsia"/>
          <w:sz w:val="28"/>
          <w:szCs w:val="28"/>
        </w:rPr>
        <w:t>℃，</w:t>
      </w:r>
      <w:r w:rsidRPr="00AB2388">
        <w:rPr>
          <w:rFonts w:ascii="標楷體" w:eastAsia="標楷體" w:hAnsi="標楷體"/>
          <w:sz w:val="28"/>
          <w:szCs w:val="28"/>
        </w:rPr>
        <w:t>CNS-679</w:t>
      </w:r>
      <w:r w:rsidRPr="00AB2388">
        <w:rPr>
          <w:rFonts w:ascii="標楷體" w:eastAsia="標楷體" w:hAnsi="標楷體" w:hint="eastAsia"/>
          <w:sz w:val="28"/>
          <w:szCs w:val="28"/>
        </w:rPr>
        <w:t>。</w:t>
      </w:r>
    </w:p>
    <w:p w:rsidR="00447A1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(19)</w:t>
      </w:r>
      <w:r w:rsidRPr="00AB2388">
        <w:rPr>
          <w:rFonts w:ascii="標楷體" w:eastAsia="標楷體" w:hAnsi="標楷體" w:hint="eastAsia"/>
          <w:sz w:val="28"/>
          <w:szCs w:val="28"/>
        </w:rPr>
        <w:t>耐熱</w:t>
      </w:r>
      <w:r w:rsidRPr="00AB2388">
        <w:rPr>
          <w:rFonts w:ascii="標楷體" w:eastAsia="標楷體" w:hAnsi="標楷體"/>
          <w:sz w:val="28"/>
          <w:szCs w:val="28"/>
        </w:rPr>
        <w:t>PVC</w:t>
      </w:r>
      <w:r w:rsidRPr="00AB2388">
        <w:rPr>
          <w:rFonts w:ascii="標楷體" w:eastAsia="標楷體" w:hAnsi="標楷體" w:hint="eastAsia"/>
          <w:sz w:val="28"/>
          <w:szCs w:val="28"/>
        </w:rPr>
        <w:t>絕緣電線</w:t>
      </w:r>
      <w:r w:rsidRPr="00AB2388">
        <w:rPr>
          <w:rFonts w:ascii="標楷體" w:eastAsia="標楷體" w:hAnsi="標楷體"/>
          <w:sz w:val="28"/>
          <w:szCs w:val="28"/>
        </w:rPr>
        <w:t>(HIV)</w:t>
      </w:r>
      <w:r w:rsidRPr="00AB2388">
        <w:rPr>
          <w:rFonts w:ascii="標楷體" w:eastAsia="標楷體" w:hAnsi="標楷體" w:hint="eastAsia"/>
          <w:sz w:val="28"/>
          <w:szCs w:val="28"/>
        </w:rPr>
        <w:t>，</w:t>
      </w:r>
      <w:r w:rsidRPr="00AB2388">
        <w:rPr>
          <w:rFonts w:ascii="標楷體" w:eastAsia="標楷體" w:hAnsi="標楷體"/>
          <w:sz w:val="28"/>
          <w:szCs w:val="28"/>
        </w:rPr>
        <w:t>75</w:t>
      </w:r>
      <w:r w:rsidRPr="00AB2388">
        <w:rPr>
          <w:rFonts w:ascii="標楷體" w:eastAsia="標楷體" w:hAnsi="標楷體" w:hint="eastAsia"/>
          <w:sz w:val="28"/>
          <w:szCs w:val="28"/>
        </w:rPr>
        <w:t>℃，</w:t>
      </w:r>
      <w:r w:rsidRPr="00AB2388">
        <w:rPr>
          <w:rFonts w:ascii="標楷體" w:eastAsia="標楷體" w:hAnsi="標楷體"/>
          <w:sz w:val="28"/>
          <w:szCs w:val="28"/>
        </w:rPr>
        <w:t>CNS-8379</w:t>
      </w:r>
      <w:r w:rsidRPr="00AB2388">
        <w:rPr>
          <w:rFonts w:ascii="標楷體" w:eastAsia="標楷體" w:hAnsi="標楷體" w:hint="eastAsia"/>
          <w:sz w:val="28"/>
          <w:szCs w:val="28"/>
        </w:rPr>
        <w:t>。</w:t>
      </w:r>
    </w:p>
    <w:p w:rsidR="00447A18" w:rsidRDefault="00447A18">
      <w:pPr>
        <w:widowControl/>
        <w:rPr>
          <w:rFonts w:ascii="標楷體" w:eastAsia="標楷體" w:hAnsi="標楷體"/>
          <w:sz w:val="28"/>
          <w:szCs w:val="28"/>
        </w:rPr>
      </w:pPr>
      <w:r>
        <w:rPr>
          <w:rFonts w:ascii="標楷體" w:eastAsia="標楷體" w:hAnsi="標楷體"/>
          <w:sz w:val="28"/>
          <w:szCs w:val="28"/>
        </w:rPr>
        <w:br w:type="page"/>
      </w:r>
    </w:p>
    <w:p w:rsidR="00447A18" w:rsidRPr="00AB2388" w:rsidRDefault="00447A18" w:rsidP="001A5AFF">
      <w:pPr>
        <w:pStyle w:val="11"/>
        <w:spacing w:after="120" w:line="300" w:lineRule="auto"/>
        <w:ind w:leftChars="50" w:left="31680" w:firstLineChars="1000" w:firstLine="31680"/>
        <w:rPr>
          <w:rFonts w:ascii="標楷體"/>
        </w:rPr>
      </w:pPr>
      <w:r w:rsidRPr="00AB2388">
        <w:rPr>
          <w:rFonts w:ascii="標楷體" w:hAnsi="標楷體" w:hint="eastAsia"/>
          <w:lang w:eastAsia="zh-HK"/>
        </w:rPr>
        <w:t>表</w:t>
      </w:r>
      <w:r w:rsidRPr="00AB2388">
        <w:rPr>
          <w:rFonts w:ascii="標楷體" w:hAnsi="標楷體"/>
        </w:rPr>
        <w:t>1</w:t>
      </w:r>
      <w:r w:rsidRPr="00AB2388">
        <w:rPr>
          <w:rFonts w:ascii="標楷體" w:hAnsi="標楷體" w:hint="eastAsia"/>
          <w:lang w:eastAsia="zh-HK"/>
        </w:rPr>
        <w:t xml:space="preserve">　</w:t>
      </w:r>
      <w:r w:rsidRPr="00AB2388">
        <w:rPr>
          <w:rFonts w:ascii="標楷體" w:hAnsi="標楷體" w:hint="eastAsia"/>
        </w:rPr>
        <w:t>各種電線、電纜代號表</w:t>
      </w:r>
    </w:p>
    <w:tbl>
      <w:tblPr>
        <w:tblW w:w="0" w:type="auto"/>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6600"/>
      </w:tblGrid>
      <w:tr w:rsidR="00447A18" w:rsidRPr="00AB2388" w:rsidTr="00C157CD">
        <w:trPr>
          <w:trHeight w:val="411"/>
        </w:trPr>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代號</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jc w:val="center"/>
              <w:rPr>
                <w:rFonts w:ascii="標楷體" w:eastAsia="標楷體" w:hAnsi="標楷體"/>
                <w:kern w:val="2"/>
                <w:sz w:val="28"/>
                <w:szCs w:val="28"/>
              </w:rPr>
            </w:pPr>
            <w:r w:rsidRPr="00AB2388">
              <w:rPr>
                <w:rFonts w:ascii="標楷體" w:eastAsia="標楷體" w:hAnsi="標楷體" w:hint="eastAsia"/>
                <w:kern w:val="2"/>
                <w:sz w:val="28"/>
                <w:szCs w:val="28"/>
              </w:rPr>
              <w:t>品</w:t>
            </w:r>
            <w:r w:rsidRPr="00AB2388">
              <w:rPr>
                <w:rFonts w:ascii="標楷體" w:eastAsia="標楷體" w:hAnsi="標楷體"/>
                <w:kern w:val="2"/>
                <w:sz w:val="28"/>
                <w:szCs w:val="28"/>
              </w:rPr>
              <w:t xml:space="preserve">     </w:t>
            </w:r>
            <w:r w:rsidRPr="00AB2388">
              <w:rPr>
                <w:rFonts w:ascii="標楷體" w:eastAsia="標楷體" w:hAnsi="標楷體" w:hint="eastAsia"/>
                <w:kern w:val="2"/>
                <w:sz w:val="28"/>
                <w:szCs w:val="28"/>
              </w:rPr>
              <w:t>名</w:t>
            </w:r>
          </w:p>
        </w:tc>
      </w:tr>
      <w:tr w:rsidR="00447A18" w:rsidRPr="00AB2388" w:rsidTr="00C157CD">
        <w:trPr>
          <w:trHeight w:val="379"/>
        </w:trPr>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軟銅線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AB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石棉包銅線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ACSR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鋼心鋁絞線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AIRN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汽車高壓用橡膠絕緣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AIRV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汽車高壓用橡膠絕緣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AV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汽車低壓用</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BC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平型編織銅線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BOV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銅導體</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紮線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BDGC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層玻璃絲包銅線（包括平角線）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BE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BN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BNCT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Neoprene</w:t>
            </w:r>
            <w:r w:rsidRPr="00AB2388">
              <w:rPr>
                <w:rFonts w:ascii="標楷體" w:eastAsia="標楷體" w:hAnsi="標楷體" w:hint="eastAsia"/>
                <w:kern w:val="2"/>
                <w:sz w:val="28"/>
                <w:szCs w:val="28"/>
              </w:rPr>
              <w:t>被覆輕便電纜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BSGC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層玻璃絲包銅線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CBN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被覆控制用電纜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COE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交連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被覆控制用電纜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CE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交連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CEE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被覆控制用電纜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CEV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PE</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被覆控制用電纜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CPEE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市內對型</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CPEV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市內對型</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CRN</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橡膠絕緣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被覆控制用電纜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1CT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種輕便電纜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2CT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種輕便電纜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3CT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3 </w:t>
            </w:r>
            <w:r w:rsidRPr="00AB2388">
              <w:rPr>
                <w:rFonts w:ascii="標楷體" w:eastAsia="標楷體" w:hAnsi="標楷體" w:hint="eastAsia"/>
                <w:kern w:val="2"/>
                <w:sz w:val="28"/>
                <w:szCs w:val="28"/>
              </w:rPr>
              <w:t>種輕便電纜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4CT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4 </w:t>
            </w:r>
            <w:r w:rsidRPr="00AB2388">
              <w:rPr>
                <w:rFonts w:ascii="標楷體" w:eastAsia="標楷體" w:hAnsi="標楷體" w:hint="eastAsia"/>
                <w:kern w:val="2"/>
                <w:sz w:val="28"/>
                <w:szCs w:val="28"/>
              </w:rPr>
              <w:t>種輕便電纜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kern w:val="2"/>
                <w:sz w:val="28"/>
                <w:szCs w:val="28"/>
              </w:rPr>
              <w:t xml:space="preserve">CV </w:t>
            </w:r>
          </w:p>
        </w:tc>
        <w:tc>
          <w:tcPr>
            <w:tcW w:w="6600"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120" w:afterAutospacing="0"/>
              <w:rPr>
                <w:rFonts w:ascii="標楷體" w:eastAsia="標楷體" w:hAnsi="標楷體"/>
                <w:kern w:val="2"/>
                <w:sz w:val="28"/>
                <w:szCs w:val="28"/>
              </w:rPr>
            </w:pPr>
            <w:r w:rsidRPr="00AB2388">
              <w:rPr>
                <w:rFonts w:ascii="標楷體" w:eastAsia="標楷體" w:hAnsi="標楷體" w:hint="eastAsia"/>
                <w:kern w:val="2"/>
                <w:sz w:val="28"/>
                <w:szCs w:val="28"/>
              </w:rPr>
              <w:t>交連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bl>
    <w:p w:rsidR="00447A18" w:rsidRPr="00AB2388" w:rsidRDefault="00447A18" w:rsidP="006223BA">
      <w:pPr>
        <w:spacing w:after="120" w:line="300" w:lineRule="auto"/>
        <w:jc w:val="center"/>
        <w:rPr>
          <w:rFonts w:ascii="標楷體" w:eastAsia="標楷體" w:hAnsi="標楷體"/>
          <w:kern w:val="0"/>
          <w:sz w:val="28"/>
        </w:rPr>
      </w:pPr>
      <w:r w:rsidRPr="00AB2388">
        <w:rPr>
          <w:rFonts w:ascii="標楷體" w:eastAsia="標楷體" w:hAnsi="標楷體" w:hint="eastAsia"/>
          <w:kern w:val="0"/>
          <w:sz w:val="28"/>
          <w:lang w:eastAsia="zh-HK"/>
        </w:rPr>
        <w:t>表</w:t>
      </w:r>
      <w:r w:rsidRPr="00AB2388">
        <w:rPr>
          <w:rFonts w:ascii="標楷體" w:eastAsia="標楷體" w:hAnsi="標楷體"/>
          <w:kern w:val="0"/>
          <w:sz w:val="28"/>
        </w:rPr>
        <w:t xml:space="preserve">1 </w:t>
      </w:r>
      <w:r w:rsidRPr="00AB2388">
        <w:rPr>
          <w:rFonts w:ascii="標楷體" w:eastAsia="標楷體" w:hAnsi="標楷體" w:hint="eastAsia"/>
          <w:kern w:val="0"/>
          <w:sz w:val="28"/>
        </w:rPr>
        <w:t>各種電線、電纜代號表（</w:t>
      </w:r>
      <w:r w:rsidRPr="00AB2388">
        <w:rPr>
          <w:rFonts w:ascii="標楷體" w:eastAsia="標楷體" w:hAnsi="標楷體" w:hint="eastAsia"/>
          <w:kern w:val="0"/>
          <w:sz w:val="28"/>
          <w:lang w:eastAsia="zh-HK"/>
        </w:rPr>
        <w:t>續</w:t>
      </w:r>
      <w:r w:rsidRPr="00AB2388">
        <w:rPr>
          <w:rFonts w:ascii="標楷體" w:eastAsia="標楷體" w:hAnsi="標楷體" w:hint="eastAsia"/>
          <w:kern w:val="0"/>
          <w:sz w:val="28"/>
        </w:rPr>
        <w:t>）</w:t>
      </w:r>
    </w:p>
    <w:tbl>
      <w:tblPr>
        <w:tblW w:w="0" w:type="auto"/>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5995"/>
      </w:tblGrid>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代號</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jc w:val="center"/>
              <w:rPr>
                <w:rFonts w:ascii="標楷體" w:eastAsia="標楷體" w:hAnsi="標楷體"/>
                <w:kern w:val="2"/>
                <w:sz w:val="28"/>
                <w:szCs w:val="28"/>
              </w:rPr>
            </w:pPr>
            <w:r w:rsidRPr="00AB2388">
              <w:rPr>
                <w:rFonts w:ascii="標楷體" w:eastAsia="標楷體" w:hAnsi="標楷體" w:hint="eastAsia"/>
                <w:kern w:val="2"/>
                <w:sz w:val="28"/>
                <w:szCs w:val="28"/>
              </w:rPr>
              <w:t>品</w:t>
            </w:r>
            <w:r w:rsidRPr="00AB2388">
              <w:rPr>
                <w:rFonts w:ascii="標楷體" w:eastAsia="標楷體" w:hAnsi="標楷體"/>
                <w:kern w:val="2"/>
                <w:sz w:val="28"/>
                <w:szCs w:val="28"/>
              </w:rPr>
              <w:t xml:space="preserve">       </w:t>
            </w:r>
            <w:r w:rsidRPr="00AB2388">
              <w:rPr>
                <w:rFonts w:ascii="標楷體" w:eastAsia="標楷體" w:hAnsi="標楷體" w:hint="eastAsia"/>
                <w:kern w:val="2"/>
                <w:sz w:val="28"/>
                <w:szCs w:val="28"/>
              </w:rPr>
              <w:t>名</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CVS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被覆控制用電續（充實型）</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CVV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被覆控制用電纜（填充型）</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CVVS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被覆隔離電纜（填充型）</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DAC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層石棉包銅棉</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DCC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層紗包銅線（包括平角線）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DSC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spacing w:after="60"/>
              <w:rPr>
                <w:rFonts w:ascii="標楷體" w:eastAsia="標楷體" w:hAnsi="標楷體"/>
              </w:rPr>
            </w:pPr>
            <w:r w:rsidRPr="00AB2388">
              <w:rPr>
                <w:rFonts w:ascii="標楷體" w:eastAsia="標楷體" w:hAnsi="標楷體"/>
              </w:rPr>
              <w:t xml:space="preserve">2 </w:t>
            </w:r>
            <w:r w:rsidRPr="00AB2388">
              <w:rPr>
                <w:rFonts w:ascii="標楷體" w:eastAsia="標楷體" w:hAnsi="標楷體" w:hint="eastAsia"/>
              </w:rPr>
              <w:t>層綢包銅線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ECX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高週波同軸電纜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EE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EVCT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PE</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被覆輕便電纜</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1EM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種油性樹脂瓷漆包線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2EM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種油陸樹脂瓷漆包線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1EMB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 </w:t>
            </w:r>
            <w:r w:rsidRPr="00AB2388">
              <w:rPr>
                <w:rFonts w:ascii="標楷體" w:eastAsia="標楷體" w:hAnsi="標楷體" w:hint="eastAsia"/>
                <w:kern w:val="2"/>
                <w:sz w:val="28"/>
                <w:szCs w:val="28"/>
              </w:rPr>
              <w:t>種油性樹脂瓷漆包線，而具有耐苯性者</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2EMB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種油性樹脂瓷漆包線，而具有耐苯陸者</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FF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屋內用棉紗編織花線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FL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日光燈用</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FREV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耐火電線</w:t>
            </w:r>
            <w:r w:rsidRPr="00AB2388">
              <w:rPr>
                <w:rFonts w:ascii="標楷體" w:eastAsia="標楷體" w:hAnsi="標楷體"/>
                <w:kern w:val="2"/>
                <w:sz w:val="28"/>
                <w:szCs w:val="28"/>
              </w:rPr>
              <w:t>840</w:t>
            </w:r>
            <w:r w:rsidRPr="00AB2388">
              <w:rPr>
                <w:rFonts w:ascii="標楷體" w:eastAsia="標楷體" w:hAnsi="標楷體" w:hint="eastAsia"/>
                <w:kern w:val="2"/>
                <w:sz w:val="28"/>
                <w:szCs w:val="28"/>
              </w:rPr>
              <w:t>℃</w:t>
            </w:r>
            <w:r w:rsidRPr="00AB2388">
              <w:rPr>
                <w:rFonts w:ascii="標楷體" w:eastAsia="標楷體" w:hAnsi="標楷體"/>
                <w:kern w:val="2"/>
                <w:sz w:val="28"/>
                <w:szCs w:val="28"/>
              </w:rPr>
              <w:t xml:space="preserve"> </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GV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接地用</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硬銅線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HA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半硬銅線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HDGC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2 </w:t>
            </w:r>
            <w:r w:rsidRPr="00AB2388">
              <w:rPr>
                <w:rFonts w:ascii="標楷體" w:eastAsia="標楷體" w:hAnsi="標楷體" w:hint="eastAsia"/>
                <w:kern w:val="2"/>
                <w:sz w:val="28"/>
                <w:szCs w:val="28"/>
              </w:rPr>
              <w:t>層玻璃絲包銅線（包括平角線）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HFF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電熱器用橡膠絕緣棉紗編織花線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HIV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6OOV </w:t>
            </w:r>
            <w:r w:rsidRPr="00AB2388">
              <w:rPr>
                <w:rFonts w:ascii="標楷體" w:eastAsia="標楷體" w:hAnsi="標楷體" w:hint="eastAsia"/>
                <w:kern w:val="2"/>
                <w:sz w:val="28"/>
                <w:szCs w:val="28"/>
              </w:rPr>
              <w:t>耐熱</w:t>
            </w:r>
            <w:r w:rsidRPr="00AB2388">
              <w:rPr>
                <w:rFonts w:ascii="標楷體" w:eastAsia="標楷體" w:hAnsi="標楷體"/>
                <w:kern w:val="2"/>
                <w:sz w:val="28"/>
                <w:szCs w:val="28"/>
              </w:rPr>
              <w:t xml:space="preserve">PVC </w:t>
            </w:r>
            <w:r w:rsidRPr="00AB2388">
              <w:rPr>
                <w:rFonts w:ascii="標楷體" w:eastAsia="標楷體" w:hAnsi="標楷體" w:hint="eastAsia"/>
                <w:kern w:val="2"/>
                <w:sz w:val="28"/>
                <w:szCs w:val="28"/>
              </w:rPr>
              <w:t>電線</w:t>
            </w:r>
            <w:r w:rsidRPr="00AB2388">
              <w:rPr>
                <w:rFonts w:ascii="標楷體" w:eastAsia="標楷體" w:hAnsi="標楷體"/>
                <w:kern w:val="2"/>
                <w:sz w:val="28"/>
                <w:szCs w:val="28"/>
              </w:rPr>
              <w:t>75</w:t>
            </w:r>
            <w:r w:rsidRPr="00AB2388">
              <w:rPr>
                <w:rFonts w:ascii="標楷體" w:eastAsia="標楷體" w:hAnsi="標楷體" w:hint="eastAsia"/>
                <w:kern w:val="2"/>
                <w:sz w:val="28"/>
                <w:szCs w:val="28"/>
              </w:rPr>
              <w:t>℃</w:t>
            </w:r>
            <w:r w:rsidRPr="00AB2388">
              <w:rPr>
                <w:rFonts w:ascii="標楷體" w:eastAsia="標楷體" w:hAnsi="標楷體"/>
                <w:kern w:val="2"/>
                <w:sz w:val="28"/>
                <w:szCs w:val="28"/>
              </w:rPr>
              <w:t xml:space="preserve"> </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HNFF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電熱器用</w:t>
            </w:r>
            <w:r w:rsidRPr="00AB2388">
              <w:rPr>
                <w:rFonts w:ascii="標楷體" w:eastAsia="標楷體" w:hAnsi="標楷體"/>
                <w:kern w:val="2"/>
                <w:sz w:val="28"/>
                <w:szCs w:val="28"/>
              </w:rPr>
              <w:t>Neoprene</w:t>
            </w:r>
            <w:r w:rsidRPr="00AB2388">
              <w:rPr>
                <w:rFonts w:ascii="標楷體" w:eastAsia="標楷體" w:hAnsi="標楷體" w:hint="eastAsia"/>
                <w:kern w:val="2"/>
                <w:sz w:val="28"/>
                <w:szCs w:val="28"/>
              </w:rPr>
              <w:t>絕緣棉紗編織花線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HRCV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hint="eastAsia"/>
                <w:kern w:val="2"/>
                <w:sz w:val="28"/>
                <w:szCs w:val="28"/>
              </w:rPr>
              <w:t>耐熱電線</w:t>
            </w:r>
            <w:r w:rsidRPr="00AB2388">
              <w:rPr>
                <w:rFonts w:ascii="標楷體" w:eastAsia="標楷體" w:hAnsi="標楷體"/>
                <w:kern w:val="2"/>
                <w:sz w:val="28"/>
                <w:szCs w:val="28"/>
              </w:rPr>
              <w:t>380</w:t>
            </w:r>
            <w:r w:rsidRPr="00AB2388">
              <w:rPr>
                <w:rFonts w:ascii="標楷體" w:eastAsia="標楷體" w:hAnsi="標楷體" w:hint="eastAsia"/>
                <w:kern w:val="2"/>
                <w:sz w:val="28"/>
                <w:szCs w:val="28"/>
              </w:rPr>
              <w:t>℃</w:t>
            </w:r>
            <w:r w:rsidRPr="00AB2388">
              <w:rPr>
                <w:rFonts w:ascii="標楷體" w:eastAsia="標楷體" w:hAnsi="標楷體"/>
                <w:kern w:val="2"/>
                <w:sz w:val="28"/>
                <w:szCs w:val="28"/>
              </w:rPr>
              <w:t xml:space="preserve"> </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HSGC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H </w:t>
            </w:r>
            <w:r w:rsidRPr="00AB2388">
              <w:rPr>
                <w:rFonts w:ascii="標楷體" w:eastAsia="標楷體" w:hAnsi="標楷體" w:hint="eastAsia"/>
                <w:kern w:val="2"/>
                <w:sz w:val="28"/>
                <w:szCs w:val="28"/>
              </w:rPr>
              <w:t>種</w:t>
            </w:r>
            <w:r w:rsidRPr="00AB2388">
              <w:rPr>
                <w:rFonts w:ascii="標楷體" w:eastAsia="標楷體" w:hAnsi="標楷體"/>
                <w:kern w:val="2"/>
                <w:sz w:val="28"/>
                <w:szCs w:val="28"/>
              </w:rPr>
              <w:t xml:space="preserve">1 </w:t>
            </w:r>
            <w:r w:rsidRPr="00AB2388">
              <w:rPr>
                <w:rFonts w:ascii="標楷體" w:eastAsia="標楷體" w:hAnsi="標楷體" w:hint="eastAsia"/>
                <w:kern w:val="2"/>
                <w:sz w:val="28"/>
                <w:szCs w:val="28"/>
              </w:rPr>
              <w:t>層玻璃絲包銅線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lV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600V PVC </w:t>
            </w:r>
            <w:r w:rsidRPr="00AB2388">
              <w:rPr>
                <w:rFonts w:ascii="標楷體" w:eastAsia="標楷體" w:hAnsi="標楷體" w:hint="eastAsia"/>
                <w:kern w:val="2"/>
                <w:sz w:val="28"/>
                <w:szCs w:val="28"/>
              </w:rPr>
              <w:t>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JE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PE </w:t>
            </w:r>
            <w:r w:rsidRPr="00AB2388">
              <w:rPr>
                <w:rFonts w:ascii="標楷體" w:eastAsia="標楷體" w:hAnsi="標楷體" w:hint="eastAsia"/>
                <w:kern w:val="2"/>
                <w:sz w:val="28"/>
                <w:szCs w:val="28"/>
              </w:rPr>
              <w:t>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LBN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Butyi </w:t>
            </w:r>
            <w:r w:rsidRPr="00AB2388">
              <w:rPr>
                <w:rFonts w:ascii="標楷體" w:eastAsia="標楷體" w:hAnsi="標楷體" w:hint="eastAsia"/>
                <w:kern w:val="2"/>
                <w:sz w:val="28"/>
                <w:szCs w:val="28"/>
              </w:rPr>
              <w:t>絕緣</w:t>
            </w: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被覆電機出口用電線</w:t>
            </w:r>
          </w:p>
        </w:tc>
      </w:tr>
      <w:tr w:rsidR="00447A18" w:rsidRPr="00AB2388" w:rsidTr="00C157CD">
        <w:tc>
          <w:tcPr>
            <w:tcW w:w="0" w:type="auto"/>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LN </w:t>
            </w:r>
          </w:p>
        </w:tc>
        <w:tc>
          <w:tcPr>
            <w:tcW w:w="5995" w:type="dxa"/>
            <w:tcBorders>
              <w:top w:val="outset" w:sz="6" w:space="0" w:color="auto"/>
              <w:left w:val="outset" w:sz="6" w:space="0" w:color="auto"/>
              <w:bottom w:val="outset" w:sz="6" w:space="0" w:color="auto"/>
              <w:right w:val="outset" w:sz="6" w:space="0" w:color="auto"/>
            </w:tcBorders>
            <w:vAlign w:val="center"/>
          </w:tcPr>
          <w:p w:rsidR="00447A18" w:rsidRPr="00AB2388" w:rsidRDefault="00447A18" w:rsidP="00C157CD">
            <w:pPr>
              <w:pStyle w:val="NormalWeb"/>
              <w:spacing w:before="0" w:beforeAutospacing="0" w:after="60" w:afterAutospacing="0"/>
              <w:rPr>
                <w:rFonts w:ascii="標楷體" w:eastAsia="標楷體" w:hAnsi="標楷體"/>
                <w:kern w:val="2"/>
                <w:sz w:val="28"/>
                <w:szCs w:val="28"/>
              </w:rPr>
            </w:pPr>
            <w:r w:rsidRPr="00AB2388">
              <w:rPr>
                <w:rFonts w:ascii="標楷體" w:eastAsia="標楷體" w:hAnsi="標楷體"/>
                <w:kern w:val="2"/>
                <w:sz w:val="28"/>
                <w:szCs w:val="28"/>
              </w:rPr>
              <w:t xml:space="preserve">Neoprene </w:t>
            </w:r>
            <w:r w:rsidRPr="00AB2388">
              <w:rPr>
                <w:rFonts w:ascii="標楷體" w:eastAsia="標楷體" w:hAnsi="標楷體" w:hint="eastAsia"/>
                <w:kern w:val="2"/>
                <w:sz w:val="28"/>
                <w:szCs w:val="28"/>
              </w:rPr>
              <w:t>電機出口用電線</w:t>
            </w:r>
          </w:p>
        </w:tc>
      </w:tr>
    </w:tbl>
    <w:p w:rsidR="00447A18" w:rsidRPr="00AB2388" w:rsidRDefault="00447A18" w:rsidP="006223BA">
      <w:pPr>
        <w:pStyle w:val="11"/>
        <w:spacing w:after="120" w:line="300" w:lineRule="auto"/>
        <w:ind w:left="1119"/>
        <w:rPr>
          <w:rFonts w:ascii="標楷體"/>
        </w:rPr>
      </w:pPr>
    </w:p>
    <w:p w:rsidR="00447A18" w:rsidRPr="00AB2388" w:rsidRDefault="00447A18" w:rsidP="006223BA">
      <w:pPr>
        <w:pStyle w:val="2-1"/>
        <w:spacing w:before="0" w:line="300" w:lineRule="auto"/>
        <w:rPr>
          <w:rFonts w:hAnsi="標楷體"/>
        </w:rPr>
      </w:pPr>
      <w:r w:rsidRPr="00AB2388">
        <w:rPr>
          <w:rFonts w:hAnsi="標楷體" w:hint="eastAsia"/>
          <w:lang w:eastAsia="zh-HK"/>
        </w:rPr>
        <w:t>表</w:t>
      </w:r>
      <w:r w:rsidRPr="00AB2388">
        <w:rPr>
          <w:rFonts w:hAnsi="標楷體"/>
          <w:lang w:eastAsia="zh-HK"/>
        </w:rPr>
        <w:t>2</w:t>
      </w:r>
      <w:r w:rsidRPr="00AB2388">
        <w:rPr>
          <w:rFonts w:hAnsi="標楷體"/>
        </w:rPr>
        <w:t xml:space="preserve">  </w:t>
      </w:r>
      <w:r w:rsidRPr="00AB2388">
        <w:rPr>
          <w:rFonts w:hAnsi="標楷體" w:hint="eastAsia"/>
        </w:rPr>
        <w:t>低壓絕緣導線之最高容許溫度表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853"/>
        <w:gridCol w:w="2722"/>
      </w:tblGrid>
      <w:tr w:rsidR="00447A18" w:rsidRPr="00AB2388" w:rsidTr="003308F0">
        <w:trPr>
          <w:trHeight w:val="450"/>
          <w:jc w:val="center"/>
        </w:trPr>
        <w:tc>
          <w:tcPr>
            <w:tcW w:w="4853" w:type="dxa"/>
            <w:tcBorders>
              <w:top w:val="single" w:sz="12" w:space="0" w:color="auto"/>
            </w:tcBorders>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hint="eastAsia"/>
                <w:szCs w:val="24"/>
              </w:rPr>
              <w:t>絕緣電線之種類</w:t>
            </w:r>
          </w:p>
        </w:tc>
        <w:tc>
          <w:tcPr>
            <w:tcW w:w="2722" w:type="dxa"/>
            <w:tcBorders>
              <w:top w:val="single" w:sz="12" w:space="0" w:color="auto"/>
            </w:tcBorders>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hint="eastAsia"/>
                <w:szCs w:val="24"/>
              </w:rPr>
              <w:t>絕緣物容許溫度</w:t>
            </w:r>
            <w:r w:rsidRPr="00AB2388">
              <w:rPr>
                <w:rFonts w:ascii="標楷體" w:eastAsia="標楷體" w:hAnsi="標楷體"/>
                <w:szCs w:val="24"/>
              </w:rPr>
              <w:t>(</w:t>
            </w:r>
            <w:r w:rsidRPr="00AB2388">
              <w:rPr>
                <w:rFonts w:ascii="標楷體" w:eastAsia="標楷體" w:hAnsi="標楷體"/>
                <w:kern w:val="0"/>
                <w:sz w:val="28"/>
                <w:vertAlign w:val="superscript"/>
              </w:rPr>
              <w:t>0</w:t>
            </w:r>
            <w:r w:rsidRPr="00AB2388">
              <w:rPr>
                <w:rFonts w:ascii="標楷體" w:eastAsia="標楷體" w:hAnsi="標楷體"/>
                <w:szCs w:val="24"/>
              </w:rPr>
              <w:t>C)</w:t>
            </w: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1.PVC</w:t>
            </w:r>
            <w:r w:rsidRPr="00AB2388">
              <w:rPr>
                <w:rFonts w:ascii="標楷體" w:eastAsia="標楷體" w:hAnsi="標楷體" w:hint="eastAsia"/>
                <w:szCs w:val="24"/>
              </w:rPr>
              <w:t>電線</w:t>
            </w:r>
          </w:p>
        </w:tc>
        <w:tc>
          <w:tcPr>
            <w:tcW w:w="2722" w:type="dxa"/>
            <w:vMerge w:val="restart"/>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szCs w:val="24"/>
              </w:rPr>
              <w:t>60</w:t>
            </w: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2.RB</w:t>
            </w:r>
            <w:r w:rsidRPr="00AB2388">
              <w:rPr>
                <w:rFonts w:ascii="標楷體" w:eastAsia="標楷體" w:hAnsi="標楷體" w:hint="eastAsia"/>
                <w:szCs w:val="24"/>
              </w:rPr>
              <w:t>電線</w:t>
            </w:r>
          </w:p>
        </w:tc>
        <w:tc>
          <w:tcPr>
            <w:tcW w:w="2722" w:type="dxa"/>
            <w:vMerge/>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3.</w:t>
            </w:r>
            <w:r w:rsidRPr="00AB2388">
              <w:rPr>
                <w:rFonts w:ascii="標楷體" w:eastAsia="標楷體" w:hAnsi="標楷體" w:hint="eastAsia"/>
                <w:szCs w:val="24"/>
              </w:rPr>
              <w:t>耐熱</w:t>
            </w:r>
            <w:r w:rsidRPr="00AB2388">
              <w:rPr>
                <w:rFonts w:ascii="標楷體" w:eastAsia="標楷體" w:hAnsi="標楷體"/>
                <w:szCs w:val="24"/>
              </w:rPr>
              <w:t>PVC</w:t>
            </w:r>
            <w:r w:rsidRPr="00AB2388">
              <w:rPr>
                <w:rFonts w:ascii="標楷體" w:eastAsia="標楷體" w:hAnsi="標楷體" w:hint="eastAsia"/>
                <w:szCs w:val="24"/>
              </w:rPr>
              <w:t>電線</w:t>
            </w:r>
          </w:p>
        </w:tc>
        <w:tc>
          <w:tcPr>
            <w:tcW w:w="2722" w:type="dxa"/>
            <w:vMerge w:val="restart"/>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szCs w:val="24"/>
              </w:rPr>
              <w:t>75</w:t>
            </w: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4.PE</w:t>
            </w:r>
            <w:r w:rsidRPr="00AB2388">
              <w:rPr>
                <w:rFonts w:ascii="標楷體" w:eastAsia="標楷體" w:hAnsi="標楷體" w:hint="eastAsia"/>
                <w:szCs w:val="24"/>
              </w:rPr>
              <w:t>電線</w:t>
            </w:r>
            <w:r w:rsidRPr="00AB2388">
              <w:rPr>
                <w:rFonts w:ascii="標楷體" w:eastAsia="標楷體" w:hAnsi="標楷體"/>
                <w:szCs w:val="24"/>
              </w:rPr>
              <w:t>(Polyethylene)</w:t>
            </w:r>
          </w:p>
        </w:tc>
        <w:tc>
          <w:tcPr>
            <w:tcW w:w="2722" w:type="dxa"/>
            <w:vMerge/>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5.SBR</w:t>
            </w:r>
            <w:r w:rsidRPr="00AB2388">
              <w:rPr>
                <w:rFonts w:ascii="標楷體" w:eastAsia="標楷體" w:hAnsi="標楷體" w:hint="eastAsia"/>
                <w:szCs w:val="24"/>
              </w:rPr>
              <w:t>電線</w:t>
            </w:r>
            <w:r w:rsidRPr="00AB2388">
              <w:rPr>
                <w:rFonts w:ascii="標楷體" w:eastAsia="標楷體" w:hAnsi="標楷體"/>
                <w:szCs w:val="24"/>
              </w:rPr>
              <w:t>(Sytyrene Butadtene Rubber)</w:t>
            </w:r>
          </w:p>
        </w:tc>
        <w:tc>
          <w:tcPr>
            <w:tcW w:w="2722" w:type="dxa"/>
            <w:vMerge/>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6.</w:t>
            </w:r>
            <w:r w:rsidRPr="00AB2388">
              <w:rPr>
                <w:rFonts w:ascii="標楷體" w:eastAsia="標楷體" w:hAnsi="標楷體" w:hint="eastAsia"/>
                <w:szCs w:val="24"/>
              </w:rPr>
              <w:t>聚氯丁二烯橡膠絕緣電線</w:t>
            </w:r>
          </w:p>
        </w:tc>
        <w:tc>
          <w:tcPr>
            <w:tcW w:w="2722" w:type="dxa"/>
            <w:vMerge/>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7.EP</w:t>
            </w:r>
            <w:r w:rsidRPr="00AB2388">
              <w:rPr>
                <w:rFonts w:ascii="標楷體" w:eastAsia="標楷體" w:hAnsi="標楷體" w:hint="eastAsia"/>
                <w:szCs w:val="24"/>
              </w:rPr>
              <w:t>橡膠電線</w:t>
            </w:r>
            <w:r w:rsidRPr="00AB2388">
              <w:rPr>
                <w:rFonts w:ascii="標楷體" w:eastAsia="標楷體" w:hAnsi="標楷體"/>
                <w:szCs w:val="24"/>
              </w:rPr>
              <w:t>(Eteylene Propylene Rubber)</w:t>
            </w:r>
          </w:p>
        </w:tc>
        <w:tc>
          <w:tcPr>
            <w:tcW w:w="2722" w:type="dxa"/>
            <w:vMerge w:val="restart"/>
            <w:vAlign w:val="center"/>
          </w:tcPr>
          <w:p w:rsidR="00447A18" w:rsidRPr="00AB2388" w:rsidRDefault="00447A18" w:rsidP="006223BA">
            <w:pPr>
              <w:adjustRightInd w:val="0"/>
              <w:snapToGrid w:val="0"/>
              <w:spacing w:after="120" w:line="300" w:lineRule="auto"/>
              <w:jc w:val="center"/>
              <w:rPr>
                <w:rFonts w:ascii="標楷體" w:eastAsia="標楷體" w:hAnsi="標楷體"/>
                <w:szCs w:val="24"/>
              </w:rPr>
            </w:pPr>
            <w:r w:rsidRPr="00AB2388">
              <w:rPr>
                <w:rFonts w:ascii="標楷體" w:eastAsia="標楷體" w:hAnsi="標楷體"/>
                <w:szCs w:val="24"/>
              </w:rPr>
              <w:t>90</w:t>
            </w:r>
          </w:p>
        </w:tc>
      </w:tr>
      <w:tr w:rsidR="00447A18" w:rsidRPr="00AB2388" w:rsidTr="003308F0">
        <w:trPr>
          <w:trHeight w:val="450"/>
          <w:jc w:val="center"/>
        </w:trPr>
        <w:tc>
          <w:tcPr>
            <w:tcW w:w="4853" w:type="dxa"/>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8.</w:t>
            </w:r>
            <w:r w:rsidRPr="00AB2388">
              <w:rPr>
                <w:rFonts w:ascii="標楷體" w:eastAsia="標楷體" w:hAnsi="標楷體" w:hint="eastAsia"/>
                <w:szCs w:val="24"/>
              </w:rPr>
              <w:t>交連</w:t>
            </w:r>
            <w:r w:rsidRPr="00AB2388">
              <w:rPr>
                <w:rFonts w:ascii="標楷體" w:eastAsia="標楷體" w:hAnsi="標楷體"/>
                <w:szCs w:val="24"/>
              </w:rPr>
              <w:t>PE</w:t>
            </w:r>
            <w:r w:rsidRPr="00AB2388">
              <w:rPr>
                <w:rFonts w:ascii="標楷體" w:eastAsia="標楷體" w:hAnsi="標楷體" w:hint="eastAsia"/>
                <w:szCs w:val="24"/>
              </w:rPr>
              <w:t>電線</w:t>
            </w:r>
            <w:r w:rsidRPr="00AB2388">
              <w:rPr>
                <w:rFonts w:ascii="標楷體" w:eastAsia="標楷體" w:hAnsi="標楷體"/>
                <w:szCs w:val="24"/>
              </w:rPr>
              <w:t>(Crosslinked Polyethylene)</w:t>
            </w:r>
          </w:p>
        </w:tc>
        <w:tc>
          <w:tcPr>
            <w:tcW w:w="2722" w:type="dxa"/>
            <w:vMerge/>
          </w:tcPr>
          <w:p w:rsidR="00447A18" w:rsidRPr="00AB2388" w:rsidRDefault="00447A18" w:rsidP="006223BA">
            <w:pPr>
              <w:adjustRightInd w:val="0"/>
              <w:snapToGrid w:val="0"/>
              <w:spacing w:after="120" w:line="300" w:lineRule="auto"/>
              <w:jc w:val="center"/>
              <w:rPr>
                <w:rFonts w:ascii="標楷體" w:eastAsia="標楷體" w:hAnsi="標楷體"/>
              </w:rPr>
            </w:pPr>
          </w:p>
        </w:tc>
      </w:tr>
      <w:tr w:rsidR="00447A18" w:rsidRPr="00AB2388" w:rsidTr="003308F0">
        <w:trPr>
          <w:trHeight w:val="450"/>
          <w:jc w:val="center"/>
        </w:trPr>
        <w:tc>
          <w:tcPr>
            <w:tcW w:w="4853" w:type="dxa"/>
            <w:tcBorders>
              <w:bottom w:val="single" w:sz="12" w:space="0" w:color="auto"/>
            </w:tcBorders>
            <w:vAlign w:val="center"/>
          </w:tcPr>
          <w:p w:rsidR="00447A18" w:rsidRPr="00AB2388" w:rsidRDefault="00447A18" w:rsidP="006223BA">
            <w:pPr>
              <w:adjustRightInd w:val="0"/>
              <w:snapToGrid w:val="0"/>
              <w:spacing w:after="120" w:line="300" w:lineRule="auto"/>
              <w:rPr>
                <w:rFonts w:ascii="標楷體" w:eastAsia="標楷體" w:hAnsi="標楷體"/>
                <w:szCs w:val="24"/>
              </w:rPr>
            </w:pPr>
            <w:r w:rsidRPr="00AB2388">
              <w:rPr>
                <w:rFonts w:ascii="標楷體" w:eastAsia="標楷體" w:hAnsi="標楷體"/>
                <w:szCs w:val="24"/>
              </w:rPr>
              <w:t>9.</w:t>
            </w:r>
            <w:r w:rsidRPr="00AB2388">
              <w:rPr>
                <w:rFonts w:ascii="標楷體" w:eastAsia="標楷體" w:hAnsi="標楷體" w:hint="eastAsia"/>
                <w:szCs w:val="24"/>
              </w:rPr>
              <w:t>氯磺化聚乙烯橡膠絕緣電線</w:t>
            </w:r>
          </w:p>
        </w:tc>
        <w:tc>
          <w:tcPr>
            <w:tcW w:w="2722" w:type="dxa"/>
            <w:vMerge/>
            <w:tcBorders>
              <w:bottom w:val="single" w:sz="12" w:space="0" w:color="auto"/>
            </w:tcBorders>
          </w:tcPr>
          <w:p w:rsidR="00447A18" w:rsidRPr="00AB2388" w:rsidRDefault="00447A18" w:rsidP="006223BA">
            <w:pPr>
              <w:adjustRightInd w:val="0"/>
              <w:snapToGrid w:val="0"/>
              <w:spacing w:after="120" w:line="300" w:lineRule="auto"/>
              <w:jc w:val="center"/>
              <w:rPr>
                <w:rFonts w:ascii="標楷體" w:eastAsia="標楷體" w:hAnsi="標楷體"/>
              </w:rPr>
            </w:pPr>
          </w:p>
        </w:tc>
      </w:tr>
    </w:tbl>
    <w:p w:rsidR="00447A18" w:rsidRPr="00AB2388" w:rsidRDefault="00447A18" w:rsidP="006223BA">
      <w:pPr>
        <w:pStyle w:val="2-1"/>
        <w:spacing w:before="0" w:line="300" w:lineRule="auto"/>
        <w:rPr>
          <w:rFonts w:hAnsi="標楷體"/>
        </w:rPr>
      </w:pPr>
    </w:p>
    <w:p w:rsidR="00447A18" w:rsidRPr="00AB2388" w:rsidRDefault="00447A18" w:rsidP="006223BA">
      <w:pPr>
        <w:pStyle w:val="1a"/>
        <w:spacing w:line="300" w:lineRule="auto"/>
        <w:rPr>
          <w:rFonts w:hAnsi="標楷體"/>
        </w:rPr>
      </w:pPr>
      <w:r w:rsidRPr="00AB2388">
        <w:rPr>
          <w:rFonts w:hAnsi="標楷體" w:hint="eastAsia"/>
        </w:rPr>
        <w:t>絕緣導線的工作溫度應不超過絕緣的最高容許溫度，導體的溫度除了與周圍溫度有關之外，也與電流經過時產生的功率損失</w:t>
      </w:r>
      <w:r w:rsidRPr="00AB2388">
        <w:rPr>
          <w:rFonts w:hAnsi="標楷體"/>
        </w:rPr>
        <w:t>I</w:t>
      </w:r>
      <w:r w:rsidRPr="00AB2388">
        <w:rPr>
          <w:rFonts w:hAnsi="標楷體"/>
          <w:vertAlign w:val="superscript"/>
        </w:rPr>
        <w:t>2</w:t>
      </w:r>
      <w:r w:rsidRPr="00AB2388">
        <w:rPr>
          <w:rFonts w:hAnsi="標楷體"/>
        </w:rPr>
        <w:t>R</w:t>
      </w:r>
      <w:r w:rsidRPr="00AB2388">
        <w:rPr>
          <w:rFonts w:hAnsi="標楷體" w:hint="eastAsia"/>
        </w:rPr>
        <w:t>（</w:t>
      </w:r>
      <w:r w:rsidRPr="00AB2388">
        <w:rPr>
          <w:rFonts w:hAnsi="標楷體"/>
        </w:rPr>
        <w:t>I:</w:t>
      </w:r>
      <w:r w:rsidRPr="00AB2388">
        <w:rPr>
          <w:rFonts w:hAnsi="標楷體" w:hint="eastAsia"/>
        </w:rPr>
        <w:t>電流，</w:t>
      </w:r>
      <w:r w:rsidRPr="00AB2388">
        <w:rPr>
          <w:rFonts w:hAnsi="標楷體"/>
        </w:rPr>
        <w:t>R:</w:t>
      </w:r>
      <w:r w:rsidRPr="00AB2388">
        <w:rPr>
          <w:rFonts w:hAnsi="標楷體" w:hint="eastAsia"/>
        </w:rPr>
        <w:t>電阻）有關。此外，當然也與導線的散熱能力有關，例如導線以磁殊或磁夾板配線時，其電流容量</w:t>
      </w:r>
      <w:r w:rsidRPr="00AB2388">
        <w:rPr>
          <w:rFonts w:hAnsi="標楷體"/>
        </w:rPr>
        <w:t>(</w:t>
      </w:r>
      <w:r w:rsidRPr="00AB2388">
        <w:rPr>
          <w:rFonts w:hAnsi="標楷體" w:hint="eastAsia"/>
        </w:rPr>
        <w:t>或稱安全電流</w:t>
      </w:r>
      <w:r w:rsidRPr="00AB2388">
        <w:rPr>
          <w:rFonts w:hAnsi="標楷體"/>
        </w:rPr>
        <w:t>)</w:t>
      </w:r>
      <w:r w:rsidRPr="00AB2388">
        <w:rPr>
          <w:rFonts w:hAnsi="標楷體" w:hint="eastAsia"/>
        </w:rPr>
        <w:t>較大，鐵管配線比塑膠管配線的電流容量大</w:t>
      </w:r>
      <w:r w:rsidRPr="00AB2388">
        <w:rPr>
          <w:rFonts w:hAnsi="標楷體"/>
        </w:rPr>
        <w:t>;</w:t>
      </w:r>
      <w:r w:rsidRPr="00AB2388">
        <w:rPr>
          <w:rFonts w:hAnsi="標楷體" w:hint="eastAsia"/>
        </w:rPr>
        <w:t>又同一導線管中，導線數量愈多時電流容量則愈低。</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rPr>
      </w:pPr>
      <w:r w:rsidRPr="00AB2388">
        <w:rPr>
          <w:rFonts w:ascii="標楷體" w:hAnsi="標楷體"/>
        </w:rPr>
        <w:t>4.</w:t>
      </w:r>
      <w:r w:rsidRPr="00AB2388">
        <w:rPr>
          <w:rFonts w:ascii="標楷體" w:eastAsia="標楷體" w:hAnsi="標楷體" w:hint="eastAsia"/>
          <w:sz w:val="28"/>
          <w:szCs w:val="28"/>
        </w:rPr>
        <w:t>電纜配線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低壓</w:t>
      </w:r>
      <w:r w:rsidRPr="00AB2388">
        <w:rPr>
          <w:rFonts w:ascii="標楷體" w:eastAsia="標楷體" w:hAnsi="標楷體"/>
          <w:sz w:val="28"/>
          <w:szCs w:val="28"/>
        </w:rPr>
        <w:t>PVC</w:t>
      </w:r>
      <w:r w:rsidRPr="00AB2388">
        <w:rPr>
          <w:rFonts w:ascii="標楷體" w:eastAsia="標楷體" w:hAnsi="標楷體" w:hint="eastAsia"/>
          <w:sz w:val="28"/>
          <w:szCs w:val="28"/>
        </w:rPr>
        <w:t>、</w:t>
      </w:r>
      <w:r w:rsidRPr="00AB2388">
        <w:rPr>
          <w:rFonts w:ascii="標楷體" w:eastAsia="標楷體" w:hAnsi="標楷體"/>
          <w:sz w:val="28"/>
          <w:szCs w:val="28"/>
        </w:rPr>
        <w:t>PE</w:t>
      </w:r>
      <w:r w:rsidRPr="00AB2388">
        <w:rPr>
          <w:rFonts w:ascii="標楷體" w:eastAsia="標楷體" w:hAnsi="標楷體" w:hint="eastAsia"/>
          <w:sz w:val="28"/>
          <w:szCs w:val="28"/>
        </w:rPr>
        <w:t>、</w:t>
      </w:r>
      <w:r w:rsidRPr="00AB2388">
        <w:rPr>
          <w:rFonts w:ascii="標楷體" w:eastAsia="標楷體" w:hAnsi="標楷體"/>
          <w:sz w:val="28"/>
          <w:szCs w:val="28"/>
        </w:rPr>
        <w:t>EPR</w:t>
      </w:r>
      <w:r w:rsidRPr="00AB2388">
        <w:rPr>
          <w:rFonts w:ascii="標楷體" w:eastAsia="標楷體" w:hAnsi="標楷體" w:hint="eastAsia"/>
          <w:sz w:val="28"/>
          <w:szCs w:val="28"/>
        </w:rPr>
        <w:t>、交連</w:t>
      </w:r>
      <w:r w:rsidRPr="00AB2388">
        <w:rPr>
          <w:rFonts w:ascii="標楷體" w:eastAsia="標楷體" w:hAnsi="標楷體"/>
          <w:sz w:val="28"/>
          <w:szCs w:val="28"/>
        </w:rPr>
        <w:t>PE</w:t>
      </w:r>
      <w:r w:rsidRPr="00AB2388">
        <w:rPr>
          <w:rFonts w:ascii="標楷體" w:eastAsia="標楷體" w:hAnsi="標楷體" w:hint="eastAsia"/>
          <w:sz w:val="28"/>
          <w:szCs w:val="28"/>
        </w:rPr>
        <w:t>電纜配線均須依下列規定施工：</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254</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可能受重物壓力或顯著之機械衝擊之場所，</w:t>
      </w:r>
      <w:r w:rsidRPr="00AB2388">
        <w:rPr>
          <w:rFonts w:ascii="標楷體" w:hAnsi="標楷體"/>
        </w:rPr>
        <w:t xml:space="preserve"> </w:t>
      </w:r>
      <w:r w:rsidRPr="00AB2388">
        <w:rPr>
          <w:rFonts w:ascii="標楷體" w:hAnsi="標楷體" w:hint="eastAsia"/>
        </w:rPr>
        <w:t>不得使用電纜，但其受力部份如依左列規定加適當保護者不在此限。</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採用保護管保護時，其內徑應大於電纜外徑</w:t>
      </w:r>
      <w:r w:rsidRPr="00AB2388">
        <w:rPr>
          <w:rFonts w:ascii="標楷體" w:hAnsi="標楷體"/>
        </w:rPr>
        <w:t>1.5</w:t>
      </w:r>
      <w:r w:rsidRPr="00AB2388">
        <w:rPr>
          <w:rFonts w:ascii="標楷體" w:hAnsi="標楷體" w:hint="eastAsia"/>
        </w:rPr>
        <w:t>倍，若保護管很短且無彎曲，電纜之更換施工容易者，其外徑可小於電纜外徑</w:t>
      </w:r>
      <w:r w:rsidRPr="00AB2388">
        <w:rPr>
          <w:rFonts w:ascii="標楷體" w:hAnsi="標楷體"/>
        </w:rPr>
        <w:t>1.5</w:t>
      </w:r>
      <w:r w:rsidRPr="00AB2388">
        <w:rPr>
          <w:rFonts w:ascii="標楷體" w:hAnsi="標楷體" w:hint="eastAsia"/>
        </w:rPr>
        <w:t>倍。</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電纜在屋外時，在用電場所範圍內由地面起至少</w:t>
      </w:r>
      <w:r w:rsidRPr="00AB2388">
        <w:rPr>
          <w:rFonts w:ascii="標楷體" w:hAnsi="標楷體"/>
        </w:rPr>
        <w:t>1.5</w:t>
      </w:r>
      <w:r w:rsidRPr="00AB2388">
        <w:rPr>
          <w:rFonts w:ascii="標楷體" w:hAnsi="標楷體" w:hint="eastAsia"/>
        </w:rPr>
        <w:t>公尺應加保護，但在用電場所範圍外則自地面起至少</w:t>
      </w:r>
      <w:r w:rsidRPr="00AB2388">
        <w:rPr>
          <w:rFonts w:ascii="標楷體" w:hAnsi="標楷體"/>
        </w:rPr>
        <w:t>2</w:t>
      </w:r>
      <w:r w:rsidRPr="00AB2388">
        <w:rPr>
          <w:rFonts w:ascii="標楷體" w:hAnsi="標楷體" w:hint="eastAsia"/>
        </w:rPr>
        <w:t>公尺應加保護。</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地板、壁、天花板、柱等不得直接埋設，但加下列設施者不在此限：</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將電纜穿在足夠管徑之金屬管</w:t>
      </w:r>
      <w:r w:rsidRPr="00AB2388">
        <w:rPr>
          <w:rFonts w:ascii="標楷體" w:hAnsi="標楷體"/>
        </w:rPr>
        <w:t>PVC</w:t>
      </w:r>
      <w:r w:rsidRPr="00AB2388">
        <w:rPr>
          <w:rFonts w:ascii="標楷體" w:hAnsi="標楷體" w:hint="eastAsia"/>
        </w:rPr>
        <w:t>管等管內者。</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很短之貫穿處有適當之孔道通過者。</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埋設在木造房屋之牆壁內，在可能受釘打之部分以鍍鋅鋼板或同等強度之保護電纜者。</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d</w:t>
      </w:r>
      <w:r w:rsidRPr="00AB2388">
        <w:rPr>
          <w:rFonts w:ascii="標楷體"/>
        </w:rPr>
        <w:t>.</w:t>
      </w:r>
      <w:r w:rsidRPr="00AB2388">
        <w:rPr>
          <w:rFonts w:ascii="標楷體" w:hAnsi="標楷體" w:hint="eastAsia"/>
        </w:rPr>
        <w:t>在施工上不得不選擇在壁、門、屏等由水泥、磚、空心磚等石材之建築物外面，須挖溝埋入或穿過空心磚之空洞部份，並有防止水份滲入措施者。</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保護用之金屬管，</w:t>
      </w:r>
      <w:r w:rsidRPr="00AB2388">
        <w:rPr>
          <w:rFonts w:ascii="標楷體" w:hAnsi="標楷體"/>
        </w:rPr>
        <w:t>PVC</w:t>
      </w:r>
      <w:r w:rsidRPr="00AB2388">
        <w:rPr>
          <w:rFonts w:ascii="標楷體" w:hAnsi="標楷體" w:hint="eastAsia"/>
        </w:rPr>
        <w:t>管等管口應處理光滑以防止穿設時損傷電纜。</w:t>
      </w:r>
    </w:p>
    <w:p w:rsidR="00447A18" w:rsidRPr="00AB2388" w:rsidRDefault="00447A18" w:rsidP="009B2FFD">
      <w:pPr>
        <w:pStyle w:val="11"/>
        <w:spacing w:after="120" w:line="300" w:lineRule="auto"/>
        <w:ind w:left="1276" w:hanging="283"/>
        <w:rPr>
          <w:rFonts w:ascii="標楷體"/>
          <w:szCs w:val="28"/>
        </w:rPr>
      </w:pPr>
      <w:r w:rsidRPr="00AB2388">
        <w:rPr>
          <w:rFonts w:ascii="標楷體" w:hAnsi="標楷體"/>
          <w:szCs w:val="28"/>
        </w:rPr>
        <w:t>D.</w:t>
      </w:r>
      <w:r w:rsidRPr="00AB2388">
        <w:rPr>
          <w:rFonts w:ascii="標楷體" w:hAnsi="標楷體" w:hint="eastAsia"/>
          <w:szCs w:val="28"/>
        </w:rPr>
        <w:t>電纜穿入金屬接線盒時，應使用橡皮套圈等防止損傷電纜。</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彎曲低壓電纜時，不可損傷其絕緣，其彎曲處內側半徑為電纜外徑之</w:t>
      </w:r>
      <w:r w:rsidRPr="00AB2388">
        <w:rPr>
          <w:rFonts w:ascii="標楷體" w:eastAsia="標楷體" w:hAnsi="標楷體"/>
          <w:sz w:val="28"/>
          <w:szCs w:val="28"/>
        </w:rPr>
        <w:t>6</w:t>
      </w:r>
      <w:r w:rsidRPr="00AB2388">
        <w:rPr>
          <w:rFonts w:ascii="標楷體" w:eastAsia="標楷體" w:hAnsi="標楷體" w:hint="eastAsia"/>
          <w:sz w:val="28"/>
          <w:szCs w:val="28"/>
        </w:rPr>
        <w:t>倍以上為原則</w:t>
      </w:r>
      <w:r w:rsidRPr="00AB2388">
        <w:rPr>
          <w:rFonts w:ascii="標楷體" w:eastAsia="標楷體" w:hAnsi="標楷體"/>
          <w:sz w:val="28"/>
          <w:szCs w:val="28"/>
        </w:rPr>
        <w:t>(</w:t>
      </w:r>
      <w:r w:rsidRPr="00AB2388">
        <w:rPr>
          <w:rFonts w:ascii="標楷體" w:eastAsia="標楷體" w:hAnsi="標楷體" w:hint="eastAsia"/>
          <w:sz w:val="28"/>
          <w:szCs w:val="28"/>
        </w:rPr>
        <w:t>單心電纜為</w:t>
      </w:r>
      <w:r w:rsidRPr="00AB2388">
        <w:rPr>
          <w:rFonts w:ascii="標楷體" w:eastAsia="標楷體" w:hAnsi="標楷體"/>
          <w:sz w:val="28"/>
          <w:szCs w:val="28"/>
        </w:rPr>
        <w:t>8</w:t>
      </w:r>
      <w:r w:rsidRPr="00AB2388">
        <w:rPr>
          <w:rFonts w:ascii="標楷體" w:eastAsia="標楷體" w:hAnsi="標楷體" w:hint="eastAsia"/>
          <w:sz w:val="28"/>
          <w:szCs w:val="28"/>
        </w:rPr>
        <w:t>倍</w:t>
      </w:r>
      <w:r w:rsidRPr="00AB2388">
        <w:rPr>
          <w:rFonts w:ascii="標楷體" w:eastAsia="標楷體" w:hAnsi="標楷體"/>
          <w:sz w:val="28"/>
          <w:szCs w:val="28"/>
        </w:rPr>
        <w:t>)</w:t>
      </w:r>
      <w:r w:rsidRPr="00AB2388">
        <w:rPr>
          <w:rFonts w:ascii="標楷體" w:eastAsia="標楷體" w:hAnsi="標楷體" w:hint="eastAsia"/>
          <w:sz w:val="28"/>
          <w:szCs w:val="28"/>
        </w:rPr>
        <w:t>但廠家另有詳細規定者不在此限。</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電纜裝於磁性管路中時，須能保持電磁平衡。</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金屬管配線工程</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交流回路，同一回路之全部導線原則上應穿在同一管，以維持電磁平衡。</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220</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凡屬於同一個電路之導線應置於一金屬管內，如屬同極導線或單根導線</w:t>
      </w:r>
      <w:r w:rsidRPr="00AB2388">
        <w:rPr>
          <w:rFonts w:ascii="標楷體" w:eastAsia="標楷體" w:hAnsi="標楷體"/>
          <w:sz w:val="28"/>
          <w:szCs w:val="28"/>
        </w:rPr>
        <w:t>(</w:t>
      </w:r>
      <w:r w:rsidRPr="00AB2388">
        <w:rPr>
          <w:rFonts w:ascii="標楷體" w:eastAsia="標楷體" w:hAnsi="標楷體" w:hint="eastAsia"/>
          <w:sz w:val="28"/>
          <w:szCs w:val="28"/>
        </w:rPr>
        <w:t>即金屬管內僅裝一根導線之謂</w:t>
      </w:r>
      <w:r w:rsidRPr="00AB2388">
        <w:rPr>
          <w:rFonts w:ascii="標楷體" w:eastAsia="標楷體" w:hAnsi="標楷體"/>
          <w:sz w:val="28"/>
          <w:szCs w:val="28"/>
        </w:rPr>
        <w:t>)</w:t>
      </w:r>
      <w:r w:rsidRPr="00AB2388">
        <w:rPr>
          <w:rFonts w:ascii="標楷體" w:eastAsia="標楷體" w:hAnsi="標楷體" w:hint="eastAsia"/>
          <w:sz w:val="28"/>
          <w:szCs w:val="28"/>
        </w:rPr>
        <w:t>不得裝入。</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234</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金屬管之選定應符合下列規定</w:t>
      </w:r>
      <w:r w:rsidRPr="00AB2388">
        <w:rPr>
          <w:rFonts w:ascii="標楷體" w:eastAsia="標楷體" w:hAnsi="標楷體"/>
          <w:sz w:val="28"/>
          <w:szCs w:val="28"/>
        </w:rPr>
        <w:t>: (</w:t>
      </w:r>
      <w:r w:rsidRPr="00AB2388">
        <w:rPr>
          <w:rFonts w:ascii="標楷體" w:eastAsia="標楷體" w:hAnsi="標楷體" w:hint="eastAsia"/>
          <w:sz w:val="28"/>
          <w:szCs w:val="28"/>
        </w:rPr>
        <w:t>用電規則第</w:t>
      </w:r>
      <w:r w:rsidRPr="00AB2388">
        <w:rPr>
          <w:rFonts w:ascii="標楷體" w:eastAsia="標楷體" w:hAnsi="標楷體"/>
          <w:sz w:val="28"/>
          <w:szCs w:val="28"/>
        </w:rPr>
        <w:t>221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A.</w:t>
      </w:r>
      <w:r w:rsidRPr="00AB2388">
        <w:rPr>
          <w:rFonts w:ascii="標楷體" w:hAnsi="標楷體" w:cs="新細明體" w:hint="eastAsia"/>
        </w:rPr>
        <w:t>金屬管為鐵、鋼</w:t>
      </w:r>
      <w:r w:rsidRPr="00AB2388">
        <w:rPr>
          <w:rFonts w:ascii="標楷體" w:hAnsi="標楷體" w:hint="eastAsia"/>
        </w:rPr>
        <w:t>、銅、鋁及合金等製成品。</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常用鋼管按其形式及管壁厚度可分為厚導線管、薄導線管、</w:t>
      </w:r>
      <w:r w:rsidRPr="00AB2388">
        <w:rPr>
          <w:rFonts w:ascii="標楷體" w:hAnsi="標楷體"/>
        </w:rPr>
        <w:t>EMT</w:t>
      </w:r>
      <w:r w:rsidRPr="00AB2388">
        <w:rPr>
          <w:rFonts w:ascii="標楷體" w:hAnsi="標楷體" w:hint="eastAsia"/>
        </w:rPr>
        <w:t>管</w:t>
      </w:r>
      <w:r w:rsidRPr="00AB2388">
        <w:rPr>
          <w:rFonts w:ascii="標楷體" w:hAnsi="標楷體"/>
        </w:rPr>
        <w:t>(Electric Metallic Tubing)</w:t>
      </w:r>
      <w:r w:rsidRPr="00AB2388">
        <w:rPr>
          <w:rFonts w:ascii="標楷體" w:hAnsi="標楷體" w:hint="eastAsia"/>
        </w:rPr>
        <w:t>及可撓金屬管四種。</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金屬管應有足夠之強度，其內部管壁應光滑，以免損傷導線之絕緣。</w:t>
      </w:r>
    </w:p>
    <w:p w:rsidR="00447A18" w:rsidRPr="00AB2388" w:rsidRDefault="00447A18" w:rsidP="009B2FFD">
      <w:pPr>
        <w:pStyle w:val="11"/>
        <w:spacing w:after="120" w:line="300" w:lineRule="auto"/>
        <w:ind w:left="1276" w:hanging="283"/>
        <w:rPr>
          <w:rFonts w:ascii="標楷體"/>
          <w:szCs w:val="28"/>
        </w:rPr>
      </w:pPr>
      <w:r w:rsidRPr="00AB2388">
        <w:rPr>
          <w:rFonts w:ascii="標楷體" w:hAnsi="標楷體"/>
        </w:rPr>
        <w:t>D.</w:t>
      </w:r>
      <w:r w:rsidRPr="00AB2388">
        <w:rPr>
          <w:rFonts w:ascii="標楷體" w:hAnsi="標楷體" w:hint="eastAsia"/>
        </w:rPr>
        <w:t>其內外表面須鍍鋅，但施設於乾燥之室內及埋設於不受濕潮之建物內</w:t>
      </w:r>
      <w:r w:rsidRPr="00AB2388">
        <w:rPr>
          <w:rFonts w:ascii="標楷體" w:hAnsi="標楷體" w:hint="eastAsia"/>
          <w:szCs w:val="28"/>
        </w:rPr>
        <w:t>者，</w:t>
      </w:r>
      <w:r w:rsidRPr="00AB2388">
        <w:rPr>
          <w:rFonts w:ascii="標楷體" w:hAnsi="標楷體"/>
          <w:szCs w:val="28"/>
        </w:rPr>
        <w:t xml:space="preserve"> </w:t>
      </w:r>
      <w:r w:rsidRPr="00AB2388">
        <w:rPr>
          <w:rFonts w:ascii="標楷體" w:hAnsi="標楷體" w:hint="eastAsia"/>
          <w:szCs w:val="28"/>
        </w:rPr>
        <w:t>其內外表面得塗有其他防銹之物質。</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cs="新細明體"/>
          <w:sz w:val="28"/>
          <w:szCs w:val="28"/>
        </w:rPr>
      </w:pPr>
      <w:r w:rsidRPr="00AB2388">
        <w:rPr>
          <w:rFonts w:ascii="標楷體" w:eastAsia="標楷體" w:hAnsi="標楷體"/>
          <w:sz w:val="28"/>
          <w:szCs w:val="28"/>
        </w:rPr>
        <w:t>(4)</w:t>
      </w:r>
      <w:r w:rsidRPr="00AB2388">
        <w:rPr>
          <w:rFonts w:ascii="標楷體" w:eastAsia="標楷體" w:hAnsi="標楷體" w:cs="新細明體" w:hint="eastAsia"/>
          <w:sz w:val="28"/>
          <w:szCs w:val="28"/>
        </w:rPr>
        <w:t>金屬管適用範圍應符合左列規定：</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厚導線管不得配裝於有發散腐蝕性物質之場所及含有酸性或鹼性之泥土中。</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B.EMT</w:t>
      </w:r>
      <w:r w:rsidRPr="00AB2388">
        <w:rPr>
          <w:rFonts w:ascii="標楷體" w:hAnsi="標楷體" w:hint="eastAsia"/>
        </w:rPr>
        <w:t>管及薄導線管不得配裝於左列場所：</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有發散腐蝕性物質之場所及含有酸性或鹼性之泥土中。</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有危險物質存在場所。</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有重機械碰傷場所。</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d.600</w:t>
      </w:r>
      <w:r w:rsidRPr="00AB2388">
        <w:rPr>
          <w:rFonts w:ascii="標楷體" w:hAnsi="標楷體" w:hint="eastAsia"/>
        </w:rPr>
        <w:t>伏以上之高壓配管工程。</w:t>
      </w:r>
    </w:p>
    <w:p w:rsidR="00447A18" w:rsidRPr="00AB2388" w:rsidRDefault="00447A18" w:rsidP="009B2FFD">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可撓金屬管不得配裝於左列場所：</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升降機。</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蓄電池室。</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有危險物質存在場所。</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d</w:t>
      </w:r>
      <w:r w:rsidRPr="00AB2388">
        <w:rPr>
          <w:rFonts w:ascii="標楷體"/>
        </w:rPr>
        <w:t>.</w:t>
      </w:r>
      <w:r w:rsidRPr="00AB2388">
        <w:rPr>
          <w:rFonts w:ascii="標楷體" w:hAnsi="標楷體" w:hint="eastAsia"/>
        </w:rPr>
        <w:t>灌水泥或直埋之地下管路。</w:t>
      </w:r>
    </w:p>
    <w:p w:rsidR="00447A18" w:rsidRPr="00AB2388" w:rsidRDefault="00447A18" w:rsidP="009B2FFD">
      <w:pPr>
        <w:pStyle w:val="11"/>
        <w:spacing w:after="120" w:line="300" w:lineRule="auto"/>
        <w:ind w:left="1560" w:hanging="284"/>
        <w:rPr>
          <w:rFonts w:ascii="標楷體"/>
        </w:rPr>
      </w:pPr>
      <w:r w:rsidRPr="00AB2388">
        <w:rPr>
          <w:rFonts w:ascii="標楷體" w:hAnsi="標楷體"/>
        </w:rPr>
        <w:t>e</w:t>
      </w:r>
      <w:r w:rsidRPr="00AB2388">
        <w:rPr>
          <w:rFonts w:ascii="標楷體"/>
        </w:rPr>
        <w:t>.</w:t>
      </w:r>
      <w:r w:rsidRPr="00AB2388">
        <w:rPr>
          <w:rFonts w:ascii="標楷體" w:hAnsi="標楷體" w:hint="eastAsia"/>
        </w:rPr>
        <w:t>長度超出</w:t>
      </w:r>
      <w:r w:rsidRPr="00AB2388">
        <w:rPr>
          <w:rFonts w:ascii="標楷體" w:hAnsi="標楷體"/>
        </w:rPr>
        <w:t>1.8</w:t>
      </w:r>
      <w:r w:rsidRPr="00AB2388">
        <w:rPr>
          <w:rFonts w:ascii="標楷體" w:hAnsi="標楷體" w:hint="eastAsia"/>
        </w:rPr>
        <w:t>公尺者。</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配管之彎曲應符合下列規定：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224</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金屬管彎曲時，其內側半徑不得小於管子內徑之</w:t>
      </w:r>
      <w:r w:rsidRPr="00AB2388">
        <w:rPr>
          <w:rFonts w:ascii="標楷體" w:hAnsi="標楷體"/>
        </w:rPr>
        <w:t>6</w:t>
      </w:r>
      <w:r w:rsidRPr="00AB2388">
        <w:rPr>
          <w:rFonts w:ascii="標楷體" w:hAnsi="標楷體" w:hint="eastAsia"/>
        </w:rPr>
        <w:t>倍，但管內導線如屬於鉛皮包線者，則不得小於內徑之</w:t>
      </w:r>
      <w:r w:rsidRPr="00AB2388">
        <w:rPr>
          <w:rFonts w:ascii="標楷體" w:hAnsi="標楷體"/>
        </w:rPr>
        <w:t>10</w:t>
      </w:r>
      <w:r w:rsidRPr="00AB2388">
        <w:rPr>
          <w:rFonts w:ascii="標楷體" w:hAnsi="標楷體" w:hint="eastAsia"/>
        </w:rPr>
        <w:t>倍。</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兩出線盒間不得超過四個轉彎其內彎角不可小於</w:t>
      </w:r>
      <w:r w:rsidRPr="00AB2388">
        <w:rPr>
          <w:rFonts w:ascii="標楷體" w:hAnsi="標楷體"/>
        </w:rPr>
        <w:t>90</w:t>
      </w:r>
      <w:r w:rsidRPr="00AB2388">
        <w:rPr>
          <w:rFonts w:ascii="標楷體" w:hAnsi="標楷體" w:hint="eastAsia"/>
        </w:rPr>
        <w:t>度。</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敷設明管時，可撓金屬管每隔</w:t>
      </w:r>
      <w:r w:rsidRPr="00AB2388">
        <w:rPr>
          <w:rFonts w:ascii="標楷體" w:eastAsia="標楷體" w:hAnsi="標楷體"/>
          <w:sz w:val="28"/>
          <w:szCs w:val="28"/>
        </w:rPr>
        <w:t>1.5</w:t>
      </w:r>
      <w:r w:rsidRPr="00AB2388">
        <w:rPr>
          <w:rFonts w:ascii="標楷體" w:eastAsia="標楷體" w:hAnsi="標楷體" w:hint="eastAsia"/>
          <w:sz w:val="28"/>
          <w:szCs w:val="28"/>
        </w:rPr>
        <w:t>公尺內及距出線盒</w:t>
      </w:r>
      <w:r w:rsidRPr="00AB2388">
        <w:rPr>
          <w:rFonts w:ascii="標楷體" w:eastAsia="標楷體" w:hAnsi="標楷體"/>
          <w:sz w:val="28"/>
          <w:szCs w:val="28"/>
        </w:rPr>
        <w:t>30</w:t>
      </w:r>
      <w:r w:rsidRPr="00AB2388">
        <w:rPr>
          <w:rFonts w:ascii="標楷體" w:eastAsia="標楷體" w:hAnsi="標楷體" w:hint="eastAsia"/>
          <w:sz w:val="28"/>
          <w:szCs w:val="28"/>
        </w:rPr>
        <w:t>公分以內裝設「護管鐵」固定，其他金屬管可每隔</w:t>
      </w:r>
      <w:r w:rsidRPr="00AB2388">
        <w:rPr>
          <w:rFonts w:ascii="標楷體" w:eastAsia="標楷體" w:hAnsi="標楷體"/>
          <w:sz w:val="28"/>
          <w:szCs w:val="28"/>
        </w:rPr>
        <w:t>2</w:t>
      </w:r>
      <w:r w:rsidRPr="00AB2388">
        <w:rPr>
          <w:rFonts w:ascii="標楷體" w:eastAsia="標楷體" w:hAnsi="標楷體" w:hint="eastAsia"/>
          <w:sz w:val="28"/>
          <w:szCs w:val="28"/>
        </w:rPr>
        <w:t>公尺內及距出線盒</w:t>
      </w:r>
      <w:r w:rsidRPr="00AB2388">
        <w:rPr>
          <w:rFonts w:ascii="標楷體" w:eastAsia="標楷體" w:hAnsi="標楷體"/>
          <w:sz w:val="28"/>
          <w:szCs w:val="28"/>
        </w:rPr>
        <w:t>1</w:t>
      </w:r>
      <w:r w:rsidRPr="00AB2388">
        <w:rPr>
          <w:rFonts w:ascii="標楷體" w:eastAsia="標楷體" w:hAnsi="標楷體" w:hint="eastAsia"/>
          <w:sz w:val="28"/>
          <w:szCs w:val="28"/>
        </w:rPr>
        <w:t>公尺以內裝設「護管鐵」或其他適當之鉤架支持之。</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金屬管及其配件因絞螺紋或其他原因，其可能生銹或腐蝕之部分須施行防銹塗料保護。</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228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金屬管間或金屬管與其配件之連接須具良好的電氣性接續並應符合下列規定</w:t>
      </w:r>
      <w:r w:rsidRPr="00AB2388">
        <w:rPr>
          <w:rFonts w:ascii="標楷體" w:eastAsia="標楷體" w:hAnsi="標楷體"/>
          <w:sz w:val="28"/>
          <w:szCs w:val="28"/>
        </w:rPr>
        <w:t>; (</w:t>
      </w:r>
      <w:r w:rsidRPr="00AB2388">
        <w:rPr>
          <w:rFonts w:ascii="標楷體" w:eastAsia="標楷體" w:hAnsi="標楷體" w:hint="eastAsia"/>
          <w:sz w:val="28"/>
          <w:szCs w:val="28"/>
        </w:rPr>
        <w:t>用電規則第</w:t>
      </w:r>
      <w:r w:rsidRPr="00AB2388">
        <w:rPr>
          <w:rFonts w:ascii="標楷體" w:eastAsia="標楷體" w:hAnsi="標楷體"/>
          <w:sz w:val="28"/>
          <w:szCs w:val="28"/>
        </w:rPr>
        <w:t>229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金屬管間以管子接頭連接時，其螺紋須充分絞合。</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金屬管與其配件之連接，其配件之兩側用制止螺絲圈啣接。</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金屬管與其配件須以適當方法與建築物確實固定。</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護管鐵之間隔以不超過</w:t>
      </w:r>
      <w:r w:rsidRPr="00AB2388">
        <w:rPr>
          <w:rFonts w:ascii="標楷體" w:hAnsi="標楷體"/>
        </w:rPr>
        <w:t>2</w:t>
      </w:r>
      <w:r w:rsidRPr="00AB2388">
        <w:rPr>
          <w:rFonts w:ascii="標楷體" w:hAnsi="標楷體" w:hint="eastAsia"/>
        </w:rPr>
        <w:t>公尺為原則。</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金屬管管口應附裝適當之護圈，以防止導線損傷。</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為減少金屬配管對建築物強度之影響，施工上應符合下列規定：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232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不可對建材造成過大之溝或孔。</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埋入混凝土之金屬管外徑，以不超過混凝土厚度</w:t>
      </w:r>
      <w:r w:rsidRPr="00AB2388">
        <w:rPr>
          <w:rFonts w:ascii="標楷體" w:hAnsi="標楷體"/>
        </w:rPr>
        <w:t>1/3</w:t>
      </w:r>
      <w:r w:rsidRPr="00AB2388">
        <w:rPr>
          <w:rFonts w:ascii="標楷體" w:hAnsi="標楷體" w:hint="eastAsia"/>
        </w:rPr>
        <w:t>為原則。</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金屬管之裝配於不能檢視之隱蔽處所或建築物內者，應於部分或全部裝配完成而未埋前，由承裝業之電匠會同建築監工負責檢查，作成紀錄（用電規則第</w:t>
      </w:r>
      <w:r w:rsidRPr="00AB2388">
        <w:rPr>
          <w:rFonts w:ascii="標楷體" w:hAnsi="標楷體"/>
        </w:rPr>
        <w:t>237</w:t>
      </w:r>
      <w:r w:rsidRPr="00AB2388">
        <w:rPr>
          <w:rFonts w:ascii="標楷體" w:hAnsi="標楷體" w:hint="eastAsia"/>
        </w:rPr>
        <w:t>條）。</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暗管工程竣工後，應繪製詳細圖面，指明金屬管連接匣及其他配件之位置，俾便檢修（用電規則第</w:t>
      </w:r>
      <w:r w:rsidRPr="00AB2388">
        <w:rPr>
          <w:rFonts w:ascii="標楷體" w:hAnsi="標楷體"/>
        </w:rPr>
        <w:t>238</w:t>
      </w:r>
      <w:r w:rsidRPr="00AB2388">
        <w:rPr>
          <w:rFonts w:ascii="標楷體" w:hAnsi="標楷體" w:hint="eastAsia"/>
        </w:rPr>
        <w:t>條）。</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特殊場所採用金屬管施工者應依下列規定：</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 xml:space="preserve"> A.</w:t>
      </w:r>
      <w:r w:rsidRPr="00AB2388">
        <w:rPr>
          <w:rFonts w:ascii="標楷體" w:hAnsi="標楷體" w:hint="eastAsia"/>
        </w:rPr>
        <w:t>在爆炸性氣體之第一類場所</w:t>
      </w:r>
      <w:r w:rsidRPr="00AB2388">
        <w:rPr>
          <w:rFonts w:ascii="標楷體" w:hAnsi="標楷體"/>
        </w:rPr>
        <w:t xml:space="preserve"> </w:t>
      </w:r>
      <w:r w:rsidRPr="00AB2388">
        <w:rPr>
          <w:rFonts w:ascii="標楷體" w:hAnsi="標楷體" w:hint="eastAsia"/>
        </w:rPr>
        <w:t>（用電規則</w:t>
      </w:r>
      <w:r w:rsidRPr="00AB2388">
        <w:rPr>
          <w:rFonts w:ascii="標楷體" w:hAnsi="標楷體"/>
        </w:rPr>
        <w:t>298</w:t>
      </w:r>
      <w:r w:rsidRPr="00AB2388">
        <w:rPr>
          <w:rFonts w:ascii="標楷體" w:hAnsi="標楷體" w:hint="eastAsia"/>
        </w:rPr>
        <w:t>條）</w:t>
      </w:r>
    </w:p>
    <w:p w:rsidR="00447A18" w:rsidRPr="00AB2388" w:rsidRDefault="00447A18" w:rsidP="00A16D43">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第一種場所得使用具有螺紋之厚金屬導線管或鋼製薄金屬導線管，線盒與管件應經設計者確認適用於第一種場所。</w:t>
      </w:r>
    </w:p>
    <w:p w:rsidR="00447A18" w:rsidRPr="00AB2388" w:rsidRDefault="00447A18" w:rsidP="00A16D43">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第二種場所之不對外開放且僅由合格人員維修及管理監督之工業廠區，若裝設之金屬導線管不具足夠之抗腐蝕性能者，應使用經設計者確認之</w:t>
      </w:r>
      <w:r w:rsidRPr="00AB2388">
        <w:rPr>
          <w:rFonts w:ascii="標楷體" w:hAnsi="標楷體"/>
        </w:rPr>
        <w:t>PVC</w:t>
      </w:r>
      <w:r w:rsidRPr="00AB2388">
        <w:rPr>
          <w:rFonts w:ascii="標楷體" w:hAnsi="標楷體" w:hint="eastAsia"/>
        </w:rPr>
        <w:t>導線管標稱厚度號數</w:t>
      </w:r>
      <w:r w:rsidRPr="00AB2388">
        <w:rPr>
          <w:rFonts w:ascii="標楷體" w:hAnsi="標楷體"/>
        </w:rPr>
        <w:t>SCH 80</w:t>
      </w:r>
      <w:r w:rsidRPr="00AB2388">
        <w:rPr>
          <w:rFonts w:ascii="標楷體" w:hAnsi="標楷體" w:hint="eastAsia"/>
        </w:rPr>
        <w:t>廠製彎管及其附屬管件。</w:t>
      </w:r>
    </w:p>
    <w:p w:rsidR="00447A18" w:rsidRPr="00AB2388" w:rsidRDefault="00447A18" w:rsidP="00A16D43">
      <w:pPr>
        <w:pStyle w:val="11"/>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除另有規定外，第二種場所之線盒及配件得免為防爆型。</w:t>
      </w:r>
    </w:p>
    <w:p w:rsidR="00447A18" w:rsidRPr="00AB2388" w:rsidRDefault="00447A18" w:rsidP="00A16D43">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在可燃性粉塵之第二類場所</w:t>
      </w:r>
      <w:r w:rsidRPr="00AB2388">
        <w:rPr>
          <w:rFonts w:ascii="標楷體" w:hAnsi="標楷體"/>
        </w:rPr>
        <w:t xml:space="preserve"> </w:t>
      </w:r>
      <w:r w:rsidRPr="00AB2388">
        <w:rPr>
          <w:rFonts w:ascii="標楷體" w:hAnsi="標楷體" w:hint="eastAsia"/>
        </w:rPr>
        <w:t>（用電規則</w:t>
      </w:r>
      <w:r w:rsidRPr="00AB2388">
        <w:rPr>
          <w:rFonts w:ascii="標楷體" w:hAnsi="標楷體"/>
        </w:rPr>
        <w:t>313</w:t>
      </w:r>
      <w:r w:rsidRPr="00AB2388">
        <w:rPr>
          <w:rFonts w:ascii="標楷體" w:hAnsi="標楷體" w:hint="eastAsia"/>
        </w:rPr>
        <w:t>條）</w:t>
      </w:r>
    </w:p>
    <w:p w:rsidR="00447A18" w:rsidRPr="00AB2388" w:rsidRDefault="00447A18" w:rsidP="00A16D43">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第一種場所得使用具有螺紋之厚金屬導線管或鋼製薄金屬導線管，管件及線盒應為塵密型，且搭配螺紋接頭，並用以連接至導線管或電纜終端。</w:t>
      </w:r>
    </w:p>
    <w:p w:rsidR="00447A18" w:rsidRPr="00AB2388" w:rsidRDefault="00447A18" w:rsidP="00A16D43">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第二種場所得使用厚金屬導線管、薄金屬導線管、</w:t>
      </w:r>
      <w:r w:rsidRPr="00AB2388">
        <w:rPr>
          <w:rFonts w:ascii="標楷體" w:hAnsi="標楷體"/>
        </w:rPr>
        <w:t>EMT</w:t>
      </w:r>
      <w:r w:rsidRPr="00AB2388">
        <w:rPr>
          <w:rFonts w:ascii="標楷體" w:hAnsi="標楷體" w:hint="eastAsia"/>
        </w:rPr>
        <w:t>管或塵密導線槽。</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c.</w:t>
      </w:r>
      <w:r w:rsidRPr="00AB2388">
        <w:rPr>
          <w:rFonts w:ascii="標楷體" w:hAnsi="標楷體" w:hint="eastAsia"/>
        </w:rPr>
        <w:t>第二種場所之不對外開放且僅由合格人員維修及管理監督之工業廠區，若裝設之金屬導線管不具足夠抗腐蝕性能者，應使用經設計者確認之</w:t>
      </w:r>
      <w:r w:rsidRPr="00AB2388">
        <w:rPr>
          <w:rFonts w:ascii="標楷體" w:hAnsi="標楷體"/>
        </w:rPr>
        <w:t>PVC</w:t>
      </w:r>
      <w:r w:rsidRPr="00AB2388">
        <w:rPr>
          <w:rFonts w:ascii="標楷體" w:hAnsi="標楷體" w:hint="eastAsia"/>
        </w:rPr>
        <w:t>導線管標稱厚度號數</w:t>
      </w:r>
      <w:r w:rsidRPr="00AB2388">
        <w:rPr>
          <w:rFonts w:ascii="標楷體" w:hAnsi="標楷體"/>
        </w:rPr>
        <w:t>SCH 80</w:t>
      </w:r>
      <w:r w:rsidRPr="00AB2388">
        <w:rPr>
          <w:rFonts w:ascii="標楷體" w:hAnsi="標楷體" w:hint="eastAsia"/>
        </w:rPr>
        <w:t>廠製彎頭及其附屬管件。</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d</w:t>
      </w:r>
      <w:r w:rsidRPr="00AB2388">
        <w:rPr>
          <w:rFonts w:ascii="標楷體"/>
        </w:rPr>
        <w:t>.</w:t>
      </w:r>
      <w:r w:rsidRPr="00AB2388">
        <w:rPr>
          <w:rFonts w:ascii="標楷體" w:hAnsi="標楷體" w:hint="eastAsia"/>
        </w:rPr>
        <w:t>第二種場所之線盒與管件應為塵密型。</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在可燃性纖維或飛絮之第三類場所</w:t>
      </w:r>
      <w:r w:rsidRPr="00AB2388">
        <w:rPr>
          <w:rFonts w:ascii="標楷體" w:hAnsi="標楷體"/>
        </w:rPr>
        <w:t xml:space="preserve"> </w:t>
      </w:r>
      <w:r w:rsidRPr="00AB2388">
        <w:rPr>
          <w:rFonts w:ascii="標楷體" w:hAnsi="標楷體" w:hint="eastAsia"/>
        </w:rPr>
        <w:t>（用電規則</w:t>
      </w:r>
      <w:r w:rsidRPr="00AB2388">
        <w:rPr>
          <w:rFonts w:ascii="標楷體" w:hAnsi="標楷體"/>
        </w:rPr>
        <w:t>313</w:t>
      </w:r>
      <w:r w:rsidRPr="00AB2388">
        <w:rPr>
          <w:rFonts w:ascii="標楷體" w:hAnsi="標楷體" w:hint="eastAsia"/>
        </w:rPr>
        <w:t>條之</w:t>
      </w:r>
      <w:r w:rsidRPr="00AB2388">
        <w:rPr>
          <w:rFonts w:ascii="標楷體" w:hAnsi="標楷體"/>
        </w:rPr>
        <w:t>12</w:t>
      </w:r>
      <w:r w:rsidRPr="00AB2388">
        <w:rPr>
          <w:rFonts w:ascii="標楷體" w:hAnsi="標楷體" w:hint="eastAsia"/>
        </w:rPr>
        <w:t>）</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使用厚金屬導線管、薄金屬導線管、電氣金屬管者，應搭配經設計者確認之終端配件。</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線盒及配件應為塵密型。</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非金屬管配線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非金屬管配線應符合下列規定：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239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非金屬管係指</w:t>
      </w:r>
      <w:r w:rsidRPr="00AB2388">
        <w:rPr>
          <w:rFonts w:ascii="標楷體" w:hAnsi="標楷體"/>
        </w:rPr>
        <w:t>PVC</w:t>
      </w:r>
      <w:r w:rsidRPr="00AB2388">
        <w:rPr>
          <w:rFonts w:ascii="標楷體" w:hAnsi="標楷體" w:hint="eastAsia"/>
        </w:rPr>
        <w:t>所製成之電氣用塑膠導線管。</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導線管之規範以國家標準為準。</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非金屬管使用之限制應符合下列規定：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有危險物質存在之場所。</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供作燈具及其他設備之支持物。</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易受機械碰損之處。</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周溫超出導線管之承受溫度場所。</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導線絕緣物之耐溫高於導線管。</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配管應符合下列規定：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非金屬管之端口須光滑，不得損傷導線之絕緣皮。</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非金屬管之配管須按左列裝置：</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應考慮受溫度變化之伸縮。</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在混凝土內集中配管不可減少建築物之強度。</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配管之彎曲按第</w:t>
      </w:r>
      <w:r w:rsidRPr="00AB2388">
        <w:rPr>
          <w:rFonts w:ascii="標楷體" w:hAnsi="標楷體"/>
        </w:rPr>
        <w:t>224</w:t>
      </w:r>
      <w:r w:rsidRPr="00AB2388">
        <w:rPr>
          <w:rFonts w:ascii="標楷體" w:hAnsi="標楷體" w:hint="eastAsia"/>
        </w:rPr>
        <w:t>條規定裝置。</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非金屬明管之支持應符合下列規定：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敷設明管時，非金屬管每隔</w:t>
      </w:r>
      <w:r w:rsidRPr="00AB2388">
        <w:rPr>
          <w:rFonts w:ascii="標楷體" w:hAnsi="標楷體"/>
        </w:rPr>
        <w:t>1.5</w:t>
      </w:r>
      <w:r w:rsidRPr="00AB2388">
        <w:rPr>
          <w:rFonts w:ascii="標楷體" w:hAnsi="標楷體" w:hint="eastAsia"/>
        </w:rPr>
        <w:t>公尺及距下列位置在</w:t>
      </w:r>
      <w:r w:rsidRPr="00AB2388">
        <w:rPr>
          <w:rFonts w:ascii="標楷體" w:hAnsi="標楷體"/>
        </w:rPr>
        <w:t>30</w:t>
      </w:r>
      <w:r w:rsidRPr="00AB2388">
        <w:rPr>
          <w:rFonts w:ascii="標楷體" w:hAnsi="標楷體" w:hint="eastAsia"/>
        </w:rPr>
        <w:t>公分以內應裝設護管帶固定。</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配管之兩端。</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管與配件連接處。</w:t>
      </w:r>
    </w:p>
    <w:p w:rsidR="00447A18" w:rsidRPr="00AB2388" w:rsidRDefault="00447A18" w:rsidP="00E70E98">
      <w:pPr>
        <w:pStyle w:val="11"/>
        <w:spacing w:after="120" w:line="300" w:lineRule="auto"/>
        <w:ind w:left="1560" w:hanging="284"/>
        <w:rPr>
          <w:rFonts w:ascii="標楷體"/>
        </w:rPr>
      </w:pPr>
      <w:r w:rsidRPr="00AB2388">
        <w:rPr>
          <w:rFonts w:ascii="標楷體" w:hAnsi="標楷體"/>
        </w:rPr>
        <w:t>c</w:t>
      </w:r>
      <w:r w:rsidRPr="00AB2388">
        <w:rPr>
          <w:rFonts w:ascii="標楷體"/>
        </w:rPr>
        <w:t>.</w:t>
      </w:r>
      <w:r w:rsidRPr="00AB2388">
        <w:rPr>
          <w:rFonts w:ascii="標楷體" w:hAnsi="標楷體" w:hint="eastAsia"/>
        </w:rPr>
        <w:t>管相互間連接處。</w:t>
      </w:r>
    </w:p>
    <w:p w:rsidR="00447A18" w:rsidRPr="00AB2388" w:rsidRDefault="00447A18" w:rsidP="00E70E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非金屬管相互間及管與配件相接長度須為管之管徑</w:t>
      </w:r>
      <w:r w:rsidRPr="00AB2388">
        <w:rPr>
          <w:rFonts w:ascii="標楷體" w:hAnsi="標楷體"/>
        </w:rPr>
        <w:t>1.2</w:t>
      </w:r>
      <w:r w:rsidRPr="00AB2388">
        <w:rPr>
          <w:rFonts w:ascii="標楷體" w:hAnsi="標楷體" w:hint="eastAsia"/>
        </w:rPr>
        <w:t>倍以上</w:t>
      </w:r>
      <w:r w:rsidRPr="00AB2388">
        <w:rPr>
          <w:rFonts w:ascii="標楷體" w:hAnsi="標楷體"/>
        </w:rPr>
        <w:t>(</w:t>
      </w:r>
      <w:r w:rsidRPr="00AB2388">
        <w:rPr>
          <w:rFonts w:ascii="標楷體" w:hAnsi="標楷體" w:hint="eastAsia"/>
        </w:rPr>
        <w:t>若使用粘劑時，可降低至</w:t>
      </w:r>
      <w:r w:rsidRPr="00AB2388">
        <w:rPr>
          <w:rFonts w:ascii="標楷體" w:hAnsi="標楷體"/>
        </w:rPr>
        <w:t>0.8</w:t>
      </w:r>
      <w:r w:rsidRPr="00AB2388">
        <w:rPr>
          <w:rFonts w:ascii="標楷體" w:hAnsi="標楷體" w:hint="eastAsia"/>
        </w:rPr>
        <w:t>倍</w:t>
      </w:r>
      <w:r w:rsidRPr="00AB2388">
        <w:rPr>
          <w:rFonts w:ascii="標楷體" w:hAnsi="標楷體"/>
        </w:rPr>
        <w:t>)</w:t>
      </w:r>
      <w:r w:rsidRPr="00AB2388">
        <w:rPr>
          <w:rFonts w:ascii="標楷體" w:hAnsi="標楷體" w:hint="eastAsia"/>
        </w:rPr>
        <w:t>，且其連接處須牢固。</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電纜架裝置</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電纜數量較多時，為便於電纜的裝置與維護，可將電纜裝在電纜架</w:t>
      </w:r>
      <w:r w:rsidRPr="00AB2388">
        <w:rPr>
          <w:rFonts w:ascii="標楷體" w:eastAsia="標楷體" w:hAnsi="標楷體"/>
          <w:sz w:val="28"/>
          <w:szCs w:val="28"/>
        </w:rPr>
        <w:t>(Cable Tray)</w:t>
      </w:r>
      <w:r w:rsidRPr="00AB2388">
        <w:rPr>
          <w:rFonts w:ascii="標楷體" w:eastAsia="標楷體" w:hAnsi="標楷體" w:hint="eastAsia"/>
          <w:sz w:val="28"/>
          <w:szCs w:val="28"/>
        </w:rPr>
        <w:t>上作固定或支持及保護。以配合廠房或建築物內之電纜槽及溝道等裝置。</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249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電纜架構造應符合下列規定：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須具有適當強度以支持全部電纜。</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不得具有尖銳邊端、鋸齒狀，或突出物而傷及電纜之外皮。</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以金屬製成者須有適當之防銹，否則應採用不銹蝕材料。</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須有邊欄或同等結構之構造。</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應具配件或其他適當方式，以改變其方向及高度。</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電纜架裝置應符合下列規定：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電纜架須為完整之系統，現場彎曲或整修應維持纜架之電氣連接性，及電纜之固定。</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電纜由電纜架轉進其他管槽時，應避免電纜產生機械應力。</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電纜架必要時應採用非易燃性之蓋子或保護箱加以保護。</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D.600</w:t>
      </w:r>
      <w:r w:rsidRPr="00AB2388">
        <w:rPr>
          <w:rFonts w:ascii="標楷體" w:hAnsi="標楷體" w:hint="eastAsia"/>
        </w:rPr>
        <w:t>伏以下之電纜可裝於同一電纜架。</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超過</w:t>
      </w:r>
      <w:r w:rsidRPr="00AB2388">
        <w:rPr>
          <w:rFonts w:ascii="標楷體" w:hAnsi="標楷體"/>
        </w:rPr>
        <w:t>600</w:t>
      </w:r>
      <w:r w:rsidRPr="00AB2388">
        <w:rPr>
          <w:rFonts w:ascii="標楷體" w:hAnsi="標楷體" w:hint="eastAsia"/>
        </w:rPr>
        <w:t>伏之電纜不得與</w:t>
      </w:r>
      <w:r w:rsidRPr="00AB2388">
        <w:rPr>
          <w:rFonts w:ascii="標楷體" w:hAnsi="標楷體"/>
        </w:rPr>
        <w:t>600</w:t>
      </w:r>
      <w:r w:rsidRPr="00AB2388">
        <w:rPr>
          <w:rFonts w:ascii="標楷體" w:hAnsi="標楷體" w:hint="eastAsia"/>
        </w:rPr>
        <w:t>伏以下電纜裝於同一電纜架，但以非易燃性之隔板隔離或採用金屬外皮電纜配裝不在此限。</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F.</w:t>
      </w:r>
      <w:r w:rsidRPr="00AB2388">
        <w:rPr>
          <w:rFonts w:ascii="標楷體" w:hAnsi="標楷體" w:hint="eastAsia"/>
        </w:rPr>
        <w:t>電纜架可延長橫跨隔板牆壁或垂直於潮濕或乾燥處所之台架及地板，惟須加以隔離且具有防止火災擴大之裝置。</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G.</w:t>
      </w:r>
      <w:r w:rsidRPr="00AB2388">
        <w:rPr>
          <w:rFonts w:ascii="標楷體" w:hAnsi="標楷體" w:hint="eastAsia"/>
        </w:rPr>
        <w:t>電纜架須具有適當空間以供裝置和維護電纜。</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電纜裝置應符合下列規定：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253</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電纜可在電纜架內連接，但不得凸出電纜架之邊欄。</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水平裝置以外之電纜須確實固定於纜架。</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導線槽配線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導線槽係指以金屬板或耐燃性非金屬槽道製成，以供配裝電線或電纜之管槽。其蓋部應屬可動者，俾於整個導線槽系統裝置完成後得以移開而放置導線。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金屬導線槽僅許露出裝置，如延伸裝於屋外者，其構造應具有防水效能，金屬導線槽不得裝於下列場所：</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6223BA">
      <w:pPr>
        <w:pStyle w:val="11"/>
        <w:spacing w:after="120" w:line="300" w:lineRule="auto"/>
        <w:ind w:left="1633" w:hanging="510"/>
        <w:rPr>
          <w:rFonts w:ascii="標楷體"/>
        </w:rPr>
      </w:pPr>
      <w:r w:rsidRPr="00AB2388">
        <w:rPr>
          <w:rFonts w:ascii="標楷體" w:hAnsi="標楷體"/>
        </w:rPr>
        <w:t>A.</w:t>
      </w:r>
      <w:r w:rsidRPr="00AB2388">
        <w:rPr>
          <w:rFonts w:ascii="標楷體" w:hAnsi="標楷體" w:hint="eastAsia"/>
        </w:rPr>
        <w:t>易受重機械碰損及屬於腐蝕性氣體場所。</w:t>
      </w:r>
    </w:p>
    <w:p w:rsidR="00447A18" w:rsidRPr="00AB2388" w:rsidRDefault="00447A18" w:rsidP="006223BA">
      <w:pPr>
        <w:pStyle w:val="11"/>
        <w:spacing w:after="120" w:line="300" w:lineRule="auto"/>
        <w:ind w:left="1633" w:hanging="510"/>
        <w:rPr>
          <w:rFonts w:ascii="標楷體"/>
        </w:rPr>
      </w:pPr>
      <w:r w:rsidRPr="00AB2388">
        <w:rPr>
          <w:rFonts w:ascii="標楷體" w:hAnsi="標楷體"/>
        </w:rPr>
        <w:t>B.</w:t>
      </w:r>
      <w:r w:rsidRPr="00AB2388">
        <w:rPr>
          <w:rFonts w:ascii="標楷體" w:hAnsi="標楷體" w:hint="eastAsia"/>
        </w:rPr>
        <w:t>屬於爆發性氣體存在處所及易燃性塵埃場所。</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裝於導線槽內之有載導線數不得超過</w:t>
      </w:r>
      <w:r w:rsidRPr="00AB2388">
        <w:rPr>
          <w:rFonts w:ascii="標楷體" w:eastAsia="標楷體" w:hAnsi="標楷體"/>
          <w:sz w:val="28"/>
          <w:szCs w:val="28"/>
        </w:rPr>
        <w:t>30</w:t>
      </w:r>
      <w:r w:rsidRPr="00AB2388">
        <w:rPr>
          <w:rFonts w:ascii="標楷體" w:eastAsia="標楷體" w:hAnsi="標楷體" w:hint="eastAsia"/>
          <w:sz w:val="28"/>
          <w:szCs w:val="28"/>
        </w:rPr>
        <w:t>條，且各導線截面積之和不得超過該線槽內截面積</w:t>
      </w:r>
      <w:r w:rsidRPr="00AB2388">
        <w:rPr>
          <w:rFonts w:ascii="標楷體" w:eastAsia="標楷體" w:hAnsi="標楷體"/>
          <w:sz w:val="28"/>
          <w:szCs w:val="28"/>
        </w:rPr>
        <w:t>20</w:t>
      </w:r>
      <w:r w:rsidRPr="00AB2388">
        <w:rPr>
          <w:rFonts w:ascii="標楷體" w:eastAsia="標楷體" w:hAnsi="標楷體" w:hint="eastAsia"/>
          <w:sz w:val="28"/>
          <w:szCs w:val="28"/>
        </w:rPr>
        <w:t>％。</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水平裝置之金屬導線導線槽應在每距</w:t>
      </w:r>
      <w:r w:rsidRPr="00AB2388">
        <w:rPr>
          <w:rFonts w:ascii="標楷體" w:eastAsia="標楷體" w:hAnsi="標楷體"/>
          <w:sz w:val="28"/>
          <w:szCs w:val="28"/>
        </w:rPr>
        <w:t>1.5</w:t>
      </w:r>
      <w:r w:rsidRPr="00AB2388">
        <w:rPr>
          <w:rFonts w:ascii="標楷體" w:eastAsia="標楷體" w:hAnsi="標楷體" w:hint="eastAsia"/>
          <w:sz w:val="28"/>
          <w:szCs w:val="28"/>
        </w:rPr>
        <w:t>公尺處加一固定支持，如裝置法確實牢固者，則該項最大距離得放寬至</w:t>
      </w:r>
      <w:r w:rsidRPr="00AB2388">
        <w:rPr>
          <w:rFonts w:ascii="標楷體" w:eastAsia="標楷體" w:hAnsi="標楷體"/>
          <w:sz w:val="28"/>
          <w:szCs w:val="28"/>
        </w:rPr>
        <w:t>3</w:t>
      </w:r>
      <w:r w:rsidRPr="00AB2388">
        <w:rPr>
          <w:rFonts w:ascii="標楷體" w:eastAsia="標楷體" w:hAnsi="標楷體" w:hint="eastAsia"/>
          <w:sz w:val="28"/>
          <w:szCs w:val="28"/>
        </w:rPr>
        <w:t>公尺，至導線槽為垂直裝置者，其支持點距離不得超過</w:t>
      </w:r>
      <w:r w:rsidRPr="00AB2388">
        <w:rPr>
          <w:rFonts w:ascii="標楷體" w:eastAsia="標楷體" w:hAnsi="標楷體"/>
          <w:sz w:val="28"/>
          <w:szCs w:val="28"/>
        </w:rPr>
        <w:t>4.5</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279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由金屬導線槽展延而引出之配線，得按金屬管或金屬外皮電纜裝置法配裝。</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匯流排槽配線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匯流排槽係指一組銅匯流排或鋁匯流排以金屬板製成之金屬槽加以包覆而成為一體之裝置，該項匯流排相互間及與外包金屬體間應互為絕緣。匯流排槽之構造可裝置一種「插入式分接器」以利分接較小容量導線。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設計為水平裝置匯流槽每距</w:t>
      </w:r>
      <w:r w:rsidRPr="00AB2388">
        <w:rPr>
          <w:rFonts w:ascii="標楷體" w:eastAsia="標楷體" w:hAnsi="標楷體"/>
          <w:sz w:val="28"/>
          <w:szCs w:val="28"/>
        </w:rPr>
        <w:t>1.5</w:t>
      </w:r>
      <w:r w:rsidRPr="00AB2388">
        <w:rPr>
          <w:rFonts w:ascii="標楷體" w:eastAsia="標楷體" w:hAnsi="標楷體" w:hint="eastAsia"/>
          <w:sz w:val="28"/>
          <w:szCs w:val="28"/>
        </w:rPr>
        <w:t>公尺處須加固定支持，如裝置法確屬牢固者，則該項最大距離得放寬至</w:t>
      </w:r>
      <w:r w:rsidRPr="00AB2388">
        <w:rPr>
          <w:rFonts w:ascii="標楷體" w:eastAsia="標楷體" w:hAnsi="標楷體"/>
          <w:sz w:val="28"/>
          <w:szCs w:val="28"/>
        </w:rPr>
        <w:t>3</w:t>
      </w:r>
      <w:r w:rsidRPr="00AB2388">
        <w:rPr>
          <w:rFonts w:ascii="標楷體" w:eastAsia="標楷體" w:hAnsi="標楷體" w:hint="eastAsia"/>
          <w:sz w:val="28"/>
          <w:szCs w:val="28"/>
        </w:rPr>
        <w:t>公尺。匯流排槽如屬設計為垂直裝置者應於各樓板處牢固支持之，但該項最大距離不得超過</w:t>
      </w:r>
      <w:r w:rsidRPr="00AB2388">
        <w:rPr>
          <w:rFonts w:ascii="標楷體" w:eastAsia="標楷體" w:hAnsi="標楷體"/>
          <w:sz w:val="28"/>
          <w:szCs w:val="28"/>
        </w:rPr>
        <w:t>5</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匯流排槽得整節水平穿越乾燥牆及垂直穿越乾燥地板，惟該部分及延至地板面</w:t>
      </w:r>
      <w:r w:rsidRPr="00AB2388">
        <w:rPr>
          <w:rFonts w:ascii="標楷體" w:eastAsia="標楷體" w:hAnsi="標楷體"/>
          <w:sz w:val="28"/>
          <w:szCs w:val="28"/>
        </w:rPr>
        <w:t>1.8</w:t>
      </w:r>
      <w:r w:rsidRPr="00AB2388">
        <w:rPr>
          <w:rFonts w:ascii="標楷體" w:eastAsia="標楷體" w:hAnsi="標楷體" w:hint="eastAsia"/>
          <w:sz w:val="28"/>
          <w:szCs w:val="28"/>
        </w:rPr>
        <w:t>公尺部份應屬完全封閉型者</w:t>
      </w:r>
      <w:r w:rsidRPr="00AB2388">
        <w:rPr>
          <w:rFonts w:ascii="標楷體" w:eastAsia="標楷體" w:hAnsi="標楷體"/>
          <w:sz w:val="28"/>
          <w:szCs w:val="28"/>
        </w:rPr>
        <w:t>(</w:t>
      </w:r>
      <w:r w:rsidRPr="00AB2388">
        <w:rPr>
          <w:rFonts w:ascii="標楷體" w:eastAsia="標楷體" w:hAnsi="標楷體" w:hint="eastAsia"/>
          <w:sz w:val="28"/>
          <w:szCs w:val="28"/>
        </w:rPr>
        <w:t>即非通風型者</w:t>
      </w:r>
      <w:r w:rsidRPr="00AB2388">
        <w:rPr>
          <w:rFonts w:ascii="標楷體" w:eastAsia="標楷體" w:hAnsi="標楷體"/>
          <w:sz w:val="28"/>
          <w:szCs w:val="28"/>
        </w:rPr>
        <w:t>)</w:t>
      </w:r>
      <w:r w:rsidRPr="00AB2388">
        <w:rPr>
          <w:rFonts w:ascii="標楷體" w:eastAsia="標楷體" w:hAnsi="標楷體" w:hint="eastAsia"/>
          <w:sz w:val="28"/>
          <w:szCs w:val="28"/>
        </w:rPr>
        <w:t>以防止機械碰損。</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匯流排槽之終端應予封閉。</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289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由匯流排引接之分路得按匯流排槽、金屬管及金屬外皮電纜配裝。</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290</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每節匯流排槽應在明顯的外部標示其所設計之額定電壓、額定電流及製造廠家名稱或商標。</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金屬可撓導線管配線</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金屬可撓導線管由其構造可分下列</w:t>
      </w:r>
      <w:r w:rsidRPr="00AB2388">
        <w:rPr>
          <w:rFonts w:ascii="標楷體" w:eastAsia="標楷體" w:hAnsi="標楷體"/>
          <w:sz w:val="28"/>
          <w:szCs w:val="28"/>
        </w:rPr>
        <w:t>3</w:t>
      </w:r>
      <w:r w:rsidRPr="00AB2388">
        <w:rPr>
          <w:rFonts w:ascii="標楷體" w:eastAsia="標楷體" w:hAnsi="標楷體" w:hint="eastAsia"/>
          <w:sz w:val="28"/>
          <w:szCs w:val="28"/>
        </w:rPr>
        <w:t>種：</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11)</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一般可撓導線管：由金屬片捲成螺旋狀製成者。</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耐水性可撓導線管：由金屬片與纖維組合製成之緊密且有耐水性者。</w:t>
      </w:r>
    </w:p>
    <w:p w:rsidR="00447A18" w:rsidRPr="00AB2388" w:rsidRDefault="00447A18" w:rsidP="00EA3530">
      <w:pPr>
        <w:pStyle w:val="11"/>
        <w:spacing w:after="120" w:line="300" w:lineRule="auto"/>
        <w:ind w:left="1276" w:hanging="283"/>
        <w:rPr>
          <w:rFonts w:ascii="標楷體" w:hAnsi="標楷體"/>
        </w:rPr>
      </w:pPr>
      <w:r w:rsidRPr="00AB2388">
        <w:rPr>
          <w:rFonts w:ascii="標楷體" w:hAnsi="標楷體"/>
        </w:rPr>
        <w:t>C.</w:t>
      </w:r>
      <w:r w:rsidRPr="00AB2388">
        <w:rPr>
          <w:rFonts w:ascii="標楷體" w:hAnsi="標楷體" w:hint="eastAsia"/>
        </w:rPr>
        <w:t>一般金屬可撓導線管其厚度需在</w:t>
      </w:r>
      <w:r w:rsidRPr="00AB2388">
        <w:rPr>
          <w:rFonts w:ascii="標楷體" w:hAnsi="標楷體"/>
        </w:rPr>
        <w:t>0.8</w:t>
      </w:r>
      <w:r w:rsidRPr="00AB2388">
        <w:rPr>
          <w:rFonts w:ascii="標楷體" w:hAnsi="標楷體" w:hint="eastAsia"/>
        </w:rPr>
        <w:t>公厘以上。</w:t>
      </w:r>
      <w:r w:rsidRPr="00AB2388">
        <w:rPr>
          <w:rFonts w:ascii="標楷體" w:hAnsi="標楷體"/>
        </w:rPr>
        <w:t>(</w:t>
      </w:r>
      <w:r w:rsidRPr="00AB2388">
        <w:rPr>
          <w:rFonts w:ascii="標楷體" w:hAnsi="標楷體" w:hint="eastAsia"/>
        </w:rPr>
        <w:t>用電規則第</w:t>
      </w:r>
      <w:r w:rsidRPr="00AB2388">
        <w:rPr>
          <w:rFonts w:ascii="標楷體" w:hAnsi="標楷體"/>
        </w:rPr>
        <w:t>292</w:t>
      </w:r>
      <w:r w:rsidRPr="00AB2388">
        <w:rPr>
          <w:rFonts w:ascii="標楷體" w:hAnsi="標楷體" w:hint="eastAsia"/>
        </w:rPr>
        <w:t>條之</w:t>
      </w:r>
      <w:r w:rsidRPr="00AB2388">
        <w:rPr>
          <w:rFonts w:ascii="標楷體" w:hAnsi="標楷體"/>
        </w:rPr>
        <w:t>14)</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金屬可撓導線管配管時應符合下列規定：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16)</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金屬可撓導線管及附屬配件之導線出入口須平滑，不得有損傷電線被覆之虞。</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耐水性金屬可撓導線管彎曲時，必須按下列規定施設：</w:t>
      </w:r>
    </w:p>
    <w:p w:rsidR="00447A18" w:rsidRPr="00AB2388" w:rsidRDefault="00447A18" w:rsidP="00EA3530">
      <w:pPr>
        <w:pStyle w:val="11"/>
        <w:spacing w:after="120" w:line="300" w:lineRule="auto"/>
        <w:ind w:left="1560" w:hanging="284"/>
        <w:rPr>
          <w:rFonts w:ascii="標楷體"/>
        </w:rPr>
      </w:pPr>
      <w:r w:rsidRPr="00AB2388">
        <w:rPr>
          <w:rFonts w:ascii="標楷體" w:hAnsi="標楷體"/>
        </w:rPr>
        <w:t>a</w:t>
      </w:r>
      <w:r w:rsidRPr="00AB2388">
        <w:rPr>
          <w:rFonts w:ascii="標楷體"/>
        </w:rPr>
        <w:t>.</w:t>
      </w:r>
      <w:r w:rsidRPr="00AB2388">
        <w:rPr>
          <w:rFonts w:ascii="標楷體" w:hAnsi="標楷體" w:hint="eastAsia"/>
        </w:rPr>
        <w:t>露出場所或能夠點檢之隱蔽場所裝置之導線管可卸下之場所；其彎曲內側半徑須為導線管內徑</w:t>
      </w:r>
      <w:r w:rsidRPr="00AB2388">
        <w:rPr>
          <w:rFonts w:ascii="標楷體" w:hAnsi="標楷體"/>
        </w:rPr>
        <w:t>3</w:t>
      </w:r>
      <w:r w:rsidRPr="00AB2388">
        <w:rPr>
          <w:rFonts w:ascii="標楷體" w:hAnsi="標楷體" w:hint="eastAsia"/>
        </w:rPr>
        <w:t>倍以上。</w:t>
      </w:r>
    </w:p>
    <w:p w:rsidR="00447A18" w:rsidRPr="00AB2388" w:rsidRDefault="00447A18" w:rsidP="00EA3530">
      <w:pPr>
        <w:pStyle w:val="11"/>
        <w:spacing w:after="120" w:line="300" w:lineRule="auto"/>
        <w:ind w:left="1560" w:hanging="284"/>
        <w:rPr>
          <w:rFonts w:ascii="標楷體"/>
        </w:rPr>
      </w:pPr>
      <w:r w:rsidRPr="00AB2388">
        <w:rPr>
          <w:rFonts w:ascii="標楷體" w:hAnsi="標楷體"/>
        </w:rPr>
        <w:t>b</w:t>
      </w:r>
      <w:r w:rsidRPr="00AB2388">
        <w:rPr>
          <w:rFonts w:ascii="標楷體"/>
        </w:rPr>
        <w:t>.</w:t>
      </w:r>
      <w:r w:rsidRPr="00AB2388">
        <w:rPr>
          <w:rFonts w:ascii="標楷體" w:hAnsi="標楷體" w:hint="eastAsia"/>
        </w:rPr>
        <w:t>露出場所或能點檢之隱蔽場所裝置之導線管不可卸下時及無法點檢之隱蔽場所；其彎曲內側半徑須為導線管內徑</w:t>
      </w:r>
      <w:r w:rsidRPr="00AB2388">
        <w:rPr>
          <w:rFonts w:ascii="標楷體" w:hAnsi="標楷體"/>
        </w:rPr>
        <w:t>6</w:t>
      </w:r>
      <w:r w:rsidRPr="00AB2388">
        <w:rPr>
          <w:rFonts w:ascii="標楷體" w:hAnsi="標楷體" w:hint="eastAsia"/>
        </w:rPr>
        <w:t>倍以上。</w:t>
      </w:r>
    </w:p>
    <w:p w:rsidR="00447A18" w:rsidRPr="00AB2388" w:rsidRDefault="00447A18" w:rsidP="00EA3530">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一般金屬可撓導線管彎曲時，其彎曲內側半徑須為導線管內徑</w:t>
      </w:r>
      <w:r w:rsidRPr="00AB2388">
        <w:rPr>
          <w:rFonts w:ascii="標楷體" w:hAnsi="標楷體"/>
        </w:rPr>
        <w:t>6</w:t>
      </w:r>
      <w:r w:rsidRPr="00AB2388">
        <w:rPr>
          <w:rFonts w:ascii="標楷體" w:hAnsi="標楷體" w:hint="eastAsia"/>
        </w:rPr>
        <w:t>倍以上。</w:t>
      </w:r>
    </w:p>
    <w:p w:rsidR="00447A18" w:rsidRDefault="00447A18">
      <w:pPr>
        <w:widowControl/>
        <w:rPr>
          <w:rFonts w:ascii="標楷體" w:eastAsia="標楷體" w:hAnsi="標楷體"/>
          <w:sz w:val="28"/>
          <w:szCs w:val="28"/>
        </w:rPr>
      </w:pPr>
      <w:r>
        <w:rPr>
          <w:rFonts w:ascii="標楷體" w:eastAsia="標楷體" w:hAnsi="標楷體"/>
          <w:sz w:val="28"/>
          <w:szCs w:val="28"/>
        </w:rPr>
        <w:br w:type="page"/>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金屬可撓導線管支持點間距離</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17)</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8"/>
        <w:gridCol w:w="2216"/>
      </w:tblGrid>
      <w:tr w:rsidR="00447A18" w:rsidRPr="00AB2388" w:rsidTr="001A7D5F">
        <w:tc>
          <w:tcPr>
            <w:tcW w:w="6378" w:type="dxa"/>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裝設處所</w:t>
            </w:r>
          </w:p>
        </w:tc>
        <w:tc>
          <w:tcPr>
            <w:tcW w:w="2216" w:type="dxa"/>
          </w:tcPr>
          <w:p w:rsidR="00447A18" w:rsidRPr="00AB2388" w:rsidRDefault="00447A18" w:rsidP="001A7D5F">
            <w:pPr>
              <w:tabs>
                <w:tab w:val="left" w:pos="0"/>
              </w:tabs>
              <w:snapToGrid w:val="0"/>
              <w:spacing w:after="120" w:line="300" w:lineRule="auto"/>
              <w:rPr>
                <w:rFonts w:ascii="標楷體" w:eastAsia="標楷體" w:hAnsi="標楷體"/>
                <w:sz w:val="28"/>
              </w:rPr>
            </w:pPr>
            <w:r w:rsidRPr="00AB2388">
              <w:rPr>
                <w:rFonts w:ascii="標楷體" w:eastAsia="標楷體" w:hAnsi="標楷體" w:hint="eastAsia"/>
                <w:sz w:val="28"/>
              </w:rPr>
              <w:t>最大距離</w:t>
            </w:r>
            <w:r w:rsidRPr="00AB2388">
              <w:rPr>
                <w:rFonts w:ascii="標楷體" w:eastAsia="標楷體" w:hAnsi="標楷體"/>
                <w:sz w:val="28"/>
              </w:rPr>
              <w:t>(</w:t>
            </w:r>
            <w:r w:rsidRPr="00AB2388">
              <w:rPr>
                <w:rFonts w:ascii="標楷體" w:eastAsia="標楷體" w:hAnsi="標楷體" w:hint="eastAsia"/>
                <w:sz w:val="28"/>
              </w:rPr>
              <w:t>公尺</w:t>
            </w:r>
            <w:r w:rsidRPr="00AB2388">
              <w:rPr>
                <w:rFonts w:ascii="標楷體" w:eastAsia="標楷體" w:hAnsi="標楷體"/>
                <w:sz w:val="28"/>
              </w:rPr>
              <w:t>)</w:t>
            </w:r>
          </w:p>
        </w:tc>
      </w:tr>
      <w:tr w:rsidR="00447A18" w:rsidRPr="00AB2388" w:rsidTr="001A7D5F">
        <w:tc>
          <w:tcPr>
            <w:tcW w:w="6378" w:type="dxa"/>
          </w:tcPr>
          <w:p w:rsidR="00447A18" w:rsidRPr="00AB2388" w:rsidRDefault="00447A18"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置於建築物之側面或下面水平方向裝置。</w:t>
            </w:r>
          </w:p>
        </w:tc>
        <w:tc>
          <w:tcPr>
            <w:tcW w:w="2216" w:type="dxa"/>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w:t>
            </w:r>
          </w:p>
        </w:tc>
      </w:tr>
      <w:tr w:rsidR="00447A18" w:rsidRPr="00AB2388" w:rsidTr="001A7D5F">
        <w:tc>
          <w:tcPr>
            <w:tcW w:w="6378" w:type="dxa"/>
          </w:tcPr>
          <w:p w:rsidR="00447A18" w:rsidRPr="00AB2388" w:rsidRDefault="00447A18"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人可能觸及之處所。</w:t>
            </w:r>
          </w:p>
        </w:tc>
        <w:tc>
          <w:tcPr>
            <w:tcW w:w="2216" w:type="dxa"/>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w:t>
            </w:r>
          </w:p>
        </w:tc>
      </w:tr>
      <w:tr w:rsidR="00447A18" w:rsidRPr="00AB2388" w:rsidTr="001A7D5F">
        <w:tc>
          <w:tcPr>
            <w:tcW w:w="6378" w:type="dxa"/>
          </w:tcPr>
          <w:p w:rsidR="00447A18" w:rsidRPr="00AB2388" w:rsidRDefault="00447A18"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其他</w:t>
            </w:r>
          </w:p>
        </w:tc>
        <w:tc>
          <w:tcPr>
            <w:tcW w:w="2216" w:type="dxa"/>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2</w:t>
            </w:r>
          </w:p>
        </w:tc>
      </w:tr>
      <w:tr w:rsidR="00447A18" w:rsidRPr="00AB2388" w:rsidTr="001A7D5F">
        <w:tc>
          <w:tcPr>
            <w:tcW w:w="6378" w:type="dxa"/>
          </w:tcPr>
          <w:p w:rsidR="00447A18" w:rsidRPr="00AB2388" w:rsidRDefault="00447A18" w:rsidP="001A7D5F">
            <w:pPr>
              <w:tabs>
                <w:tab w:val="left" w:pos="0"/>
              </w:tabs>
              <w:snapToGrid w:val="0"/>
              <w:spacing w:after="120" w:line="300" w:lineRule="auto"/>
              <w:jc w:val="both"/>
              <w:rPr>
                <w:rFonts w:ascii="標楷體" w:eastAsia="標楷體" w:hAnsi="標楷體"/>
                <w:sz w:val="28"/>
              </w:rPr>
            </w:pPr>
            <w:r w:rsidRPr="00AB2388">
              <w:rPr>
                <w:rFonts w:ascii="標楷體" w:eastAsia="標楷體" w:hAnsi="標楷體" w:hint="eastAsia"/>
                <w:sz w:val="28"/>
              </w:rPr>
              <w:t>金屬可撓導線管相互連接或與接線盒、器具等連接。</w:t>
            </w:r>
          </w:p>
        </w:tc>
        <w:tc>
          <w:tcPr>
            <w:tcW w:w="2216" w:type="dxa"/>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自連接處起</w:t>
            </w:r>
            <w:r w:rsidRPr="00AB2388">
              <w:rPr>
                <w:rFonts w:ascii="標楷體" w:eastAsia="標楷體" w:hAnsi="標楷體"/>
                <w:sz w:val="28"/>
              </w:rPr>
              <w:t>0.3</w:t>
            </w:r>
          </w:p>
        </w:tc>
      </w:tr>
    </w:tbl>
    <w:p w:rsidR="00447A18" w:rsidRPr="00AB2388" w:rsidRDefault="00447A18" w:rsidP="006D7B0B">
      <w:pPr>
        <w:tabs>
          <w:tab w:val="left" w:pos="4769"/>
        </w:tabs>
        <w:spacing w:after="120" w:line="300" w:lineRule="auto"/>
        <w:jc w:val="both"/>
        <w:rPr>
          <w:rFonts w:ascii="標楷體" w:eastAsia="標楷體" w:hAnsi="標楷體"/>
          <w:sz w:val="28"/>
          <w:szCs w:val="28"/>
        </w:rPr>
      </w:pP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一般金屬可撓導線管，應以直徑</w:t>
      </w:r>
      <w:r w:rsidRPr="00AB2388">
        <w:rPr>
          <w:rFonts w:ascii="標楷體" w:eastAsia="標楷體" w:hAnsi="標楷體"/>
          <w:sz w:val="28"/>
          <w:szCs w:val="28"/>
        </w:rPr>
        <w:t>1.6</w:t>
      </w:r>
      <w:r w:rsidRPr="00AB2388">
        <w:rPr>
          <w:rFonts w:ascii="標楷體" w:eastAsia="標楷體" w:hAnsi="標楷體" w:hint="eastAsia"/>
          <w:sz w:val="28"/>
          <w:szCs w:val="28"/>
        </w:rPr>
        <w:t>公厘以上裸軟銅線或截面積</w:t>
      </w:r>
      <w:r w:rsidRPr="00AB2388">
        <w:rPr>
          <w:rFonts w:ascii="標楷體" w:eastAsia="標楷體" w:hAnsi="標楷體"/>
          <w:sz w:val="28"/>
          <w:szCs w:val="28"/>
        </w:rPr>
        <w:t>2</w:t>
      </w:r>
      <w:r w:rsidRPr="00AB2388">
        <w:rPr>
          <w:rFonts w:ascii="標楷體" w:eastAsia="標楷體" w:hAnsi="標楷體" w:hint="eastAsia"/>
          <w:sz w:val="28"/>
          <w:szCs w:val="28"/>
        </w:rPr>
        <w:t>平方公厘以上裸軟絞線作接地線連續穿入全部配管內，且此添加之裸軟銅線或裸軟絞線必須與金屬可繞導線管兩端完全之電氣性連接。但裝設管長在</w:t>
      </w:r>
      <w:r w:rsidRPr="00AB2388">
        <w:rPr>
          <w:rFonts w:ascii="標楷體" w:eastAsia="標楷體" w:hAnsi="標楷體"/>
          <w:sz w:val="28"/>
          <w:szCs w:val="28"/>
        </w:rPr>
        <w:t>4</w:t>
      </w:r>
      <w:r w:rsidRPr="00AB2388">
        <w:rPr>
          <w:rFonts w:ascii="標楷體" w:eastAsia="標楷體" w:hAnsi="標楷體" w:hint="eastAsia"/>
          <w:sz w:val="28"/>
          <w:szCs w:val="28"/>
        </w:rPr>
        <w:t>公尺以下者，不在此限。</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292</w:t>
      </w:r>
      <w:r w:rsidRPr="00AB2388">
        <w:rPr>
          <w:rFonts w:ascii="標楷體" w:eastAsia="標楷體" w:hAnsi="標楷體" w:hint="eastAsia"/>
          <w:sz w:val="28"/>
          <w:szCs w:val="28"/>
        </w:rPr>
        <w:t>條之</w:t>
      </w:r>
      <w:r w:rsidRPr="00AB2388">
        <w:rPr>
          <w:rFonts w:ascii="標楷體" w:eastAsia="標楷體" w:hAnsi="標楷體"/>
          <w:sz w:val="28"/>
          <w:szCs w:val="28"/>
        </w:rPr>
        <w:t>18)</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5"/>
        <w:gridCol w:w="2217"/>
        <w:gridCol w:w="2217"/>
        <w:gridCol w:w="2217"/>
      </w:tblGrid>
      <w:tr w:rsidR="00447A18" w:rsidRPr="00AB2388" w:rsidTr="001A5AFF">
        <w:tc>
          <w:tcPr>
            <w:tcW w:w="2215"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電路電壓</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直埋電</w:t>
            </w:r>
            <w:r w:rsidRPr="00AB2388">
              <w:rPr>
                <w:rFonts w:ascii="標楷體" w:eastAsia="標楷體" w:hAnsi="標楷體" w:hint="eastAsia"/>
              </w:rPr>
              <w:t>纜</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硬質非金屬管</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厚金屬管</w:t>
            </w:r>
          </w:p>
        </w:tc>
      </w:tr>
      <w:tr w:rsidR="00447A18" w:rsidRPr="00AB2388" w:rsidTr="001A5AFF">
        <w:tc>
          <w:tcPr>
            <w:tcW w:w="2215"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超過</w:t>
            </w:r>
            <w:r w:rsidRPr="00AB2388">
              <w:rPr>
                <w:rFonts w:ascii="標楷體" w:eastAsia="標楷體" w:hAnsi="標楷體"/>
                <w:sz w:val="28"/>
              </w:rPr>
              <w:t>600V</w:t>
            </w:r>
            <w:r w:rsidRPr="00AB2388">
              <w:rPr>
                <w:rFonts w:ascii="標楷體" w:eastAsia="標楷體" w:hAnsi="標楷體" w:hint="eastAsia"/>
                <w:sz w:val="28"/>
              </w:rPr>
              <w:t>─</w:t>
            </w:r>
            <w:r w:rsidRPr="00AB2388">
              <w:rPr>
                <w:rFonts w:ascii="標楷體" w:eastAsia="標楷體" w:hAnsi="標楷體"/>
                <w:sz w:val="28"/>
              </w:rPr>
              <w:t>22KV</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760</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460</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160</w:t>
            </w:r>
          </w:p>
        </w:tc>
      </w:tr>
      <w:tr w:rsidR="00447A18" w:rsidRPr="00AB2388" w:rsidTr="001A5AFF">
        <w:tc>
          <w:tcPr>
            <w:tcW w:w="2215"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超過</w:t>
            </w:r>
            <w:r w:rsidRPr="00AB2388">
              <w:rPr>
                <w:rFonts w:ascii="標楷體" w:eastAsia="標楷體" w:hAnsi="標楷體"/>
                <w:sz w:val="28"/>
              </w:rPr>
              <w:t>22KV</w:t>
            </w:r>
            <w:r w:rsidRPr="00AB2388">
              <w:rPr>
                <w:rFonts w:ascii="標楷體" w:eastAsia="標楷體" w:hAnsi="標楷體" w:hint="eastAsia"/>
                <w:sz w:val="28"/>
              </w:rPr>
              <w:t>─</w:t>
            </w:r>
            <w:r w:rsidRPr="00AB2388">
              <w:rPr>
                <w:rFonts w:ascii="標楷體" w:eastAsia="標楷體" w:hAnsi="標楷體"/>
                <w:sz w:val="28"/>
              </w:rPr>
              <w:t>40KV</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920</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610</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160</w:t>
            </w:r>
          </w:p>
        </w:tc>
      </w:tr>
      <w:tr w:rsidR="00447A18" w:rsidRPr="00AB2388" w:rsidTr="001A5AFF">
        <w:tc>
          <w:tcPr>
            <w:tcW w:w="2215"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hint="eastAsia"/>
                <w:sz w:val="28"/>
              </w:rPr>
              <w:t>超過</w:t>
            </w:r>
            <w:r w:rsidRPr="00AB2388">
              <w:rPr>
                <w:rFonts w:ascii="標楷體" w:eastAsia="標楷體" w:hAnsi="標楷體"/>
                <w:sz w:val="28"/>
              </w:rPr>
              <w:t>40KV</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1100</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760</w:t>
            </w:r>
          </w:p>
        </w:tc>
        <w:tc>
          <w:tcPr>
            <w:tcW w:w="2217" w:type="dxa"/>
            <w:vAlign w:val="center"/>
          </w:tcPr>
          <w:p w:rsidR="00447A18" w:rsidRPr="00AB2388" w:rsidRDefault="00447A18" w:rsidP="001A7D5F">
            <w:pPr>
              <w:tabs>
                <w:tab w:val="left" w:pos="0"/>
              </w:tabs>
              <w:snapToGrid w:val="0"/>
              <w:spacing w:after="120" w:line="300" w:lineRule="auto"/>
              <w:jc w:val="center"/>
              <w:rPr>
                <w:rFonts w:ascii="標楷體" w:eastAsia="標楷體" w:hAnsi="標楷體"/>
                <w:sz w:val="28"/>
              </w:rPr>
            </w:pPr>
            <w:r w:rsidRPr="00AB2388">
              <w:rPr>
                <w:rFonts w:ascii="標楷體" w:eastAsia="標楷體" w:hAnsi="標楷體"/>
                <w:sz w:val="28"/>
              </w:rPr>
              <w:t>160</w:t>
            </w:r>
          </w:p>
        </w:tc>
      </w:tr>
      <w:tr w:rsidR="00447A18" w:rsidRPr="00AB2388" w:rsidTr="001A7D5F">
        <w:tc>
          <w:tcPr>
            <w:tcW w:w="8866" w:type="dxa"/>
            <w:gridSpan w:val="4"/>
          </w:tcPr>
          <w:p w:rsidR="00447A18" w:rsidRPr="00AB2388" w:rsidRDefault="00447A18" w:rsidP="001A7D5F">
            <w:pPr>
              <w:tabs>
                <w:tab w:val="left" w:pos="0"/>
              </w:tabs>
              <w:snapToGrid w:val="0"/>
              <w:spacing w:after="120" w:line="300" w:lineRule="auto"/>
              <w:ind w:left="840" w:hanging="840"/>
              <w:rPr>
                <w:rFonts w:ascii="標楷體" w:eastAsia="標楷體" w:hAnsi="標楷體"/>
                <w:sz w:val="28"/>
              </w:rPr>
            </w:pPr>
            <w:r w:rsidRPr="00AB2388">
              <w:rPr>
                <w:rFonts w:ascii="標楷體" w:eastAsia="標楷體" w:hAnsi="標楷體" w:hint="eastAsia"/>
                <w:sz w:val="28"/>
              </w:rPr>
              <w:t>註：</w:t>
            </w:r>
          </w:p>
          <w:p w:rsidR="00447A18" w:rsidRPr="00AB2388" w:rsidRDefault="00447A18" w:rsidP="001A7D5F">
            <w:pPr>
              <w:tabs>
                <w:tab w:val="left" w:pos="0"/>
              </w:tabs>
              <w:snapToGrid w:val="0"/>
              <w:spacing w:after="120" w:line="300" w:lineRule="auto"/>
              <w:ind w:left="287" w:hanging="287"/>
              <w:rPr>
                <w:rFonts w:ascii="標楷體" w:eastAsia="標楷體" w:hAnsi="標楷體"/>
                <w:sz w:val="28"/>
              </w:rPr>
            </w:pPr>
            <w:r w:rsidRPr="00AB2388">
              <w:rPr>
                <w:rFonts w:ascii="標楷體" w:eastAsia="標楷體" w:hAnsi="標楷體"/>
                <w:sz w:val="28"/>
              </w:rPr>
              <w:t>1.</w:t>
            </w:r>
            <w:r w:rsidRPr="00AB2388">
              <w:rPr>
                <w:rFonts w:ascii="標楷體" w:eastAsia="標楷體" w:hAnsi="標楷體" w:hint="eastAsia"/>
                <w:sz w:val="28"/>
              </w:rPr>
              <w:t>採用硬質非金屬導線管時除應保持表列之深度外，應在管之上方另置</w:t>
            </w:r>
            <w:r w:rsidRPr="00AB2388">
              <w:rPr>
                <w:rFonts w:ascii="標楷體" w:eastAsia="標楷體" w:hAnsi="標楷體"/>
                <w:sz w:val="28"/>
              </w:rPr>
              <w:t>50mm</w:t>
            </w:r>
            <w:r w:rsidRPr="00AB2388">
              <w:rPr>
                <w:rFonts w:ascii="標楷體" w:eastAsia="標楷體" w:hAnsi="標楷體" w:hint="eastAsia"/>
                <w:sz w:val="28"/>
              </w:rPr>
              <w:t>厚之水泥板或具有同等效果之其他材質板面；適於直埋而可不加蓋板之硬質非金屬導線管，可不在此限。</w:t>
            </w:r>
          </w:p>
          <w:p w:rsidR="00447A18" w:rsidRPr="00AB2388" w:rsidRDefault="00447A18" w:rsidP="001A7D5F">
            <w:pPr>
              <w:tabs>
                <w:tab w:val="left" w:pos="0"/>
              </w:tabs>
              <w:snapToGrid w:val="0"/>
              <w:spacing w:after="120" w:line="300" w:lineRule="auto"/>
              <w:ind w:left="287" w:hanging="287"/>
              <w:rPr>
                <w:rFonts w:ascii="標楷體" w:eastAsia="標楷體" w:hAnsi="標楷體"/>
                <w:sz w:val="28"/>
                <w:szCs w:val="28"/>
              </w:rPr>
            </w:pPr>
            <w:r w:rsidRPr="00AB2388">
              <w:rPr>
                <w:rFonts w:ascii="標楷體" w:eastAsia="標楷體" w:hAnsi="標楷體"/>
                <w:sz w:val="28"/>
              </w:rPr>
              <w:t>2.</w:t>
            </w:r>
            <w:r w:rsidRPr="00AB2388">
              <w:rPr>
                <w:rFonts w:ascii="標楷體" w:eastAsia="標楷體" w:hAnsi="標楷體" w:hint="eastAsia"/>
                <w:sz w:val="28"/>
              </w:rPr>
              <w:t>配合電纜及導線終端引上連接或分歧等，其深度可酌予減少。</w:t>
            </w:r>
          </w:p>
        </w:tc>
      </w:tr>
    </w:tbl>
    <w:p w:rsidR="00447A18" w:rsidRPr="00AB2388" w:rsidRDefault="00447A18" w:rsidP="00447A18">
      <w:pPr>
        <w:tabs>
          <w:tab w:val="left" w:pos="4769"/>
        </w:tabs>
        <w:spacing w:after="120" w:line="300" w:lineRule="auto"/>
        <w:ind w:leftChars="236" w:left="31680" w:hangingChars="151" w:firstLine="31680"/>
        <w:jc w:val="both"/>
        <w:rPr>
          <w:rFonts w:ascii="標楷體" w:eastAsia="標楷體" w:hAnsi="標楷體"/>
          <w:sz w:val="28"/>
          <w:szCs w:val="28"/>
        </w:rPr>
      </w:pP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高壓配線</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416</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直埋式應採用金屬遮蔽電纜或管路最小埋設深度</w:t>
      </w:r>
      <w:r w:rsidRPr="00AB2388">
        <w:rPr>
          <w:rFonts w:ascii="標楷體" w:eastAsia="標楷體" w:hAnsi="標楷體"/>
          <w:sz w:val="28"/>
          <w:szCs w:val="28"/>
        </w:rPr>
        <w:t>(</w:t>
      </w:r>
      <w:r w:rsidRPr="00AB2388">
        <w:rPr>
          <w:rFonts w:ascii="標楷體" w:eastAsia="標楷體" w:hAnsi="標楷體" w:hint="eastAsia"/>
          <w:sz w:val="28"/>
          <w:szCs w:val="28"/>
        </w:rPr>
        <w:t>公厘</w:t>
      </w:r>
      <w:r w:rsidRPr="00AB2388">
        <w:rPr>
          <w:rFonts w:ascii="標楷體" w:eastAsia="標楷體" w:hAnsi="標楷體"/>
          <w:sz w:val="28"/>
          <w:szCs w:val="28"/>
        </w:rPr>
        <w:t>)</w:t>
      </w:r>
    </w:p>
    <w:p w:rsidR="00447A1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採用無遮蔽電纜時，應按金屬導線管或硬質非金屬導線管裝設，並須外包至少有</w:t>
      </w:r>
      <w:r w:rsidRPr="00AB2388">
        <w:rPr>
          <w:rFonts w:ascii="標楷體" w:eastAsia="標楷體" w:hAnsi="標楷體"/>
          <w:sz w:val="28"/>
          <w:szCs w:val="28"/>
        </w:rPr>
        <w:t>7.5</w:t>
      </w:r>
      <w:r w:rsidRPr="00AB2388">
        <w:rPr>
          <w:rFonts w:ascii="標楷體" w:eastAsia="標楷體" w:hAnsi="標楷體" w:hint="eastAsia"/>
          <w:sz w:val="28"/>
          <w:szCs w:val="28"/>
        </w:rPr>
        <w:t>公厘厚之混凝土。</w:t>
      </w:r>
    </w:p>
    <w:p w:rsidR="00447A18" w:rsidRDefault="00447A18">
      <w:pPr>
        <w:widowControl/>
        <w:rPr>
          <w:rFonts w:ascii="標楷體" w:eastAsia="標楷體" w:hAnsi="標楷體"/>
          <w:sz w:val="28"/>
          <w:szCs w:val="28"/>
        </w:rPr>
      </w:pPr>
      <w:r>
        <w:rPr>
          <w:rFonts w:ascii="標楷體" w:eastAsia="標楷體" w:hAnsi="標楷體"/>
          <w:sz w:val="28"/>
          <w:szCs w:val="28"/>
        </w:rPr>
        <w:br w:type="page"/>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導線由地下引出地面時應以封閉之管路保護，其安裝於電桿時應採用金屬導線管、硬質</w:t>
      </w:r>
      <w:r w:rsidRPr="00AB2388">
        <w:rPr>
          <w:rFonts w:ascii="標楷體" w:eastAsia="標楷體" w:hAnsi="標楷體"/>
          <w:sz w:val="28"/>
          <w:szCs w:val="28"/>
        </w:rPr>
        <w:t>PVC</w:t>
      </w:r>
      <w:r w:rsidRPr="00AB2388">
        <w:rPr>
          <w:rFonts w:ascii="標楷體" w:eastAsia="標楷體" w:hAnsi="標楷體" w:hint="eastAsia"/>
          <w:sz w:val="28"/>
          <w:szCs w:val="28"/>
        </w:rPr>
        <w:t>導線管或具有同等強度之導線管，且由地面算起該管路應具有</w:t>
      </w:r>
      <w:r w:rsidRPr="00AB2388">
        <w:rPr>
          <w:rFonts w:ascii="標楷體" w:eastAsia="標楷體" w:hAnsi="標楷體"/>
          <w:sz w:val="28"/>
          <w:szCs w:val="28"/>
        </w:rPr>
        <w:t>2.4</w:t>
      </w:r>
      <w:r w:rsidRPr="00AB2388">
        <w:rPr>
          <w:rFonts w:ascii="標楷體" w:eastAsia="標楷體" w:hAnsi="標楷體" w:hint="eastAsia"/>
          <w:sz w:val="28"/>
          <w:szCs w:val="28"/>
        </w:rPr>
        <w:t>公尺之高度；又導線進入建築物時，自地面至接戶點應以適當之封閉體保護，如採用金屬封閉體則應妥加接地。</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直埋電纜如有其他適當之方法及材料可資應用得不採用連接盒作電纜之連接或分歧，但其連接及分歧處應屬防水</w:t>
      </w:r>
      <w:r w:rsidRPr="00AB2388">
        <w:rPr>
          <w:rFonts w:ascii="標楷體" w:eastAsia="標楷體" w:hAnsi="標楷體"/>
          <w:sz w:val="28"/>
          <w:szCs w:val="28"/>
        </w:rPr>
        <w:t>(water proof)</w:t>
      </w:r>
      <w:r w:rsidRPr="00AB2388">
        <w:rPr>
          <w:rFonts w:ascii="標楷體" w:eastAsia="標楷體" w:hAnsi="標楷體" w:hint="eastAsia"/>
          <w:sz w:val="28"/>
          <w:szCs w:val="28"/>
        </w:rPr>
        <w:t>且可不受機械外力之損傷者。如電纜具有遮蔽者，其遮蔽導體在電纜之連接及分歧處應妥為接續。</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地下管路進入建築物之一端應作適當的密封防止水分或氣體侵入。</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電纜裝於磁性管路中時，須能保持電磁平衡。</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417</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電纜之非帶電金屬部分應加以接地。</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418</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彎曲高壓電纜時，不可損傷其絕緣，其彎曲處內側半徑為電纜外徑之</w:t>
      </w:r>
      <w:r w:rsidRPr="00AB2388">
        <w:rPr>
          <w:rFonts w:ascii="標楷體" w:eastAsia="標楷體" w:hAnsi="標楷體"/>
          <w:sz w:val="28"/>
          <w:szCs w:val="28"/>
        </w:rPr>
        <w:t>12</w:t>
      </w:r>
      <w:r w:rsidRPr="00AB2388">
        <w:rPr>
          <w:rFonts w:ascii="標楷體" w:eastAsia="標楷體" w:hAnsi="標楷體" w:hint="eastAsia"/>
          <w:sz w:val="28"/>
          <w:szCs w:val="28"/>
        </w:rPr>
        <w:t>倍以上為原則，廠家另有詳細規定者不在此限。</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6223BA">
      <w:pPr>
        <w:pStyle w:val="11"/>
        <w:tabs>
          <w:tab w:val="clear" w:pos="840"/>
        </w:tabs>
        <w:spacing w:after="120" w:line="300" w:lineRule="auto"/>
        <w:ind w:left="1200" w:hanging="360"/>
        <w:rPr>
          <w:rFonts w:ascii="標楷體"/>
        </w:rPr>
      </w:pPr>
    </w:p>
    <w:p w:rsidR="00447A18" w:rsidRPr="00AB2388" w:rsidRDefault="00447A18" w:rsidP="006223BA">
      <w:pPr>
        <w:pStyle w:val="110"/>
        <w:spacing w:before="0" w:line="300" w:lineRule="auto"/>
        <w:outlineLvl w:val="1"/>
        <w:rPr>
          <w:rFonts w:ascii="標楷體"/>
        </w:rPr>
      </w:pPr>
      <w:bookmarkStart w:id="9" w:name="_Toc34052455"/>
      <w:r w:rsidRPr="00AB2388">
        <w:rPr>
          <w:rFonts w:ascii="標楷體" w:hAnsi="標楷體"/>
        </w:rPr>
        <w:t xml:space="preserve">3.4 </w:t>
      </w:r>
      <w:r w:rsidRPr="00AB2388">
        <w:rPr>
          <w:rFonts w:ascii="標楷體" w:hAnsi="標楷體" w:hint="eastAsia"/>
        </w:rPr>
        <w:t>電表箱設備工程</w:t>
      </w:r>
      <w:bookmarkEnd w:id="9"/>
    </w:p>
    <w:p w:rsidR="00447A18" w:rsidRPr="00AB2388" w:rsidRDefault="00447A18" w:rsidP="003A6FEE">
      <w:pPr>
        <w:pStyle w:val="1a"/>
        <w:spacing w:line="300" w:lineRule="auto"/>
        <w:ind w:firstLine="0"/>
        <w:rPr>
          <w:rFonts w:hAnsi="標楷體"/>
        </w:rPr>
      </w:pPr>
      <w:r w:rsidRPr="00AB2388">
        <w:rPr>
          <w:rFonts w:hAnsi="標楷體" w:hint="eastAsia"/>
        </w:rPr>
        <w:t>電度表裝設之施工要點如下（用電規則第</w:t>
      </w:r>
      <w:r w:rsidRPr="00AB2388">
        <w:rPr>
          <w:rFonts w:hAnsi="標楷體"/>
        </w:rPr>
        <w:t>473</w:t>
      </w:r>
      <w:r w:rsidRPr="00AB2388">
        <w:rPr>
          <w:rFonts w:hAnsi="標楷體" w:hint="eastAsia"/>
        </w:rPr>
        <w:t>條）：</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電度表離地面高度應在</w:t>
      </w:r>
      <w:r w:rsidRPr="00AB2388">
        <w:rPr>
          <w:rFonts w:ascii="標楷體" w:eastAsia="標楷體" w:hAnsi="標楷體"/>
          <w:sz w:val="28"/>
          <w:szCs w:val="28"/>
        </w:rPr>
        <w:t>1.8</w:t>
      </w:r>
      <w:r w:rsidRPr="00AB2388">
        <w:rPr>
          <w:rFonts w:ascii="標楷體" w:eastAsia="標楷體" w:hAnsi="標楷體" w:hint="eastAsia"/>
          <w:sz w:val="28"/>
          <w:szCs w:val="28"/>
        </w:rPr>
        <w:t>公尺以上，</w:t>
      </w:r>
      <w:r w:rsidRPr="00AB2388">
        <w:rPr>
          <w:rFonts w:ascii="標楷體" w:eastAsia="標楷體" w:hAnsi="標楷體"/>
          <w:sz w:val="28"/>
          <w:szCs w:val="28"/>
        </w:rPr>
        <w:t>2.0</w:t>
      </w:r>
      <w:r w:rsidRPr="00AB2388">
        <w:rPr>
          <w:rFonts w:ascii="標楷體" w:eastAsia="標楷體" w:hAnsi="標楷體" w:hint="eastAsia"/>
          <w:sz w:val="28"/>
          <w:szCs w:val="28"/>
        </w:rPr>
        <w:t>公尺以下為最適宜，如現場場地受限制，施工確有困難時得予增減之，惟最高不得超過</w:t>
      </w:r>
      <w:r w:rsidRPr="00AB2388">
        <w:rPr>
          <w:rFonts w:ascii="標楷體" w:eastAsia="標楷體" w:hAnsi="標楷體"/>
          <w:sz w:val="28"/>
          <w:szCs w:val="28"/>
        </w:rPr>
        <w:t>2.5</w:t>
      </w:r>
      <w:r w:rsidRPr="00AB2388">
        <w:rPr>
          <w:rFonts w:ascii="標楷體" w:eastAsia="標楷體" w:hAnsi="標楷體" w:hint="eastAsia"/>
          <w:sz w:val="28"/>
          <w:szCs w:val="28"/>
        </w:rPr>
        <w:t>公尺，最低不得低於</w:t>
      </w:r>
      <w:r w:rsidRPr="00AB2388">
        <w:rPr>
          <w:rFonts w:ascii="標楷體" w:eastAsia="標楷體" w:hAnsi="標楷體"/>
          <w:sz w:val="28"/>
          <w:szCs w:val="28"/>
        </w:rPr>
        <w:t>1.5</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集合式電表露出牆壁者，為</w:t>
      </w:r>
      <w:r w:rsidRPr="00AB2388">
        <w:rPr>
          <w:rFonts w:ascii="標楷體" w:eastAsia="標楷體" w:hAnsi="標楷體"/>
          <w:sz w:val="28"/>
          <w:szCs w:val="28"/>
        </w:rPr>
        <w:t>1.5</w:t>
      </w:r>
      <w:r w:rsidRPr="00AB2388">
        <w:rPr>
          <w:rFonts w:ascii="標楷體" w:eastAsia="標楷體" w:hAnsi="標楷體" w:hint="eastAsia"/>
          <w:sz w:val="28"/>
          <w:szCs w:val="28"/>
        </w:rPr>
        <w:t>公尺，埋入牆壁內者，可低至</w:t>
      </w:r>
      <w:r w:rsidRPr="00AB2388">
        <w:rPr>
          <w:rFonts w:ascii="標楷體" w:eastAsia="標楷體" w:hAnsi="標楷體"/>
          <w:sz w:val="28"/>
          <w:szCs w:val="28"/>
        </w:rPr>
        <w:t>1.2</w:t>
      </w:r>
      <w:r w:rsidRPr="00AB2388">
        <w:rPr>
          <w:rFonts w:ascii="標楷體" w:eastAsia="標楷體" w:hAnsi="標楷體" w:hint="eastAsia"/>
          <w:sz w:val="28"/>
          <w:szCs w:val="28"/>
        </w:rPr>
        <w:t>公尺</w:t>
      </w:r>
      <w:r w:rsidRPr="00AB2388">
        <w:rPr>
          <w:rFonts w:ascii="標楷體" w:eastAsia="標楷體" w:hAnsi="標楷體"/>
          <w:sz w:val="28"/>
          <w:szCs w:val="28"/>
        </w:rPr>
        <w:t>)</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電度表以裝於門口之附近，或電業易於抄表之其他場所。</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應垂直、穩固，避免影響電度表之準確性。</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如電度表裝設於屋外時，應附有完善之防濕設施，所有低壓引接線應按導線管或電纜裝置法施工。</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同一棟樓房，樓上與樓下各為一戶時，樓上用戶之電度表以裝於樓下適當場所為原則。</w:t>
      </w:r>
    </w:p>
    <w:p w:rsidR="00447A18" w:rsidRDefault="00447A18">
      <w:pPr>
        <w:widowControl/>
        <w:rPr>
          <w:rFonts w:ascii="標楷體" w:eastAsia="標楷體" w:hAnsi="標楷體"/>
          <w:sz w:val="28"/>
          <w:szCs w:val="28"/>
        </w:rPr>
      </w:pPr>
      <w:bookmarkStart w:id="10" w:name="_Toc34052456"/>
      <w:r>
        <w:rPr>
          <w:rFonts w:ascii="標楷體" w:eastAsia="標楷體"/>
          <w:szCs w:val="28"/>
        </w:rPr>
        <w:br w:type="page"/>
      </w:r>
    </w:p>
    <w:p w:rsidR="00447A18" w:rsidRPr="00AB2388" w:rsidRDefault="00447A18" w:rsidP="006223BA">
      <w:pPr>
        <w:pStyle w:val="110"/>
        <w:spacing w:before="0" w:line="300" w:lineRule="auto"/>
        <w:outlineLvl w:val="1"/>
        <w:rPr>
          <w:rFonts w:ascii="標楷體"/>
        </w:rPr>
      </w:pPr>
      <w:r w:rsidRPr="00AB2388">
        <w:rPr>
          <w:rFonts w:ascii="標楷體" w:hAnsi="標楷體"/>
        </w:rPr>
        <w:t xml:space="preserve">3.5 </w:t>
      </w:r>
      <w:r w:rsidRPr="00AB2388">
        <w:rPr>
          <w:rFonts w:ascii="標楷體" w:hAnsi="標楷體" w:hint="eastAsia"/>
        </w:rPr>
        <w:t>高壓設備試驗</w:t>
      </w:r>
      <w:bookmarkEnd w:id="10"/>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下列各款主要設備應經本條所指定之單位，依有關標準試驗合格，並附有試驗報告者始得裝用。</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401</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避雷器、電力及配電變壓器、比壓器、比流器、熔絲、氣體絕緣開關設備</w:t>
      </w:r>
      <w:r w:rsidRPr="00AB2388">
        <w:rPr>
          <w:rFonts w:ascii="標楷體" w:eastAsia="標楷體" w:hAnsi="標楷體"/>
          <w:sz w:val="28"/>
          <w:szCs w:val="28"/>
        </w:rPr>
        <w:t>(GIS)</w:t>
      </w:r>
      <w:r w:rsidRPr="00AB2388">
        <w:rPr>
          <w:rFonts w:ascii="標楷體" w:eastAsia="標楷體" w:hAnsi="標楷體" w:hint="eastAsia"/>
          <w:sz w:val="28"/>
          <w:szCs w:val="28"/>
        </w:rPr>
        <w:t>、斷路器及高壓配電盤應由中央政府相關主管機關或其認可之檢驗機構或經認可之原製造廠家試驗。但高壓配電盤如係由甲級電器承裝業於用電現場承裝者，得由原監造電機技師事務所試驗。</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氣體絕緣開關設備試驗有困難者，得以整套及單體型式試驗報告送經中央政府相關主管機關或其認可之檢驗機構審查合格取得證明後使用。該設備中之比壓器、比流器及避雷器規格有變動時，得以該單體之型式試驗報告送審查合格取得證明後組合使用。</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高壓用電設備在送電前，應由下列單位之一作竣工試驗。</w:t>
      </w:r>
    </w:p>
    <w:p w:rsidR="00447A18" w:rsidRPr="00AB2388" w:rsidRDefault="00447A18" w:rsidP="003A6FEE">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中央政府相關主管機關或其認可之檢驗機構。</w:t>
      </w:r>
    </w:p>
    <w:p w:rsidR="00447A18" w:rsidRPr="00AB2388" w:rsidRDefault="00447A18" w:rsidP="003A6FEE">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登記合格之電氣技術顧問團體、原監造電機技師事務所或原施工電器承裝業。</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三相匯流排</w:t>
      </w:r>
      <w:r w:rsidRPr="00AB2388">
        <w:rPr>
          <w:rFonts w:ascii="標楷體" w:eastAsia="標楷體" w:hAnsi="標楷體"/>
          <w:sz w:val="28"/>
          <w:szCs w:val="28"/>
        </w:rPr>
        <w:t>A(</w:t>
      </w:r>
      <w:r w:rsidRPr="00AB2388">
        <w:rPr>
          <w:rFonts w:ascii="標楷體" w:eastAsia="標楷體" w:hAnsi="標楷體" w:hint="eastAsia"/>
          <w:sz w:val="28"/>
          <w:szCs w:val="28"/>
        </w:rPr>
        <w:t>紅</w:t>
      </w:r>
      <w:r w:rsidRPr="00AB2388">
        <w:rPr>
          <w:rFonts w:ascii="標楷體" w:eastAsia="標楷體" w:hAnsi="標楷體"/>
          <w:sz w:val="28"/>
          <w:szCs w:val="28"/>
        </w:rPr>
        <w:t>)</w:t>
      </w:r>
      <w:r w:rsidRPr="00AB2388">
        <w:rPr>
          <w:rFonts w:ascii="標楷體" w:eastAsia="標楷體" w:hAnsi="標楷體" w:hint="eastAsia"/>
          <w:sz w:val="28"/>
          <w:szCs w:val="28"/>
        </w:rPr>
        <w:t>、</w:t>
      </w:r>
      <w:r w:rsidRPr="00AB2388">
        <w:rPr>
          <w:rFonts w:ascii="標楷體" w:eastAsia="標楷體" w:hAnsi="標楷體"/>
          <w:sz w:val="28"/>
          <w:szCs w:val="28"/>
        </w:rPr>
        <w:t>B(</w:t>
      </w:r>
      <w:r w:rsidRPr="00AB2388">
        <w:rPr>
          <w:rFonts w:ascii="標楷體" w:eastAsia="標楷體" w:hAnsi="標楷體" w:hint="eastAsia"/>
          <w:sz w:val="28"/>
          <w:szCs w:val="28"/>
        </w:rPr>
        <w:t>白</w:t>
      </w:r>
      <w:r w:rsidRPr="00AB2388">
        <w:rPr>
          <w:rFonts w:ascii="標楷體" w:eastAsia="標楷體" w:hAnsi="標楷體"/>
          <w:sz w:val="28"/>
          <w:szCs w:val="28"/>
        </w:rPr>
        <w:t>)</w:t>
      </w:r>
      <w:r w:rsidRPr="00AB2388">
        <w:rPr>
          <w:rFonts w:ascii="標楷體" w:eastAsia="標楷體" w:hAnsi="標楷體" w:hint="eastAsia"/>
          <w:sz w:val="28"/>
          <w:szCs w:val="28"/>
        </w:rPr>
        <w:t>、</w:t>
      </w:r>
      <w:r w:rsidRPr="00AB2388">
        <w:rPr>
          <w:rFonts w:ascii="標楷體" w:eastAsia="標楷體" w:hAnsi="標楷體"/>
          <w:sz w:val="28"/>
          <w:szCs w:val="28"/>
        </w:rPr>
        <w:t>C(</w:t>
      </w:r>
      <w:r w:rsidRPr="00AB2388">
        <w:rPr>
          <w:rFonts w:ascii="標楷體" w:eastAsia="標楷體" w:hAnsi="標楷體" w:hint="eastAsia"/>
          <w:sz w:val="28"/>
          <w:szCs w:val="28"/>
        </w:rPr>
        <w:t>藍</w:t>
      </w:r>
      <w:r w:rsidRPr="00AB2388">
        <w:rPr>
          <w:rFonts w:ascii="標楷體" w:eastAsia="標楷體" w:hAnsi="標楷體"/>
          <w:sz w:val="28"/>
          <w:szCs w:val="28"/>
        </w:rPr>
        <w:t>)</w:t>
      </w:r>
      <w:r w:rsidRPr="00AB2388">
        <w:rPr>
          <w:rFonts w:ascii="標楷體" w:eastAsia="標楷體" w:hAnsi="標楷體" w:hint="eastAsia"/>
          <w:sz w:val="28"/>
          <w:szCs w:val="28"/>
        </w:rPr>
        <w:t>相之安排，面向配電盤或配電箱應由前到後，由頂到底，或由左到右排列。在三相四線△接線系統</w:t>
      </w:r>
      <w:r w:rsidRPr="00AB2388">
        <w:rPr>
          <w:rFonts w:ascii="標楷體" w:eastAsia="標楷體" w:hAnsi="標楷體"/>
          <w:sz w:val="28"/>
          <w:szCs w:val="28"/>
        </w:rPr>
        <w:t>B</w:t>
      </w:r>
      <w:r w:rsidRPr="00AB2388">
        <w:rPr>
          <w:rFonts w:ascii="標楷體" w:eastAsia="標楷體" w:hAnsi="標楷體" w:hint="eastAsia"/>
          <w:sz w:val="28"/>
          <w:szCs w:val="28"/>
        </w:rPr>
        <w:t>相應為對地電壓較高之一相。</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65</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高壓配電盤之裝置不會使工作人員於工作情況下發生危險，否則應有適當之防護設備，其通道原則上宜保持在</w:t>
      </w:r>
      <w:r w:rsidRPr="00AB2388">
        <w:rPr>
          <w:rFonts w:ascii="標楷體" w:eastAsia="標楷體" w:hAnsi="標楷體"/>
          <w:sz w:val="28"/>
          <w:szCs w:val="28"/>
        </w:rPr>
        <w:t>800</w:t>
      </w:r>
      <w:r w:rsidRPr="00AB2388">
        <w:rPr>
          <w:rFonts w:ascii="標楷體" w:eastAsia="標楷體" w:hAnsi="標楷體" w:hint="eastAsia"/>
          <w:sz w:val="28"/>
          <w:szCs w:val="28"/>
        </w:rPr>
        <w:t>公厘以上。</w:t>
      </w:r>
      <w:bookmarkStart w:id="11" w:name="OLE_LINK1"/>
      <w:bookmarkStart w:id="12" w:name="OLE_LINK2"/>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414</w:t>
      </w:r>
      <w:r w:rsidRPr="00AB2388">
        <w:rPr>
          <w:rFonts w:ascii="標楷體" w:eastAsia="標楷體" w:hAnsi="標楷體" w:hint="eastAsia"/>
          <w:sz w:val="28"/>
          <w:szCs w:val="28"/>
        </w:rPr>
        <w:t>條</w:t>
      </w:r>
      <w:r w:rsidRPr="00AB2388">
        <w:rPr>
          <w:rFonts w:ascii="標楷體" w:eastAsia="標楷體" w:hAnsi="標楷體"/>
          <w:sz w:val="28"/>
          <w:szCs w:val="28"/>
        </w:rPr>
        <w:t>)</w:t>
      </w:r>
      <w:bookmarkEnd w:id="11"/>
      <w:bookmarkEnd w:id="12"/>
    </w:p>
    <w:p w:rsidR="00447A18" w:rsidRPr="00AB2388" w:rsidRDefault="00447A18" w:rsidP="006223BA">
      <w:pPr>
        <w:pStyle w:val="110"/>
        <w:spacing w:before="0" w:line="300" w:lineRule="auto"/>
        <w:outlineLvl w:val="1"/>
        <w:rPr>
          <w:rFonts w:ascii="標楷體"/>
        </w:rPr>
      </w:pPr>
    </w:p>
    <w:p w:rsidR="00447A18" w:rsidRPr="00AB2388" w:rsidRDefault="00447A18" w:rsidP="006223BA">
      <w:pPr>
        <w:pStyle w:val="110"/>
        <w:spacing w:before="0" w:line="300" w:lineRule="auto"/>
        <w:outlineLvl w:val="1"/>
        <w:rPr>
          <w:rFonts w:ascii="標楷體"/>
        </w:rPr>
      </w:pPr>
      <w:bookmarkStart w:id="13" w:name="_Toc34052457"/>
      <w:r w:rsidRPr="00AB2388">
        <w:rPr>
          <w:rFonts w:ascii="標楷體" w:hAnsi="標楷體"/>
        </w:rPr>
        <w:t xml:space="preserve">3.6 </w:t>
      </w:r>
      <w:r w:rsidRPr="00AB2388">
        <w:rPr>
          <w:rFonts w:ascii="標楷體" w:hAnsi="標楷體" w:hint="eastAsia"/>
        </w:rPr>
        <w:t>低壓斷路器</w:t>
      </w:r>
      <w:bookmarkEnd w:id="13"/>
    </w:p>
    <w:p w:rsidR="00447A18" w:rsidRPr="00AB2388" w:rsidRDefault="00447A18" w:rsidP="00735C94">
      <w:pPr>
        <w:pStyle w:val="1a"/>
        <w:spacing w:line="300" w:lineRule="auto"/>
        <w:ind w:left="0"/>
        <w:rPr>
          <w:rFonts w:hAnsi="標楷體"/>
        </w:rPr>
      </w:pPr>
      <w:r w:rsidRPr="00AB2388">
        <w:rPr>
          <w:rFonts w:hAnsi="標楷體" w:hint="eastAsia"/>
        </w:rPr>
        <w:t>低壓斷路器係指模殼型斷路器</w:t>
      </w:r>
      <w:r w:rsidRPr="00AB2388">
        <w:rPr>
          <w:rFonts w:hAnsi="標楷體"/>
        </w:rPr>
        <w:t>(Molded Case Breaker</w:t>
      </w:r>
      <w:r w:rsidRPr="00AB2388">
        <w:rPr>
          <w:rFonts w:hAnsi="標楷體" w:hint="eastAsia"/>
        </w:rPr>
        <w:t>簡稱</w:t>
      </w:r>
      <w:r w:rsidRPr="00AB2388">
        <w:rPr>
          <w:rFonts w:hAnsi="標楷體"/>
        </w:rPr>
        <w:t>MCB</w:t>
      </w:r>
      <w:r w:rsidRPr="00AB2388">
        <w:rPr>
          <w:rFonts w:hAnsi="標楷體" w:hint="eastAsia"/>
        </w:rPr>
        <w:t>或</w:t>
      </w:r>
      <w:r w:rsidRPr="00AB2388">
        <w:rPr>
          <w:rFonts w:hAnsi="標楷體"/>
        </w:rPr>
        <w:t>Molded Case Circuit Breaker</w:t>
      </w:r>
      <w:r w:rsidRPr="00AB2388">
        <w:rPr>
          <w:rFonts w:hAnsi="標楷體" w:hint="eastAsia"/>
        </w:rPr>
        <w:t>簡稱</w:t>
      </w:r>
      <w:r w:rsidRPr="00AB2388">
        <w:rPr>
          <w:rFonts w:hAnsi="標楷體"/>
        </w:rPr>
        <w:t>MCCB)</w:t>
      </w:r>
      <w:r w:rsidRPr="00AB2388">
        <w:rPr>
          <w:rFonts w:hAnsi="標楷體" w:hint="eastAsia"/>
        </w:rPr>
        <w:t>，或稱為無熔絲開關</w:t>
      </w:r>
      <w:r w:rsidRPr="00AB2388">
        <w:rPr>
          <w:rFonts w:hAnsi="標楷體"/>
        </w:rPr>
        <w:t>(No Fuse Breaker</w:t>
      </w:r>
      <w:r w:rsidRPr="00AB2388">
        <w:rPr>
          <w:rFonts w:hAnsi="標楷體" w:hint="eastAsia"/>
        </w:rPr>
        <w:t>簡稱</w:t>
      </w:r>
      <w:r w:rsidRPr="00AB2388">
        <w:rPr>
          <w:rFonts w:hAnsi="標楷體"/>
        </w:rPr>
        <w:t>NFB)</w:t>
      </w:r>
      <w:r w:rsidRPr="00AB2388">
        <w:rPr>
          <w:rFonts w:hAnsi="標楷體" w:hint="eastAsia"/>
        </w:rPr>
        <w:t>。另有一種電流容量及電壓額定較高者稱為空氣斷路器</w:t>
      </w:r>
      <w:r w:rsidRPr="00AB2388">
        <w:rPr>
          <w:rFonts w:hAnsi="標楷體"/>
        </w:rPr>
        <w:t>ACB</w:t>
      </w:r>
      <w:r w:rsidRPr="00AB2388">
        <w:rPr>
          <w:rFonts w:hAnsi="標楷體" w:hint="eastAsia"/>
        </w:rPr>
        <w:t>。</w:t>
      </w:r>
      <w:r w:rsidRPr="00AB2388">
        <w:rPr>
          <w:rFonts w:hAnsi="標楷體"/>
        </w:rPr>
        <w:t>MCCB</w:t>
      </w:r>
      <w:r w:rsidRPr="00AB2388">
        <w:rPr>
          <w:rFonts w:hAnsi="標楷體" w:hint="eastAsia"/>
        </w:rPr>
        <w:t>之電流額定係以周溫</w:t>
      </w:r>
      <w:r w:rsidRPr="00AB2388">
        <w:rPr>
          <w:rFonts w:hAnsi="標楷體"/>
        </w:rPr>
        <w:t>25</w:t>
      </w:r>
      <w:r w:rsidRPr="00AB2388">
        <w:rPr>
          <w:rFonts w:hAnsi="標楷體" w:hint="eastAsia"/>
        </w:rPr>
        <w:t>℃為準，若裝於配電箱中，則其電流額定應略降低之；至於</w:t>
      </w:r>
      <w:r w:rsidRPr="00AB2388">
        <w:rPr>
          <w:rFonts w:hAnsi="標楷體"/>
        </w:rPr>
        <w:t>ACB</w:t>
      </w:r>
      <w:r w:rsidRPr="00AB2388">
        <w:rPr>
          <w:rFonts w:hAnsi="標楷體" w:hint="eastAsia"/>
        </w:rPr>
        <w:t>裝在配電箱中，不論溫度如何變化，其額定值不必降低。低壓斷路器有關的各項額定如下：</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極數：過電流保護器的極數，應符合用户用電設備裝置規則第</w:t>
      </w:r>
      <w:r w:rsidRPr="00AB2388">
        <w:rPr>
          <w:rFonts w:ascii="標楷體" w:eastAsia="標楷體" w:hAnsi="標楷體"/>
          <w:sz w:val="28"/>
          <w:szCs w:val="28"/>
        </w:rPr>
        <w:t>54</w:t>
      </w:r>
      <w:r w:rsidRPr="00AB2388">
        <w:rPr>
          <w:rFonts w:ascii="標楷體" w:eastAsia="標楷體" w:hAnsi="標楷體" w:hint="eastAsia"/>
          <w:sz w:val="28"/>
          <w:szCs w:val="28"/>
        </w:rPr>
        <w:t>條之規定：電路中每一條非接地導線應有一個過電流保護裝置。</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額定電壓：</w:t>
      </w:r>
      <w:r w:rsidRPr="00AB2388">
        <w:rPr>
          <w:rFonts w:ascii="標楷體" w:eastAsia="標楷體" w:hAnsi="標楷體"/>
          <w:sz w:val="28"/>
          <w:szCs w:val="28"/>
        </w:rPr>
        <w:t>MCCB</w:t>
      </w:r>
      <w:r w:rsidRPr="00AB2388">
        <w:rPr>
          <w:rFonts w:ascii="標楷體" w:eastAsia="標楷體" w:hAnsi="標楷體" w:hint="eastAsia"/>
          <w:sz w:val="28"/>
          <w:szCs w:val="28"/>
        </w:rPr>
        <w:t>的額定電壓分為：</w:t>
      </w:r>
      <w:r w:rsidRPr="00AB2388">
        <w:rPr>
          <w:rFonts w:ascii="標楷體" w:eastAsia="標楷體" w:hAnsi="標楷體"/>
          <w:sz w:val="28"/>
          <w:szCs w:val="28"/>
        </w:rPr>
        <w:t>220</w:t>
      </w:r>
      <w:r w:rsidRPr="00AB2388">
        <w:rPr>
          <w:rFonts w:ascii="標楷體" w:eastAsia="標楷體" w:hAnsi="標楷體" w:hint="eastAsia"/>
          <w:sz w:val="28"/>
          <w:szCs w:val="28"/>
        </w:rPr>
        <w:t>，</w:t>
      </w:r>
      <w:r w:rsidRPr="00AB2388">
        <w:rPr>
          <w:rFonts w:ascii="標楷體" w:eastAsia="標楷體" w:hAnsi="標楷體"/>
          <w:sz w:val="28"/>
          <w:szCs w:val="28"/>
        </w:rPr>
        <w:t>380</w:t>
      </w:r>
      <w:r w:rsidRPr="00AB2388">
        <w:rPr>
          <w:rFonts w:ascii="標楷體" w:eastAsia="標楷體" w:hAnsi="標楷體" w:hint="eastAsia"/>
          <w:sz w:val="28"/>
          <w:szCs w:val="28"/>
        </w:rPr>
        <w:t>，</w:t>
      </w:r>
      <w:r w:rsidRPr="00AB2388">
        <w:rPr>
          <w:rFonts w:ascii="標楷體" w:eastAsia="標楷體" w:hAnsi="標楷體"/>
          <w:sz w:val="28"/>
          <w:szCs w:val="28"/>
        </w:rPr>
        <w:t>440</w:t>
      </w:r>
      <w:r w:rsidRPr="00AB2388">
        <w:rPr>
          <w:rFonts w:ascii="標楷體" w:eastAsia="標楷體" w:hAnsi="標楷體" w:hint="eastAsia"/>
          <w:sz w:val="28"/>
          <w:szCs w:val="28"/>
        </w:rPr>
        <w:t>及</w:t>
      </w:r>
      <w:r w:rsidRPr="00AB2388">
        <w:rPr>
          <w:rFonts w:ascii="標楷體" w:eastAsia="標楷體" w:hAnsi="標楷體"/>
          <w:sz w:val="28"/>
          <w:szCs w:val="28"/>
        </w:rPr>
        <w:t>600V</w:t>
      </w:r>
      <w:r w:rsidRPr="00AB2388">
        <w:rPr>
          <w:rFonts w:ascii="標楷體" w:eastAsia="標楷體" w:hAnsi="標楷體" w:hint="eastAsia"/>
          <w:sz w:val="28"/>
          <w:szCs w:val="28"/>
        </w:rPr>
        <w:t>交流。</w:t>
      </w:r>
      <w:r w:rsidRPr="00AB2388">
        <w:rPr>
          <w:rFonts w:ascii="標楷體" w:eastAsia="標楷體" w:hAnsi="標楷體"/>
          <w:sz w:val="28"/>
          <w:szCs w:val="28"/>
        </w:rPr>
        <w:t>ACB</w:t>
      </w:r>
      <w:r w:rsidRPr="00AB2388">
        <w:rPr>
          <w:rFonts w:ascii="標楷體" w:eastAsia="標楷體" w:hAnsi="標楷體" w:hint="eastAsia"/>
          <w:sz w:val="28"/>
          <w:szCs w:val="28"/>
        </w:rPr>
        <w:t>之額定電壓分為：</w:t>
      </w:r>
      <w:r w:rsidRPr="00AB2388">
        <w:rPr>
          <w:rFonts w:ascii="標楷體" w:eastAsia="標楷體" w:hAnsi="標楷體"/>
          <w:sz w:val="28"/>
          <w:szCs w:val="28"/>
        </w:rPr>
        <w:t>240</w:t>
      </w:r>
      <w:r w:rsidRPr="00AB2388">
        <w:rPr>
          <w:rFonts w:ascii="標楷體" w:eastAsia="標楷體" w:hAnsi="標楷體" w:hint="eastAsia"/>
          <w:sz w:val="28"/>
          <w:szCs w:val="28"/>
        </w:rPr>
        <w:t>，</w:t>
      </w:r>
      <w:r w:rsidRPr="00AB2388">
        <w:rPr>
          <w:rFonts w:ascii="標楷體" w:eastAsia="標楷體" w:hAnsi="標楷體"/>
          <w:sz w:val="28"/>
          <w:szCs w:val="28"/>
        </w:rPr>
        <w:t>480</w:t>
      </w:r>
      <w:r w:rsidRPr="00AB2388">
        <w:rPr>
          <w:rFonts w:ascii="標楷體" w:eastAsia="標楷體" w:hAnsi="標楷體" w:hint="eastAsia"/>
          <w:sz w:val="28"/>
          <w:szCs w:val="28"/>
        </w:rPr>
        <w:t>及</w:t>
      </w:r>
      <w:r w:rsidRPr="00AB2388">
        <w:rPr>
          <w:rFonts w:ascii="標楷體" w:eastAsia="標楷體" w:hAnsi="標楷體"/>
          <w:sz w:val="28"/>
          <w:szCs w:val="28"/>
        </w:rPr>
        <w:t>600V</w:t>
      </w:r>
      <w:r w:rsidRPr="00AB2388">
        <w:rPr>
          <w:rFonts w:ascii="標楷體" w:eastAsia="標楷體" w:hAnsi="標楷體" w:hint="eastAsia"/>
          <w:sz w:val="28"/>
          <w:szCs w:val="28"/>
        </w:rPr>
        <w:t>交流。選用時必須使斷路器的額定電壓高於受保護系統的電壓。</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額定頻率：分為交流</w:t>
      </w:r>
      <w:r w:rsidRPr="00AB2388">
        <w:rPr>
          <w:rFonts w:ascii="標楷體" w:eastAsia="標楷體" w:hAnsi="標楷體"/>
          <w:sz w:val="28"/>
          <w:szCs w:val="28"/>
        </w:rPr>
        <w:t>50Hz</w:t>
      </w:r>
      <w:r w:rsidRPr="00AB2388">
        <w:rPr>
          <w:rFonts w:ascii="標楷體" w:eastAsia="標楷體" w:hAnsi="標楷體" w:hint="eastAsia"/>
          <w:sz w:val="28"/>
          <w:szCs w:val="28"/>
        </w:rPr>
        <w:t>和</w:t>
      </w:r>
      <w:r w:rsidRPr="00AB2388">
        <w:rPr>
          <w:rFonts w:ascii="標楷體" w:eastAsia="標楷體" w:hAnsi="標楷體"/>
          <w:sz w:val="28"/>
          <w:szCs w:val="28"/>
        </w:rPr>
        <w:t>60Hz</w:t>
      </w:r>
      <w:r w:rsidRPr="00AB2388">
        <w:rPr>
          <w:rFonts w:ascii="標楷體" w:eastAsia="標楷體" w:hAnsi="標楷體" w:hint="eastAsia"/>
          <w:sz w:val="28"/>
          <w:szCs w:val="28"/>
        </w:rPr>
        <w:t>二種。</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框架容量：係指斷路器框架電流容量之大小，常以</w:t>
      </w:r>
      <w:r w:rsidRPr="00AB2388">
        <w:rPr>
          <w:rFonts w:ascii="標楷體" w:eastAsia="標楷體" w:hAnsi="標楷體"/>
          <w:sz w:val="28"/>
          <w:szCs w:val="28"/>
        </w:rPr>
        <w:t>AF</w:t>
      </w:r>
      <w:r w:rsidRPr="00AB2388">
        <w:rPr>
          <w:rFonts w:ascii="標楷體" w:eastAsia="標楷體" w:hAnsi="標楷體" w:hint="eastAsia"/>
          <w:sz w:val="28"/>
          <w:szCs w:val="28"/>
        </w:rPr>
        <w:t>字母代表之。</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(1)MCCB</w:t>
      </w:r>
      <w:r w:rsidRPr="00AB2388">
        <w:rPr>
          <w:rFonts w:ascii="標楷體" w:eastAsia="標楷體" w:hAnsi="標楷體" w:hint="eastAsia"/>
          <w:sz w:val="28"/>
          <w:szCs w:val="28"/>
        </w:rPr>
        <w:t>的框架容量分為</w:t>
      </w:r>
      <w:r w:rsidRPr="00AB2388">
        <w:rPr>
          <w:rFonts w:ascii="標楷體" w:eastAsia="標楷體" w:hAnsi="標楷體"/>
          <w:sz w:val="28"/>
          <w:szCs w:val="28"/>
        </w:rPr>
        <w:t>32(30)</w:t>
      </w:r>
      <w:r w:rsidRPr="00AB2388">
        <w:rPr>
          <w:rFonts w:ascii="標楷體" w:eastAsia="標楷體" w:hAnsi="標楷體" w:hint="eastAsia"/>
          <w:sz w:val="28"/>
          <w:szCs w:val="28"/>
        </w:rPr>
        <w:t>，</w:t>
      </w:r>
      <w:r w:rsidRPr="00AB2388">
        <w:rPr>
          <w:rFonts w:ascii="標楷體" w:eastAsia="標楷體" w:hAnsi="標楷體"/>
          <w:sz w:val="28"/>
          <w:szCs w:val="28"/>
        </w:rPr>
        <w:t>63(50)</w:t>
      </w:r>
      <w:r w:rsidRPr="00AB2388">
        <w:rPr>
          <w:rFonts w:ascii="標楷體" w:eastAsia="標楷體" w:hAnsi="標楷體" w:hint="eastAsia"/>
          <w:sz w:val="28"/>
          <w:szCs w:val="28"/>
        </w:rPr>
        <w:t>，</w:t>
      </w:r>
      <w:r w:rsidRPr="00AB2388">
        <w:rPr>
          <w:rFonts w:ascii="標楷體" w:eastAsia="標楷體" w:hAnsi="標楷體"/>
          <w:sz w:val="28"/>
          <w:szCs w:val="28"/>
        </w:rPr>
        <w:t>125(100)</w:t>
      </w:r>
      <w:r w:rsidRPr="00AB2388">
        <w:rPr>
          <w:rFonts w:ascii="標楷體" w:eastAsia="標楷體" w:hAnsi="標楷體" w:hint="eastAsia"/>
          <w:sz w:val="28"/>
          <w:szCs w:val="28"/>
        </w:rPr>
        <w:t>，</w:t>
      </w:r>
      <w:r w:rsidRPr="00AB2388">
        <w:rPr>
          <w:rFonts w:ascii="標楷體" w:eastAsia="標楷體" w:hAnsi="標楷體"/>
          <w:sz w:val="28"/>
          <w:szCs w:val="28"/>
        </w:rPr>
        <w:t>250(225)</w:t>
      </w:r>
      <w:r w:rsidRPr="00AB2388">
        <w:rPr>
          <w:rFonts w:ascii="標楷體" w:eastAsia="標楷體" w:hAnsi="標楷體" w:hint="eastAsia"/>
          <w:sz w:val="28"/>
          <w:szCs w:val="28"/>
        </w:rPr>
        <w:t>，</w:t>
      </w:r>
      <w:r w:rsidRPr="00AB2388">
        <w:rPr>
          <w:rFonts w:ascii="標楷體" w:eastAsia="標楷體" w:hAnsi="標楷體"/>
          <w:sz w:val="28"/>
          <w:szCs w:val="28"/>
        </w:rPr>
        <w:t>400</w:t>
      </w:r>
      <w:r w:rsidRPr="00AB2388">
        <w:rPr>
          <w:rFonts w:ascii="標楷體" w:eastAsia="標楷體" w:hAnsi="標楷體" w:hint="eastAsia"/>
          <w:sz w:val="28"/>
          <w:szCs w:val="28"/>
        </w:rPr>
        <w:t>，</w:t>
      </w:r>
      <w:r w:rsidRPr="00AB2388">
        <w:rPr>
          <w:rFonts w:ascii="標楷體" w:eastAsia="標楷體" w:hAnsi="標楷體"/>
          <w:sz w:val="28"/>
          <w:szCs w:val="28"/>
        </w:rPr>
        <w:t>630(600)</w:t>
      </w:r>
      <w:r w:rsidRPr="00AB2388">
        <w:rPr>
          <w:rFonts w:ascii="標楷體" w:eastAsia="標楷體" w:hAnsi="標楷體" w:hint="eastAsia"/>
          <w:sz w:val="28"/>
          <w:szCs w:val="28"/>
        </w:rPr>
        <w:t>，</w:t>
      </w:r>
      <w:r w:rsidRPr="00AB2388">
        <w:rPr>
          <w:rFonts w:ascii="標楷體" w:eastAsia="標楷體" w:hAnsi="標楷體"/>
          <w:sz w:val="28"/>
          <w:szCs w:val="28"/>
        </w:rPr>
        <w:t>800</w:t>
      </w:r>
      <w:r w:rsidRPr="00AB2388">
        <w:rPr>
          <w:rFonts w:ascii="標楷體" w:eastAsia="標楷體" w:hAnsi="標楷體" w:hint="eastAsia"/>
          <w:sz w:val="28"/>
          <w:szCs w:val="28"/>
        </w:rPr>
        <w:t>，</w:t>
      </w:r>
      <w:r w:rsidRPr="00AB2388">
        <w:rPr>
          <w:rFonts w:ascii="標楷體" w:eastAsia="標楷體" w:hAnsi="標楷體"/>
          <w:sz w:val="28"/>
          <w:szCs w:val="28"/>
        </w:rPr>
        <w:t>1000</w:t>
      </w:r>
      <w:r w:rsidRPr="00AB2388">
        <w:rPr>
          <w:rFonts w:ascii="標楷體" w:eastAsia="標楷體" w:hAnsi="標楷體" w:hint="eastAsia"/>
          <w:sz w:val="28"/>
          <w:szCs w:val="28"/>
        </w:rPr>
        <w:t>，</w:t>
      </w:r>
      <w:r w:rsidRPr="00AB2388">
        <w:rPr>
          <w:rFonts w:ascii="標楷體" w:eastAsia="標楷體" w:hAnsi="標楷體"/>
          <w:sz w:val="28"/>
          <w:szCs w:val="28"/>
        </w:rPr>
        <w:t>1250(1200)</w:t>
      </w:r>
      <w:r w:rsidRPr="00AB2388">
        <w:rPr>
          <w:rFonts w:ascii="標楷體" w:eastAsia="標楷體" w:hAnsi="標楷體" w:hint="eastAsia"/>
          <w:sz w:val="28"/>
          <w:szCs w:val="28"/>
        </w:rPr>
        <w:t>及</w:t>
      </w:r>
      <w:r w:rsidRPr="00AB2388">
        <w:rPr>
          <w:rFonts w:ascii="標楷體" w:eastAsia="標楷體" w:hAnsi="標楷體"/>
          <w:sz w:val="28"/>
          <w:szCs w:val="28"/>
        </w:rPr>
        <w:t>1600</w:t>
      </w:r>
      <w:r w:rsidRPr="00AB2388">
        <w:rPr>
          <w:rFonts w:ascii="標楷體" w:eastAsia="標楷體" w:hAnsi="標楷體" w:hint="eastAsia"/>
          <w:sz w:val="28"/>
          <w:szCs w:val="28"/>
        </w:rPr>
        <w:t>安。</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(2)ACB</w:t>
      </w:r>
      <w:r w:rsidRPr="00AB2388">
        <w:rPr>
          <w:rFonts w:ascii="標楷體" w:eastAsia="標楷體" w:hAnsi="標楷體" w:hint="eastAsia"/>
          <w:sz w:val="28"/>
          <w:szCs w:val="28"/>
        </w:rPr>
        <w:t>之框架容量分為</w:t>
      </w:r>
      <w:r w:rsidRPr="00AB2388">
        <w:rPr>
          <w:rFonts w:ascii="標楷體" w:eastAsia="標楷體" w:hAnsi="標楷體"/>
          <w:sz w:val="28"/>
          <w:szCs w:val="28"/>
        </w:rPr>
        <w:t>630(600)</w:t>
      </w:r>
      <w:r w:rsidRPr="00AB2388">
        <w:rPr>
          <w:rFonts w:ascii="標楷體" w:eastAsia="標楷體" w:hAnsi="標楷體" w:hint="eastAsia"/>
          <w:sz w:val="28"/>
          <w:szCs w:val="28"/>
        </w:rPr>
        <w:t>，</w:t>
      </w:r>
      <w:r w:rsidRPr="00AB2388">
        <w:rPr>
          <w:rFonts w:ascii="標楷體" w:eastAsia="標楷體" w:hAnsi="標楷體"/>
          <w:sz w:val="28"/>
          <w:szCs w:val="28"/>
        </w:rPr>
        <w:t>800</w:t>
      </w:r>
      <w:r w:rsidRPr="00AB2388">
        <w:rPr>
          <w:rFonts w:ascii="標楷體" w:eastAsia="標楷體" w:hAnsi="標楷體" w:hint="eastAsia"/>
          <w:sz w:val="28"/>
          <w:szCs w:val="28"/>
        </w:rPr>
        <w:t>，</w:t>
      </w:r>
      <w:r w:rsidRPr="00AB2388">
        <w:rPr>
          <w:rFonts w:ascii="標楷體" w:eastAsia="標楷體" w:hAnsi="標楷體"/>
          <w:sz w:val="28"/>
          <w:szCs w:val="28"/>
        </w:rPr>
        <w:t>1000</w:t>
      </w:r>
      <w:r w:rsidRPr="00AB2388">
        <w:rPr>
          <w:rFonts w:ascii="標楷體" w:eastAsia="標楷體" w:hAnsi="標楷體" w:hint="eastAsia"/>
          <w:sz w:val="28"/>
          <w:szCs w:val="28"/>
        </w:rPr>
        <w:t>，</w:t>
      </w:r>
      <w:r w:rsidRPr="00AB2388">
        <w:rPr>
          <w:rFonts w:ascii="標楷體" w:eastAsia="標楷體" w:hAnsi="標楷體"/>
          <w:sz w:val="28"/>
          <w:szCs w:val="28"/>
        </w:rPr>
        <w:t>1250</w:t>
      </w:r>
      <w:r w:rsidRPr="00AB2388">
        <w:rPr>
          <w:rFonts w:ascii="標楷體" w:eastAsia="標楷體" w:hAnsi="標楷體" w:hint="eastAsia"/>
          <w:sz w:val="28"/>
          <w:szCs w:val="28"/>
        </w:rPr>
        <w:t>，</w:t>
      </w:r>
      <w:r w:rsidRPr="00AB2388">
        <w:rPr>
          <w:rFonts w:ascii="標楷體" w:eastAsia="標楷體" w:hAnsi="標楷體"/>
          <w:sz w:val="28"/>
          <w:szCs w:val="28"/>
        </w:rPr>
        <w:t>1600</w:t>
      </w:r>
      <w:r w:rsidRPr="00AB2388">
        <w:rPr>
          <w:rFonts w:ascii="標楷體" w:eastAsia="標楷體" w:hAnsi="標楷體" w:hint="eastAsia"/>
          <w:sz w:val="28"/>
          <w:szCs w:val="28"/>
        </w:rPr>
        <w:t>，</w:t>
      </w:r>
      <w:r w:rsidRPr="00AB2388">
        <w:rPr>
          <w:rFonts w:ascii="標楷體" w:eastAsia="標楷體" w:hAnsi="標楷體"/>
          <w:sz w:val="28"/>
          <w:szCs w:val="28"/>
        </w:rPr>
        <w:t>2000</w:t>
      </w:r>
      <w:r w:rsidRPr="00AB2388">
        <w:rPr>
          <w:rFonts w:ascii="標楷體" w:eastAsia="標楷體" w:hAnsi="標楷體" w:hint="eastAsia"/>
          <w:sz w:val="28"/>
          <w:szCs w:val="28"/>
        </w:rPr>
        <w:t>，</w:t>
      </w:r>
      <w:r w:rsidRPr="00AB2388">
        <w:rPr>
          <w:rFonts w:ascii="標楷體" w:eastAsia="標楷體" w:hAnsi="標楷體"/>
          <w:sz w:val="28"/>
          <w:szCs w:val="28"/>
        </w:rPr>
        <w:t>2500</w:t>
      </w:r>
      <w:r w:rsidRPr="00AB2388">
        <w:rPr>
          <w:rFonts w:ascii="標楷體" w:eastAsia="標楷體" w:hAnsi="標楷體" w:hint="eastAsia"/>
          <w:sz w:val="28"/>
          <w:szCs w:val="28"/>
        </w:rPr>
        <w:t>，</w:t>
      </w:r>
      <w:r w:rsidRPr="00AB2388">
        <w:rPr>
          <w:rFonts w:ascii="標楷體" w:eastAsia="標楷體" w:hAnsi="標楷體"/>
          <w:sz w:val="28"/>
          <w:szCs w:val="28"/>
        </w:rPr>
        <w:t>3200</w:t>
      </w:r>
      <w:r w:rsidRPr="00AB2388">
        <w:rPr>
          <w:rFonts w:ascii="標楷體" w:eastAsia="標楷體" w:hAnsi="標楷體" w:hint="eastAsia"/>
          <w:sz w:val="28"/>
          <w:szCs w:val="28"/>
        </w:rPr>
        <w:t>，</w:t>
      </w:r>
      <w:r w:rsidRPr="00AB2388">
        <w:rPr>
          <w:rFonts w:ascii="標楷體" w:eastAsia="標楷體" w:hAnsi="標楷體"/>
          <w:sz w:val="28"/>
          <w:szCs w:val="28"/>
        </w:rPr>
        <w:t>4000</w:t>
      </w:r>
      <w:r w:rsidRPr="00AB2388">
        <w:rPr>
          <w:rFonts w:ascii="標楷體" w:eastAsia="標楷體" w:hAnsi="標楷體" w:hint="eastAsia"/>
          <w:sz w:val="28"/>
          <w:szCs w:val="28"/>
        </w:rPr>
        <w:t>，</w:t>
      </w:r>
      <w:r w:rsidRPr="00AB2388">
        <w:rPr>
          <w:rFonts w:ascii="標楷體" w:eastAsia="標楷體" w:hAnsi="標楷體"/>
          <w:sz w:val="28"/>
          <w:szCs w:val="28"/>
        </w:rPr>
        <w:t>5000</w:t>
      </w:r>
      <w:r w:rsidRPr="00AB2388">
        <w:rPr>
          <w:rFonts w:ascii="標楷體" w:eastAsia="標楷體" w:hAnsi="標楷體" w:hint="eastAsia"/>
          <w:sz w:val="28"/>
          <w:szCs w:val="28"/>
        </w:rPr>
        <w:t>，</w:t>
      </w:r>
      <w:r w:rsidRPr="00AB2388">
        <w:rPr>
          <w:rFonts w:ascii="標楷體" w:eastAsia="標楷體" w:hAnsi="標楷體"/>
          <w:sz w:val="28"/>
          <w:szCs w:val="28"/>
        </w:rPr>
        <w:t>6300</w:t>
      </w:r>
      <w:r w:rsidRPr="00AB2388">
        <w:rPr>
          <w:rFonts w:ascii="標楷體" w:eastAsia="標楷體" w:hAnsi="標楷體" w:hint="eastAsia"/>
          <w:sz w:val="28"/>
          <w:szCs w:val="28"/>
        </w:rPr>
        <w:t>安。</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額定電流：係指斷路器在其框架容量以內所裝置之跳脫機構的電流額定，通常以</w:t>
      </w:r>
      <w:r w:rsidRPr="00AB2388">
        <w:rPr>
          <w:rFonts w:ascii="標楷體" w:eastAsia="標楷體" w:hAnsi="標楷體"/>
          <w:sz w:val="28"/>
          <w:szCs w:val="28"/>
        </w:rPr>
        <w:t>AT</w:t>
      </w:r>
      <w:r w:rsidRPr="00AB2388">
        <w:rPr>
          <w:rFonts w:ascii="標楷體" w:eastAsia="標楷體" w:hAnsi="標楷體" w:hint="eastAsia"/>
          <w:sz w:val="28"/>
          <w:szCs w:val="28"/>
        </w:rPr>
        <w:t>二字表示。如某斷路器標示</w:t>
      </w:r>
      <w:r w:rsidRPr="00AB2388">
        <w:rPr>
          <w:rFonts w:ascii="標楷體" w:eastAsia="標楷體" w:hAnsi="標楷體"/>
          <w:sz w:val="28"/>
          <w:szCs w:val="28"/>
        </w:rPr>
        <w:t>250AF</w:t>
      </w:r>
      <w:r w:rsidRPr="00AB2388">
        <w:rPr>
          <w:rFonts w:ascii="標楷體" w:eastAsia="標楷體" w:hAnsi="標楷體" w:hint="eastAsia"/>
          <w:sz w:val="28"/>
          <w:szCs w:val="28"/>
        </w:rPr>
        <w:t>，</w:t>
      </w:r>
      <w:r w:rsidRPr="00AB2388">
        <w:rPr>
          <w:rFonts w:ascii="標楷體" w:eastAsia="標楷體" w:hAnsi="標楷體"/>
          <w:sz w:val="28"/>
          <w:szCs w:val="28"/>
        </w:rPr>
        <w:t>150AT</w:t>
      </w:r>
      <w:r w:rsidRPr="00AB2388">
        <w:rPr>
          <w:rFonts w:ascii="標楷體" w:eastAsia="標楷體" w:hAnsi="標楷體" w:hint="eastAsia"/>
          <w:sz w:val="28"/>
          <w:szCs w:val="28"/>
        </w:rPr>
        <w:t>時，表示該斷路器框架容量為</w:t>
      </w:r>
      <w:r w:rsidRPr="00AB2388">
        <w:rPr>
          <w:rFonts w:ascii="標楷體" w:eastAsia="標楷體" w:hAnsi="標楷體"/>
          <w:sz w:val="28"/>
          <w:szCs w:val="28"/>
        </w:rPr>
        <w:t>250</w:t>
      </w:r>
      <w:r w:rsidRPr="00AB2388">
        <w:rPr>
          <w:rFonts w:ascii="標楷體" w:eastAsia="標楷體" w:hAnsi="標楷體" w:hint="eastAsia"/>
          <w:sz w:val="28"/>
          <w:szCs w:val="28"/>
        </w:rPr>
        <w:t>安培，意指該斷路器框架雖可承受</w:t>
      </w:r>
      <w:r w:rsidRPr="00AB2388">
        <w:rPr>
          <w:rFonts w:ascii="標楷體" w:eastAsia="標楷體" w:hAnsi="標楷體"/>
          <w:sz w:val="28"/>
          <w:szCs w:val="28"/>
        </w:rPr>
        <w:t>250</w:t>
      </w:r>
      <w:r w:rsidRPr="00AB2388">
        <w:rPr>
          <w:rFonts w:ascii="標楷體" w:eastAsia="標楷體" w:hAnsi="標楷體" w:hint="eastAsia"/>
          <w:sz w:val="28"/>
          <w:szCs w:val="28"/>
        </w:rPr>
        <w:t>安培之連續電流，但因內部所裝之跳脫元件為</w:t>
      </w:r>
      <w:r w:rsidRPr="00AB2388">
        <w:rPr>
          <w:rFonts w:ascii="標楷體" w:eastAsia="標楷體" w:hAnsi="標楷體"/>
          <w:sz w:val="28"/>
          <w:szCs w:val="28"/>
        </w:rPr>
        <w:t>150</w:t>
      </w:r>
      <w:r w:rsidRPr="00AB2388">
        <w:rPr>
          <w:rFonts w:ascii="標楷體" w:eastAsia="標楷體" w:hAnsi="標楷體" w:hint="eastAsia"/>
          <w:sz w:val="28"/>
          <w:szCs w:val="28"/>
        </w:rPr>
        <w:t>安培，故該斷路器實際許可通過的額定電流僅為</w:t>
      </w:r>
      <w:r w:rsidRPr="00AB2388">
        <w:rPr>
          <w:rFonts w:ascii="標楷體" w:eastAsia="標楷體" w:hAnsi="標楷體"/>
          <w:sz w:val="28"/>
          <w:szCs w:val="28"/>
        </w:rPr>
        <w:t>150</w:t>
      </w:r>
      <w:r w:rsidRPr="00AB2388">
        <w:rPr>
          <w:rFonts w:ascii="標楷體" w:eastAsia="標楷體" w:hAnsi="標楷體" w:hint="eastAsia"/>
          <w:sz w:val="28"/>
          <w:szCs w:val="28"/>
        </w:rPr>
        <w:t>安培。</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hint="eastAsia"/>
          <w:sz w:val="28"/>
          <w:szCs w:val="28"/>
        </w:rPr>
        <w:t xml:space="preserve">　斷路器之標準額定電流值分為：</w:t>
      </w:r>
      <w:r w:rsidRPr="00AB2388">
        <w:rPr>
          <w:rFonts w:ascii="標楷體" w:eastAsia="標楷體" w:hAnsi="標楷體"/>
          <w:sz w:val="28"/>
          <w:szCs w:val="28"/>
        </w:rPr>
        <w:t>3</w:t>
      </w:r>
      <w:r w:rsidRPr="00AB2388">
        <w:rPr>
          <w:rFonts w:ascii="標楷體" w:eastAsia="標楷體" w:hAnsi="標楷體" w:hint="eastAsia"/>
          <w:sz w:val="28"/>
          <w:szCs w:val="28"/>
        </w:rPr>
        <w:t>，</w:t>
      </w:r>
      <w:r w:rsidRPr="00AB2388">
        <w:rPr>
          <w:rFonts w:ascii="標楷體" w:eastAsia="標楷體" w:hAnsi="標楷體"/>
          <w:sz w:val="28"/>
          <w:szCs w:val="28"/>
        </w:rPr>
        <w:t>4</w:t>
      </w:r>
      <w:r w:rsidRPr="00AB2388">
        <w:rPr>
          <w:rFonts w:ascii="標楷體" w:eastAsia="標楷體" w:hAnsi="標楷體" w:hint="eastAsia"/>
          <w:sz w:val="28"/>
          <w:szCs w:val="28"/>
        </w:rPr>
        <w:t>，</w:t>
      </w:r>
      <w:r w:rsidRPr="00AB2388">
        <w:rPr>
          <w:rFonts w:ascii="標楷體" w:eastAsia="標楷體" w:hAnsi="標楷體"/>
          <w:sz w:val="28"/>
          <w:szCs w:val="28"/>
        </w:rPr>
        <w:t>6(5)</w:t>
      </w:r>
      <w:r w:rsidRPr="00AB2388">
        <w:rPr>
          <w:rFonts w:ascii="標楷體" w:eastAsia="標楷體" w:hAnsi="標楷體" w:hint="eastAsia"/>
          <w:sz w:val="28"/>
          <w:szCs w:val="28"/>
        </w:rPr>
        <w:t>，</w:t>
      </w:r>
      <w:r w:rsidRPr="00AB2388">
        <w:rPr>
          <w:rFonts w:ascii="標楷體" w:eastAsia="標楷體" w:hAnsi="標楷體"/>
          <w:sz w:val="28"/>
          <w:szCs w:val="28"/>
        </w:rPr>
        <w:t>10</w:t>
      </w:r>
      <w:r w:rsidRPr="00AB2388">
        <w:rPr>
          <w:rFonts w:ascii="標楷體" w:eastAsia="標楷體" w:hAnsi="標楷體" w:hint="eastAsia"/>
          <w:sz w:val="28"/>
          <w:szCs w:val="28"/>
        </w:rPr>
        <w:t>，</w:t>
      </w:r>
      <w:r w:rsidRPr="00AB2388">
        <w:rPr>
          <w:rFonts w:ascii="標楷體" w:eastAsia="標楷體" w:hAnsi="標楷體"/>
          <w:sz w:val="28"/>
          <w:szCs w:val="28"/>
        </w:rPr>
        <w:t>16(15)</w:t>
      </w:r>
      <w:r w:rsidRPr="00AB2388">
        <w:rPr>
          <w:rFonts w:ascii="標楷體" w:eastAsia="標楷體" w:hAnsi="標楷體" w:hint="eastAsia"/>
          <w:sz w:val="28"/>
          <w:szCs w:val="28"/>
        </w:rPr>
        <w:t>，</w:t>
      </w:r>
      <w:r w:rsidRPr="00AB2388">
        <w:rPr>
          <w:rFonts w:ascii="標楷體" w:eastAsia="標楷體" w:hAnsi="標楷體"/>
          <w:sz w:val="28"/>
          <w:szCs w:val="28"/>
        </w:rPr>
        <w:t>20</w:t>
      </w:r>
      <w:r w:rsidRPr="00AB2388">
        <w:rPr>
          <w:rFonts w:ascii="標楷體" w:eastAsia="標楷體" w:hAnsi="標楷體" w:hint="eastAsia"/>
          <w:sz w:val="28"/>
          <w:szCs w:val="28"/>
        </w:rPr>
        <w:t>，</w:t>
      </w:r>
      <w:r w:rsidRPr="00AB2388">
        <w:rPr>
          <w:rFonts w:ascii="標楷體" w:eastAsia="標楷體" w:hAnsi="標楷體"/>
          <w:sz w:val="28"/>
          <w:szCs w:val="28"/>
        </w:rPr>
        <w:t>25</w:t>
      </w:r>
      <w:r w:rsidRPr="00AB2388">
        <w:rPr>
          <w:rFonts w:ascii="標楷體" w:eastAsia="標楷體" w:hAnsi="標楷體" w:hint="eastAsia"/>
          <w:sz w:val="28"/>
          <w:szCs w:val="28"/>
        </w:rPr>
        <w:t>，</w:t>
      </w:r>
      <w:r w:rsidRPr="00AB2388">
        <w:rPr>
          <w:rFonts w:ascii="標楷體" w:eastAsia="標楷體" w:hAnsi="標楷體"/>
          <w:sz w:val="28"/>
          <w:szCs w:val="28"/>
        </w:rPr>
        <w:t>32(30)</w:t>
      </w:r>
      <w:r w:rsidRPr="00AB2388">
        <w:rPr>
          <w:rFonts w:ascii="標楷體" w:eastAsia="標楷體" w:hAnsi="標楷體" w:hint="eastAsia"/>
          <w:sz w:val="28"/>
          <w:szCs w:val="28"/>
        </w:rPr>
        <w:t>，</w:t>
      </w:r>
      <w:r w:rsidRPr="00AB2388">
        <w:rPr>
          <w:rFonts w:ascii="標楷體" w:eastAsia="標楷體" w:hAnsi="標楷體"/>
          <w:sz w:val="28"/>
          <w:szCs w:val="28"/>
        </w:rPr>
        <w:t>40</w:t>
      </w:r>
      <w:r w:rsidRPr="00AB2388">
        <w:rPr>
          <w:rFonts w:ascii="標楷體" w:eastAsia="標楷體" w:hAnsi="標楷體" w:hint="eastAsia"/>
          <w:sz w:val="28"/>
          <w:szCs w:val="28"/>
        </w:rPr>
        <w:t>，</w:t>
      </w:r>
      <w:r w:rsidRPr="00AB2388">
        <w:rPr>
          <w:rFonts w:ascii="標楷體" w:eastAsia="標楷體" w:hAnsi="標楷體"/>
          <w:sz w:val="28"/>
          <w:szCs w:val="28"/>
        </w:rPr>
        <w:t>50</w:t>
      </w:r>
      <w:r w:rsidRPr="00AB2388">
        <w:rPr>
          <w:rFonts w:ascii="標楷體" w:eastAsia="標楷體" w:hAnsi="標楷體" w:hint="eastAsia"/>
          <w:sz w:val="28"/>
          <w:szCs w:val="28"/>
        </w:rPr>
        <w:t>，</w:t>
      </w:r>
      <w:r w:rsidRPr="00AB2388">
        <w:rPr>
          <w:rFonts w:ascii="標楷體" w:eastAsia="標楷體" w:hAnsi="標楷體"/>
          <w:sz w:val="28"/>
          <w:szCs w:val="28"/>
        </w:rPr>
        <w:t>63(60)</w:t>
      </w:r>
      <w:r w:rsidRPr="00AB2388">
        <w:rPr>
          <w:rFonts w:ascii="標楷體" w:eastAsia="標楷體" w:hAnsi="標楷體" w:hint="eastAsia"/>
          <w:sz w:val="28"/>
          <w:szCs w:val="28"/>
        </w:rPr>
        <w:t>，</w:t>
      </w:r>
      <w:r w:rsidRPr="00AB2388">
        <w:rPr>
          <w:rFonts w:ascii="標楷體" w:eastAsia="標楷體" w:hAnsi="標楷體"/>
          <w:sz w:val="28"/>
          <w:szCs w:val="28"/>
        </w:rPr>
        <w:t>70(</w:t>
      </w:r>
      <w:r w:rsidRPr="00AB2388">
        <w:rPr>
          <w:rFonts w:ascii="標楷體" w:eastAsia="標楷體" w:hAnsi="標楷體" w:hint="eastAsia"/>
          <w:sz w:val="28"/>
          <w:szCs w:val="28"/>
        </w:rPr>
        <w:t>日本為</w:t>
      </w:r>
      <w:r w:rsidRPr="00AB2388">
        <w:rPr>
          <w:rFonts w:ascii="標楷體" w:eastAsia="標楷體" w:hAnsi="標楷體"/>
          <w:sz w:val="28"/>
          <w:szCs w:val="28"/>
        </w:rPr>
        <w:t>75)</w:t>
      </w:r>
      <w:r w:rsidRPr="00AB2388">
        <w:rPr>
          <w:rFonts w:ascii="標楷體" w:eastAsia="標楷體" w:hAnsi="標楷體" w:hint="eastAsia"/>
          <w:sz w:val="28"/>
          <w:szCs w:val="28"/>
        </w:rPr>
        <w:t>，</w:t>
      </w:r>
      <w:r w:rsidRPr="00AB2388">
        <w:rPr>
          <w:rFonts w:ascii="標楷體" w:eastAsia="標楷體" w:hAnsi="標楷體"/>
          <w:sz w:val="28"/>
          <w:szCs w:val="28"/>
        </w:rPr>
        <w:t>90</w:t>
      </w:r>
      <w:r w:rsidRPr="00AB2388">
        <w:rPr>
          <w:rFonts w:ascii="標楷體" w:eastAsia="標楷體" w:hAnsi="標楷體" w:hint="eastAsia"/>
          <w:sz w:val="28"/>
          <w:szCs w:val="28"/>
        </w:rPr>
        <w:t>，</w:t>
      </w:r>
      <w:r w:rsidRPr="00AB2388">
        <w:rPr>
          <w:rFonts w:ascii="標楷體" w:eastAsia="標楷體" w:hAnsi="標楷體"/>
          <w:sz w:val="28"/>
          <w:szCs w:val="28"/>
        </w:rPr>
        <w:t>100</w:t>
      </w:r>
      <w:r w:rsidRPr="00AB2388">
        <w:rPr>
          <w:rFonts w:ascii="標楷體" w:eastAsia="標楷體" w:hAnsi="標楷體" w:hint="eastAsia"/>
          <w:sz w:val="28"/>
          <w:szCs w:val="28"/>
        </w:rPr>
        <w:t>，</w:t>
      </w:r>
      <w:r w:rsidRPr="00AB2388">
        <w:rPr>
          <w:rFonts w:ascii="標楷體" w:eastAsia="標楷體" w:hAnsi="標楷體"/>
          <w:sz w:val="28"/>
          <w:szCs w:val="28"/>
        </w:rPr>
        <w:t>125</w:t>
      </w:r>
      <w:r w:rsidRPr="00AB2388">
        <w:rPr>
          <w:rFonts w:ascii="標楷體" w:eastAsia="標楷體" w:hAnsi="標楷體" w:hint="eastAsia"/>
          <w:sz w:val="28"/>
          <w:szCs w:val="28"/>
        </w:rPr>
        <w:t>，</w:t>
      </w:r>
      <w:r w:rsidRPr="00AB2388">
        <w:rPr>
          <w:rFonts w:ascii="標楷體" w:eastAsia="標楷體" w:hAnsi="標楷體"/>
          <w:sz w:val="28"/>
          <w:szCs w:val="28"/>
        </w:rPr>
        <w:t>160(150)</w:t>
      </w:r>
      <w:r w:rsidRPr="00AB2388">
        <w:rPr>
          <w:rFonts w:ascii="標楷體" w:eastAsia="標楷體" w:hAnsi="標楷體" w:hint="eastAsia"/>
          <w:sz w:val="28"/>
          <w:szCs w:val="28"/>
        </w:rPr>
        <w:t>，</w:t>
      </w:r>
      <w:r w:rsidRPr="00AB2388">
        <w:rPr>
          <w:rFonts w:ascii="標楷體" w:eastAsia="標楷體" w:hAnsi="標楷體"/>
          <w:sz w:val="28"/>
          <w:szCs w:val="28"/>
        </w:rPr>
        <w:t>175</w:t>
      </w:r>
      <w:r w:rsidRPr="00AB2388">
        <w:rPr>
          <w:rFonts w:ascii="標楷體" w:eastAsia="標楷體" w:hAnsi="標楷體" w:hint="eastAsia"/>
          <w:sz w:val="28"/>
          <w:szCs w:val="28"/>
        </w:rPr>
        <w:t>，</w:t>
      </w:r>
      <w:r w:rsidRPr="00AB2388">
        <w:rPr>
          <w:rFonts w:ascii="標楷體" w:eastAsia="標楷體" w:hAnsi="標楷體"/>
          <w:sz w:val="28"/>
          <w:szCs w:val="28"/>
        </w:rPr>
        <w:t>200</w:t>
      </w:r>
      <w:r w:rsidRPr="00AB2388">
        <w:rPr>
          <w:rFonts w:ascii="標楷體" w:eastAsia="標楷體" w:hAnsi="標楷體" w:hint="eastAsia"/>
          <w:sz w:val="28"/>
          <w:szCs w:val="28"/>
        </w:rPr>
        <w:t>，</w:t>
      </w:r>
      <w:r w:rsidRPr="00AB2388">
        <w:rPr>
          <w:rFonts w:ascii="標楷體" w:eastAsia="標楷體" w:hAnsi="標楷體"/>
          <w:sz w:val="28"/>
          <w:szCs w:val="28"/>
        </w:rPr>
        <w:t>225</w:t>
      </w:r>
      <w:r w:rsidRPr="00AB2388">
        <w:rPr>
          <w:rFonts w:ascii="標楷體" w:eastAsia="標楷體" w:hAnsi="標楷體" w:hint="eastAsia"/>
          <w:sz w:val="28"/>
          <w:szCs w:val="28"/>
        </w:rPr>
        <w:t>，</w:t>
      </w:r>
      <w:r w:rsidRPr="00AB2388">
        <w:rPr>
          <w:rFonts w:ascii="標楷體" w:eastAsia="標楷體" w:hAnsi="標楷體"/>
          <w:sz w:val="28"/>
          <w:szCs w:val="28"/>
        </w:rPr>
        <w:t>250</w:t>
      </w:r>
      <w:r w:rsidRPr="00AB2388">
        <w:rPr>
          <w:rFonts w:ascii="標楷體" w:eastAsia="標楷體" w:hAnsi="標楷體" w:hint="eastAsia"/>
          <w:sz w:val="28"/>
          <w:szCs w:val="28"/>
        </w:rPr>
        <w:t>，</w:t>
      </w:r>
      <w:r w:rsidRPr="00AB2388">
        <w:rPr>
          <w:rFonts w:ascii="標楷體" w:eastAsia="標楷體" w:hAnsi="標楷體"/>
          <w:sz w:val="28"/>
          <w:szCs w:val="28"/>
        </w:rPr>
        <w:t>300</w:t>
      </w:r>
      <w:r w:rsidRPr="00AB2388">
        <w:rPr>
          <w:rFonts w:ascii="標楷體" w:eastAsia="標楷體" w:hAnsi="標楷體" w:hint="eastAsia"/>
          <w:sz w:val="28"/>
          <w:szCs w:val="28"/>
        </w:rPr>
        <w:t>，</w:t>
      </w:r>
      <w:r w:rsidRPr="00AB2388">
        <w:rPr>
          <w:rFonts w:ascii="標楷體" w:eastAsia="標楷體" w:hAnsi="標楷體"/>
          <w:sz w:val="28"/>
          <w:szCs w:val="28"/>
        </w:rPr>
        <w:t>350</w:t>
      </w:r>
      <w:r w:rsidRPr="00AB2388">
        <w:rPr>
          <w:rFonts w:ascii="標楷體" w:eastAsia="標楷體" w:hAnsi="標楷體" w:hint="eastAsia"/>
          <w:sz w:val="28"/>
          <w:szCs w:val="28"/>
        </w:rPr>
        <w:t>，</w:t>
      </w:r>
      <w:r w:rsidRPr="00AB2388">
        <w:rPr>
          <w:rFonts w:ascii="標楷體" w:eastAsia="標楷體" w:hAnsi="標楷體"/>
          <w:sz w:val="28"/>
          <w:szCs w:val="28"/>
        </w:rPr>
        <w:t>400</w:t>
      </w:r>
      <w:r w:rsidRPr="00AB2388">
        <w:rPr>
          <w:rFonts w:ascii="標楷體" w:eastAsia="標楷體" w:hAnsi="標楷體" w:hint="eastAsia"/>
          <w:sz w:val="28"/>
          <w:szCs w:val="28"/>
        </w:rPr>
        <w:t>，</w:t>
      </w:r>
      <w:r w:rsidRPr="00AB2388">
        <w:rPr>
          <w:rFonts w:ascii="標楷體" w:eastAsia="標楷體" w:hAnsi="標楷體"/>
          <w:sz w:val="28"/>
          <w:szCs w:val="28"/>
        </w:rPr>
        <w:t>450</w:t>
      </w:r>
      <w:r w:rsidRPr="00AB2388">
        <w:rPr>
          <w:rFonts w:ascii="標楷體" w:eastAsia="標楷體" w:hAnsi="標楷體" w:hint="eastAsia"/>
          <w:sz w:val="28"/>
          <w:szCs w:val="28"/>
        </w:rPr>
        <w:t>，</w:t>
      </w:r>
      <w:r w:rsidRPr="00AB2388">
        <w:rPr>
          <w:rFonts w:ascii="標楷體" w:eastAsia="標楷體" w:hAnsi="標楷體"/>
          <w:sz w:val="28"/>
          <w:szCs w:val="28"/>
        </w:rPr>
        <w:t>500</w:t>
      </w:r>
      <w:r w:rsidRPr="00AB2388">
        <w:rPr>
          <w:rFonts w:ascii="標楷體" w:eastAsia="標楷體" w:hAnsi="標楷體" w:hint="eastAsia"/>
          <w:sz w:val="28"/>
          <w:szCs w:val="28"/>
        </w:rPr>
        <w:t>，</w:t>
      </w:r>
      <w:r w:rsidRPr="00AB2388">
        <w:rPr>
          <w:rFonts w:ascii="標楷體" w:eastAsia="標楷體" w:hAnsi="標楷體"/>
          <w:sz w:val="28"/>
          <w:szCs w:val="28"/>
        </w:rPr>
        <w:t>630(600)</w:t>
      </w:r>
      <w:r w:rsidRPr="00AB2388">
        <w:rPr>
          <w:rFonts w:ascii="標楷體" w:eastAsia="標楷體" w:hAnsi="標楷體" w:hint="eastAsia"/>
          <w:sz w:val="28"/>
          <w:szCs w:val="28"/>
        </w:rPr>
        <w:t>，</w:t>
      </w:r>
      <w:r w:rsidRPr="00AB2388">
        <w:rPr>
          <w:rFonts w:ascii="標楷體" w:eastAsia="標楷體" w:hAnsi="標楷體"/>
          <w:sz w:val="28"/>
          <w:szCs w:val="28"/>
        </w:rPr>
        <w:t>700</w:t>
      </w:r>
      <w:r w:rsidRPr="00AB2388">
        <w:rPr>
          <w:rFonts w:ascii="標楷體" w:eastAsia="標楷體" w:hAnsi="標楷體" w:hint="eastAsia"/>
          <w:sz w:val="28"/>
          <w:szCs w:val="28"/>
        </w:rPr>
        <w:t>，</w:t>
      </w:r>
      <w:r w:rsidRPr="00AB2388">
        <w:rPr>
          <w:rFonts w:ascii="標楷體" w:eastAsia="標楷體" w:hAnsi="標楷體"/>
          <w:sz w:val="28"/>
          <w:szCs w:val="28"/>
        </w:rPr>
        <w:t>800</w:t>
      </w:r>
      <w:r w:rsidRPr="00AB2388">
        <w:rPr>
          <w:rFonts w:ascii="標楷體" w:eastAsia="標楷體" w:hAnsi="標楷體" w:hint="eastAsia"/>
          <w:sz w:val="28"/>
          <w:szCs w:val="28"/>
        </w:rPr>
        <w:t>，</w:t>
      </w:r>
      <w:r w:rsidRPr="00AB2388">
        <w:rPr>
          <w:rFonts w:ascii="標楷體" w:eastAsia="標楷體" w:hAnsi="標楷體"/>
          <w:sz w:val="28"/>
          <w:szCs w:val="28"/>
        </w:rPr>
        <w:t>1000</w:t>
      </w:r>
      <w:r w:rsidRPr="00AB2388">
        <w:rPr>
          <w:rFonts w:ascii="標楷體" w:eastAsia="標楷體" w:hAnsi="標楷體" w:hint="eastAsia"/>
          <w:sz w:val="28"/>
          <w:szCs w:val="28"/>
        </w:rPr>
        <w:t>，</w:t>
      </w:r>
      <w:r w:rsidRPr="00AB2388">
        <w:rPr>
          <w:rFonts w:ascii="標楷體" w:eastAsia="標楷體" w:hAnsi="標楷體"/>
          <w:sz w:val="28"/>
          <w:szCs w:val="28"/>
        </w:rPr>
        <w:t>1250(1200)</w:t>
      </w:r>
      <w:r w:rsidRPr="00AB2388">
        <w:rPr>
          <w:rFonts w:ascii="標楷體" w:eastAsia="標楷體" w:hAnsi="標楷體" w:hint="eastAsia"/>
          <w:sz w:val="28"/>
          <w:szCs w:val="28"/>
        </w:rPr>
        <w:t>，</w:t>
      </w:r>
      <w:r w:rsidRPr="00AB2388">
        <w:rPr>
          <w:rFonts w:ascii="標楷體" w:eastAsia="標楷體" w:hAnsi="標楷體"/>
          <w:sz w:val="28"/>
          <w:szCs w:val="28"/>
        </w:rPr>
        <w:t>1600</w:t>
      </w:r>
      <w:r w:rsidRPr="00AB2388">
        <w:rPr>
          <w:rFonts w:ascii="標楷體" w:eastAsia="標楷體" w:hAnsi="標楷體" w:hint="eastAsia"/>
          <w:sz w:val="28"/>
          <w:szCs w:val="28"/>
        </w:rPr>
        <w:t>，</w:t>
      </w:r>
      <w:r w:rsidRPr="00AB2388">
        <w:rPr>
          <w:rFonts w:ascii="標楷體" w:eastAsia="標楷體" w:hAnsi="標楷體"/>
          <w:sz w:val="28"/>
          <w:szCs w:val="28"/>
        </w:rPr>
        <w:t>2000</w:t>
      </w:r>
      <w:r w:rsidRPr="00AB2388">
        <w:rPr>
          <w:rFonts w:ascii="標楷體" w:eastAsia="標楷體" w:hAnsi="標楷體" w:hint="eastAsia"/>
          <w:sz w:val="28"/>
          <w:szCs w:val="28"/>
        </w:rPr>
        <w:t>，</w:t>
      </w:r>
      <w:r w:rsidRPr="00AB2388">
        <w:rPr>
          <w:rFonts w:ascii="標楷體" w:eastAsia="標楷體" w:hAnsi="標楷體"/>
          <w:sz w:val="28"/>
          <w:szCs w:val="28"/>
        </w:rPr>
        <w:t>2500</w:t>
      </w:r>
      <w:r w:rsidRPr="00AB2388">
        <w:rPr>
          <w:rFonts w:ascii="標楷體" w:eastAsia="標楷體" w:hAnsi="標楷體" w:hint="eastAsia"/>
          <w:sz w:val="28"/>
          <w:szCs w:val="28"/>
        </w:rPr>
        <w:t>，</w:t>
      </w:r>
      <w:r w:rsidRPr="00AB2388">
        <w:rPr>
          <w:rFonts w:ascii="標楷體" w:eastAsia="標楷體" w:hAnsi="標楷體"/>
          <w:sz w:val="28"/>
          <w:szCs w:val="28"/>
        </w:rPr>
        <w:t>3200</w:t>
      </w:r>
      <w:r w:rsidRPr="00AB2388">
        <w:rPr>
          <w:rFonts w:ascii="標楷體" w:eastAsia="標楷體" w:hAnsi="標楷體" w:hint="eastAsia"/>
          <w:sz w:val="28"/>
          <w:szCs w:val="28"/>
        </w:rPr>
        <w:t>，</w:t>
      </w:r>
      <w:r w:rsidRPr="00AB2388">
        <w:rPr>
          <w:rFonts w:ascii="標楷體" w:eastAsia="標楷體" w:hAnsi="標楷體"/>
          <w:sz w:val="28"/>
          <w:szCs w:val="28"/>
        </w:rPr>
        <w:t>4000</w:t>
      </w:r>
      <w:r w:rsidRPr="00AB2388">
        <w:rPr>
          <w:rFonts w:ascii="標楷體" w:eastAsia="標楷體" w:hAnsi="標楷體" w:hint="eastAsia"/>
          <w:sz w:val="28"/>
          <w:szCs w:val="28"/>
        </w:rPr>
        <w:t>，</w:t>
      </w:r>
      <w:r w:rsidRPr="00AB2388">
        <w:rPr>
          <w:rFonts w:ascii="標楷體" w:eastAsia="標楷體" w:hAnsi="標楷體"/>
          <w:sz w:val="28"/>
          <w:szCs w:val="28"/>
        </w:rPr>
        <w:t>5000</w:t>
      </w:r>
      <w:r w:rsidRPr="00AB2388">
        <w:rPr>
          <w:rFonts w:ascii="標楷體" w:eastAsia="標楷體" w:hAnsi="標楷體" w:hint="eastAsia"/>
          <w:sz w:val="28"/>
          <w:szCs w:val="28"/>
        </w:rPr>
        <w:t>，</w:t>
      </w:r>
      <w:r w:rsidRPr="00AB2388">
        <w:rPr>
          <w:rFonts w:ascii="標楷體" w:eastAsia="標楷體" w:hAnsi="標楷體"/>
          <w:sz w:val="28"/>
          <w:szCs w:val="28"/>
        </w:rPr>
        <w:t>6300</w:t>
      </w:r>
      <w:r w:rsidRPr="00AB2388">
        <w:rPr>
          <w:rFonts w:ascii="標楷體" w:eastAsia="標楷體" w:hAnsi="標楷體" w:hint="eastAsia"/>
          <w:sz w:val="28"/>
          <w:szCs w:val="28"/>
        </w:rPr>
        <w:t>安。</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啟斷容量</w:t>
      </w:r>
      <w:r w:rsidRPr="00AB2388">
        <w:rPr>
          <w:rFonts w:ascii="標楷體" w:eastAsia="標楷體" w:hAnsi="標楷體"/>
          <w:sz w:val="28"/>
          <w:szCs w:val="28"/>
        </w:rPr>
        <w:t>IC(Interrupting Capacity)</w:t>
      </w:r>
      <w:r w:rsidRPr="00AB2388">
        <w:rPr>
          <w:rFonts w:ascii="標楷體" w:eastAsia="標楷體" w:hAnsi="標楷體" w:hint="eastAsia"/>
          <w:sz w:val="28"/>
          <w:szCs w:val="28"/>
        </w:rPr>
        <w:t>：係指斷路器能安全啟斷之最大短路故障電流值，通常以</w:t>
      </w:r>
      <w:r w:rsidRPr="00AB2388">
        <w:rPr>
          <w:rFonts w:ascii="標楷體" w:eastAsia="標楷體" w:hAnsi="標楷體"/>
          <w:sz w:val="28"/>
          <w:szCs w:val="28"/>
        </w:rPr>
        <w:t>Icu/Ics</w:t>
      </w:r>
      <w:r w:rsidRPr="00AB2388">
        <w:rPr>
          <w:rFonts w:ascii="標楷體" w:eastAsia="標楷體" w:hAnsi="標楷體" w:hint="eastAsia"/>
          <w:sz w:val="28"/>
          <w:szCs w:val="28"/>
        </w:rPr>
        <w:t>稱之。同一具斷路器的啟斷容量會隨著系統電壓的減小而變大，所以欲指明某一斷路器的啟斷容量時，應同時標示其使用電壓。</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hint="eastAsia"/>
          <w:sz w:val="28"/>
          <w:szCs w:val="28"/>
        </w:rPr>
        <w:t xml:space="preserve">　若斷路器的啟斷容量小於短路故障電流，則斷路器將無法正常消弧，並且會連續發弧，結果不僅斷路器本身受損，其電路及所連接的設備也可能引起更大的災害，所以選用斷路器時，必須有足夠大的啟斷容量才行。</w:t>
      </w:r>
    </w:p>
    <w:p w:rsidR="00447A18" w:rsidRPr="00AB2388" w:rsidRDefault="00447A18" w:rsidP="006223BA">
      <w:pPr>
        <w:pStyle w:val="110"/>
        <w:spacing w:before="0" w:line="300" w:lineRule="auto"/>
        <w:outlineLvl w:val="1"/>
        <w:rPr>
          <w:rFonts w:ascii="標楷體"/>
        </w:rPr>
      </w:pPr>
    </w:p>
    <w:p w:rsidR="00447A18" w:rsidRDefault="00447A18">
      <w:pPr>
        <w:widowControl/>
        <w:rPr>
          <w:rFonts w:ascii="標楷體" w:eastAsia="標楷體" w:hAnsi="標楷體"/>
          <w:sz w:val="28"/>
        </w:rPr>
      </w:pPr>
      <w:bookmarkStart w:id="14" w:name="_Toc34052458"/>
      <w:r>
        <w:rPr>
          <w:rFonts w:ascii="標楷體" w:eastAsia="標楷體"/>
        </w:rPr>
        <w:br w:type="page"/>
      </w:r>
    </w:p>
    <w:p w:rsidR="00447A18" w:rsidRPr="00AB2388" w:rsidRDefault="00447A18" w:rsidP="006223BA">
      <w:pPr>
        <w:pStyle w:val="110"/>
        <w:spacing w:before="0" w:line="300" w:lineRule="auto"/>
        <w:outlineLvl w:val="1"/>
        <w:rPr>
          <w:rFonts w:ascii="標楷體"/>
        </w:rPr>
      </w:pPr>
      <w:r w:rsidRPr="00AB2388">
        <w:rPr>
          <w:rFonts w:ascii="標楷體" w:hAnsi="標楷體"/>
        </w:rPr>
        <w:t xml:space="preserve">3.7 </w:t>
      </w:r>
      <w:r w:rsidRPr="00AB2388">
        <w:rPr>
          <w:rFonts w:ascii="標楷體" w:hAnsi="標楷體" w:hint="eastAsia"/>
        </w:rPr>
        <w:t>漏電斷路器</w:t>
      </w:r>
      <w:bookmarkEnd w:id="14"/>
    </w:p>
    <w:p w:rsidR="00447A18" w:rsidRPr="00AB2388" w:rsidRDefault="00447A18" w:rsidP="00735C94">
      <w:pPr>
        <w:pStyle w:val="1a"/>
        <w:spacing w:line="300" w:lineRule="auto"/>
        <w:ind w:left="0"/>
        <w:rPr>
          <w:rFonts w:hAnsi="標楷體"/>
        </w:rPr>
      </w:pPr>
      <w:r w:rsidRPr="00AB2388">
        <w:rPr>
          <w:rFonts w:hAnsi="標楷體" w:hint="eastAsia"/>
        </w:rPr>
        <w:t>漏電斷路器簡稱</w:t>
      </w:r>
      <w:r w:rsidRPr="00AB2388">
        <w:rPr>
          <w:rFonts w:hAnsi="標楷體"/>
        </w:rPr>
        <w:t>ELCB</w:t>
      </w:r>
      <w:r w:rsidRPr="00AB2388">
        <w:rPr>
          <w:rFonts w:hAnsi="標楷體" w:hint="eastAsia"/>
        </w:rPr>
        <w:t>或</w:t>
      </w:r>
      <w:r w:rsidRPr="00AB2388">
        <w:rPr>
          <w:rFonts w:hAnsi="標楷體"/>
        </w:rPr>
        <w:t>ELB</w:t>
      </w:r>
      <w:r w:rsidRPr="00AB2388">
        <w:rPr>
          <w:rFonts w:hAnsi="標楷體" w:hint="eastAsia"/>
        </w:rPr>
        <w:t>，當用電設備漏電時，能自動切斷故障電路，為目前最可靠之漏電保護法。</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漏電斷路器依動作速度分為：</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高速型：動作時間在</w:t>
      </w:r>
      <w:r w:rsidRPr="00AB2388">
        <w:rPr>
          <w:rFonts w:ascii="標楷體" w:eastAsia="標楷體" w:hAnsi="標楷體"/>
          <w:sz w:val="28"/>
          <w:szCs w:val="28"/>
        </w:rPr>
        <w:t>0.1</w:t>
      </w:r>
      <w:r w:rsidRPr="00AB2388">
        <w:rPr>
          <w:rFonts w:ascii="標楷體" w:eastAsia="標楷體" w:hAnsi="標楷體" w:hint="eastAsia"/>
          <w:sz w:val="28"/>
          <w:szCs w:val="28"/>
        </w:rPr>
        <w:t>秒以內，使用於防止感電事故為目的者。</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延時型：動作時間在</w:t>
      </w:r>
      <w:r w:rsidRPr="00AB2388">
        <w:rPr>
          <w:rFonts w:ascii="標楷體" w:eastAsia="標楷體" w:hAnsi="標楷體"/>
          <w:sz w:val="28"/>
          <w:szCs w:val="28"/>
        </w:rPr>
        <w:t>0.1~2</w:t>
      </w:r>
      <w:r w:rsidRPr="00AB2388">
        <w:rPr>
          <w:rFonts w:ascii="標楷體" w:eastAsia="標楷體" w:hAnsi="標楷體" w:hint="eastAsia"/>
          <w:sz w:val="28"/>
          <w:szCs w:val="28"/>
        </w:rPr>
        <w:t>秒，使用於保護協調或設備保護者。</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漏電斷路器依感度分為：</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高感度型：動作電流在</w:t>
      </w:r>
      <w:r w:rsidRPr="00AB2388">
        <w:rPr>
          <w:rFonts w:ascii="標楷體" w:eastAsia="標楷體" w:hAnsi="標楷體"/>
          <w:sz w:val="28"/>
          <w:szCs w:val="28"/>
        </w:rPr>
        <w:t>30mA</w:t>
      </w:r>
      <w:r w:rsidRPr="00AB2388">
        <w:rPr>
          <w:rFonts w:ascii="標楷體" w:eastAsia="標楷體" w:hAnsi="標楷體" w:hint="eastAsia"/>
          <w:sz w:val="28"/>
          <w:szCs w:val="28"/>
        </w:rPr>
        <w:t>以下，使用於防止感電事故為目的者。</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中感度型：動作電流在</w:t>
      </w:r>
      <w:r w:rsidRPr="00AB2388">
        <w:rPr>
          <w:rFonts w:ascii="標楷體" w:eastAsia="標楷體" w:hAnsi="標楷體"/>
          <w:sz w:val="28"/>
          <w:szCs w:val="28"/>
        </w:rPr>
        <w:t>50mA~1A</w:t>
      </w:r>
      <w:r w:rsidRPr="00AB2388">
        <w:rPr>
          <w:rFonts w:ascii="標楷體" w:eastAsia="標楷體" w:hAnsi="標楷體" w:hint="eastAsia"/>
          <w:sz w:val="28"/>
          <w:szCs w:val="28"/>
        </w:rPr>
        <w:t>，使用於防止一般事故為目的者。</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下列各款用電設備或線路，應按規定施行接地外，並在電路上或該等設備之適當處所裝設漏電斷路器。</w:t>
      </w:r>
      <w:r w:rsidRPr="00AB2388">
        <w:rPr>
          <w:rFonts w:ascii="標楷體" w:eastAsia="標楷體" w:hAnsi="標楷體"/>
          <w:sz w:val="28"/>
          <w:szCs w:val="28"/>
        </w:rPr>
        <w:t>(</w:t>
      </w:r>
      <w:r w:rsidRPr="00AB2388">
        <w:rPr>
          <w:rFonts w:ascii="標楷體" w:eastAsia="標楷體" w:hAnsi="標楷體" w:hint="eastAsia"/>
          <w:sz w:val="28"/>
          <w:szCs w:val="28"/>
        </w:rPr>
        <w:t>用電規則第</w:t>
      </w:r>
      <w:r w:rsidRPr="00AB2388">
        <w:rPr>
          <w:rFonts w:ascii="標楷體" w:eastAsia="標楷體" w:hAnsi="標楷體"/>
          <w:sz w:val="28"/>
          <w:szCs w:val="28"/>
        </w:rPr>
        <w:t>59</w:t>
      </w:r>
      <w:r w:rsidRPr="00AB2388">
        <w:rPr>
          <w:rFonts w:ascii="標楷體" w:eastAsia="標楷體" w:hAnsi="標楷體" w:hint="eastAsia"/>
          <w:sz w:val="28"/>
          <w:szCs w:val="28"/>
        </w:rPr>
        <w:t>條</w:t>
      </w:r>
      <w:r w:rsidRPr="00AB2388">
        <w:rPr>
          <w:rFonts w:ascii="標楷體" w:eastAsia="標楷體" w:hAnsi="標楷體"/>
          <w:sz w:val="28"/>
          <w:szCs w:val="28"/>
        </w:rPr>
        <w:t>)</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建築或工程興建之臨時用電設備。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游泳池、噴水池等場所水中及周邊用電設備。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公共浴室等場所之過濾或給水電動機分路。</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灌溉、養魚池及池塘等用電設備。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辦公處所、學校和公共場所之飲水機分路。</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住宅、旅館及公共浴室之電熱水器及浴室插座分路。</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住宅場所陽台之插座及離廚房水槽</w:t>
      </w:r>
      <w:r w:rsidRPr="00AB2388">
        <w:rPr>
          <w:rFonts w:ascii="標楷體" w:eastAsia="標楷體" w:hAnsi="標楷體"/>
          <w:sz w:val="28"/>
          <w:szCs w:val="28"/>
        </w:rPr>
        <w:t>1.8</w:t>
      </w:r>
      <w:r w:rsidRPr="00AB2388">
        <w:rPr>
          <w:rFonts w:ascii="標楷體" w:eastAsia="標楷體" w:hAnsi="標楷體" w:hint="eastAsia"/>
          <w:sz w:val="28"/>
          <w:szCs w:val="28"/>
        </w:rPr>
        <w:t>公尺以內之插座分路。</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住宅、辦公處所、商場之沉水式用電設備。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裝設在金屬桿或金屬構架之路燈、號誌燈、廣告招牌燈。</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人行地下道、路橋用電設備。</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慶典牌樓、裝飾彩燈。</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由屋內引至屋外裝設之插座分路。</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r w:rsidRPr="00AB2388">
        <w:rPr>
          <w:rFonts w:ascii="標楷體" w:eastAsia="標楷體" w:hAnsi="標楷體"/>
          <w:sz w:val="28"/>
          <w:szCs w:val="28"/>
        </w:rPr>
        <w:t>(13)</w:t>
      </w:r>
      <w:r w:rsidRPr="00AB2388">
        <w:rPr>
          <w:rFonts w:ascii="標楷體" w:eastAsia="標楷體" w:hAnsi="標楷體" w:hint="eastAsia"/>
          <w:sz w:val="28"/>
          <w:szCs w:val="28"/>
        </w:rPr>
        <w:t>遊樂場所之電動遊樂設備分路。</w:t>
      </w:r>
    </w:p>
    <w:p w:rsidR="00447A18" w:rsidRPr="00AB2388" w:rsidRDefault="00447A18" w:rsidP="001A5AFF">
      <w:pPr>
        <w:tabs>
          <w:tab w:val="left" w:pos="4769"/>
        </w:tabs>
        <w:spacing w:after="120" w:line="300" w:lineRule="auto"/>
        <w:ind w:leftChars="236" w:left="31680" w:hangingChars="151" w:firstLine="31680"/>
        <w:jc w:val="both"/>
        <w:rPr>
          <w:rFonts w:ascii="標楷體" w:eastAsia="標楷體" w:hAnsi="標楷體"/>
          <w:sz w:val="28"/>
          <w:szCs w:val="28"/>
        </w:rPr>
      </w:pPr>
    </w:p>
    <w:p w:rsidR="00447A18" w:rsidRDefault="00447A18">
      <w:pPr>
        <w:widowControl/>
        <w:rPr>
          <w:rFonts w:ascii="標楷體" w:eastAsia="標楷體" w:hAnsi="標楷體"/>
          <w:sz w:val="28"/>
        </w:rPr>
      </w:pPr>
      <w:bookmarkStart w:id="15" w:name="_Toc34052459"/>
      <w:r>
        <w:rPr>
          <w:rFonts w:ascii="標楷體" w:eastAsia="標楷體"/>
        </w:rPr>
        <w:br w:type="page"/>
      </w:r>
    </w:p>
    <w:p w:rsidR="00447A18" w:rsidRPr="00AB2388" w:rsidRDefault="00447A18" w:rsidP="006223BA">
      <w:pPr>
        <w:pStyle w:val="110"/>
        <w:spacing w:before="0" w:line="300" w:lineRule="auto"/>
        <w:outlineLvl w:val="1"/>
        <w:rPr>
          <w:rFonts w:ascii="標楷體"/>
        </w:rPr>
      </w:pPr>
      <w:r w:rsidRPr="00AB2388">
        <w:rPr>
          <w:rFonts w:ascii="標楷體" w:hAnsi="標楷體"/>
        </w:rPr>
        <w:t xml:space="preserve">3.8 </w:t>
      </w:r>
      <w:r w:rsidRPr="00AB2388">
        <w:rPr>
          <w:rFonts w:ascii="標楷體" w:hAnsi="標楷體" w:hint="eastAsia"/>
        </w:rPr>
        <w:t>配電盤設備工程</w:t>
      </w:r>
      <w:bookmarkEnd w:id="15"/>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配電盤之相關標準目前設計與製造廠常參考之國內外相關標準：</w:t>
      </w:r>
    </w:p>
    <w:p w:rsidR="00447A18" w:rsidRPr="00AB2388" w:rsidRDefault="00447A18" w:rsidP="001A5AFF">
      <w:pPr>
        <w:tabs>
          <w:tab w:val="left" w:pos="4769"/>
        </w:tabs>
        <w:spacing w:after="120" w:line="300" w:lineRule="auto"/>
        <w:ind w:leftChars="236" w:left="31680" w:hangingChars="151"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1</w:t>
      </w:r>
      <w:r w:rsidRPr="00AB2388">
        <w:rPr>
          <w:rFonts w:ascii="標楷體" w:eastAsia="標楷體" w:hAnsi="標楷體" w:hint="eastAsia"/>
          <w:sz w:val="28"/>
          <w:szCs w:val="28"/>
        </w:rPr>
        <w:t>）</w:t>
      </w:r>
      <w:r w:rsidRPr="00AB2388">
        <w:rPr>
          <w:rFonts w:ascii="標楷體" w:eastAsia="標楷體" w:hAnsi="標楷體"/>
          <w:sz w:val="28"/>
          <w:szCs w:val="28"/>
        </w:rPr>
        <w:t xml:space="preserve">CNS </w:t>
      </w:r>
      <w:r w:rsidRPr="00AB2388">
        <w:rPr>
          <w:rFonts w:ascii="標楷體" w:eastAsia="標楷體" w:hAnsi="標楷體" w:hint="eastAsia"/>
          <w:sz w:val="28"/>
          <w:szCs w:val="28"/>
        </w:rPr>
        <w:t>中華民國國家標準（</w:t>
      </w:r>
      <w:r w:rsidRPr="00AB2388">
        <w:rPr>
          <w:rFonts w:ascii="標楷體" w:eastAsia="標楷體" w:hAnsi="標楷體"/>
          <w:sz w:val="28"/>
          <w:szCs w:val="28"/>
        </w:rPr>
        <w:t>Chinese National Standards</w:t>
      </w:r>
      <w:r w:rsidRPr="00AB2388">
        <w:rPr>
          <w:rFonts w:ascii="標楷體" w:eastAsia="標楷體" w:hAnsi="標楷體" w:hint="eastAsia"/>
          <w:sz w:val="28"/>
          <w:szCs w:val="28"/>
        </w:rPr>
        <w:t>）</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 xml:space="preserve">A.CNS 3990  </w:t>
      </w:r>
      <w:r w:rsidRPr="00AB2388">
        <w:rPr>
          <w:rFonts w:ascii="標楷體" w:hAnsi="標楷體" w:hint="eastAsia"/>
        </w:rPr>
        <w:t>金屬閉鎖型配電箱及控制箱</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 xml:space="preserve">B.CNS 3991  </w:t>
      </w:r>
      <w:r w:rsidRPr="00AB2388">
        <w:rPr>
          <w:rFonts w:ascii="標楷體" w:hAnsi="標楷體" w:hint="eastAsia"/>
        </w:rPr>
        <w:t>金屬閉鎖型配電箱及控制箱檢驗法</w:t>
      </w:r>
    </w:p>
    <w:p w:rsidR="00447A18" w:rsidRPr="00AB2388" w:rsidRDefault="00447A18" w:rsidP="003100DA">
      <w:pPr>
        <w:pStyle w:val="11"/>
        <w:spacing w:after="120" w:line="300" w:lineRule="auto"/>
        <w:ind w:left="1276" w:hanging="283"/>
        <w:rPr>
          <w:rFonts w:ascii="標楷體" w:hAnsi="標楷體"/>
        </w:rPr>
      </w:pPr>
      <w:r w:rsidRPr="00AB2388">
        <w:rPr>
          <w:rFonts w:ascii="標楷體" w:hAnsi="標楷體"/>
        </w:rPr>
        <w:t>C.CNS 15156-200</w:t>
      </w:r>
      <w:r w:rsidRPr="00AB2388">
        <w:rPr>
          <w:rFonts w:ascii="標楷體" w:hAnsi="標楷體" w:hint="eastAsia"/>
        </w:rPr>
        <w:t>高壓開關裝置及控制裝置</w:t>
      </w:r>
      <w:r w:rsidRPr="00AB2388">
        <w:rPr>
          <w:rFonts w:ascii="標楷體"/>
        </w:rPr>
        <w:t>-</w:t>
      </w:r>
      <w:r w:rsidRPr="00AB2388">
        <w:rPr>
          <w:rFonts w:ascii="標楷體" w:hAnsi="標楷體" w:hint="eastAsia"/>
        </w:rPr>
        <w:t>第</w:t>
      </w:r>
      <w:r w:rsidRPr="00AB2388">
        <w:rPr>
          <w:rFonts w:ascii="標楷體" w:hAnsi="標楷體"/>
        </w:rPr>
        <w:t>200</w:t>
      </w:r>
      <w:r w:rsidRPr="00AB2388">
        <w:rPr>
          <w:rFonts w:ascii="標楷體" w:hAnsi="標楷體" w:hint="eastAsia"/>
        </w:rPr>
        <w:t>部</w:t>
      </w:r>
      <w:r w:rsidRPr="00AB2388">
        <w:rPr>
          <w:rFonts w:ascii="標楷體" w:hAnsi="標楷體"/>
        </w:rPr>
        <w:t>:</w:t>
      </w:r>
      <w:r w:rsidRPr="00AB2388">
        <w:rPr>
          <w:rFonts w:ascii="標楷體" w:hAnsi="標楷體" w:hint="eastAsia"/>
        </w:rPr>
        <w:t>額定電壓高於</w:t>
      </w:r>
      <w:r w:rsidRPr="00AB2388">
        <w:rPr>
          <w:rFonts w:ascii="標楷體" w:hAnsi="標楷體"/>
        </w:rPr>
        <w:t>1kV</w:t>
      </w:r>
      <w:r w:rsidRPr="00AB2388">
        <w:rPr>
          <w:rFonts w:ascii="標楷體" w:hAnsi="標楷體" w:hint="eastAsia"/>
        </w:rPr>
        <w:t>且在</w:t>
      </w:r>
      <w:r w:rsidRPr="00AB2388">
        <w:rPr>
          <w:rFonts w:ascii="標楷體" w:hAnsi="標楷體"/>
        </w:rPr>
        <w:t>52kV</w:t>
      </w:r>
      <w:r w:rsidRPr="00AB2388">
        <w:rPr>
          <w:rFonts w:ascii="標楷體" w:hAnsi="標楷體" w:hint="eastAsia"/>
        </w:rPr>
        <w:t>以下之交流金屬閉鎖型開關裝置及控制裝置。</w:t>
      </w:r>
      <w:r w:rsidRPr="00AB2388">
        <w:rPr>
          <w:rFonts w:ascii="標楷體" w:hAnsi="標楷體"/>
        </w:rPr>
        <w:t>(</w:t>
      </w:r>
      <w:r w:rsidRPr="00AB2388">
        <w:rPr>
          <w:rFonts w:ascii="標楷體" w:hAnsi="標楷體" w:hint="eastAsia"/>
        </w:rPr>
        <w:t>民國</w:t>
      </w:r>
      <w:r w:rsidRPr="00AB2388">
        <w:rPr>
          <w:rFonts w:ascii="標楷體" w:hAnsi="標楷體"/>
        </w:rPr>
        <w:t>100</w:t>
      </w:r>
      <w:r w:rsidRPr="00AB2388">
        <w:rPr>
          <w:rFonts w:ascii="標楷體" w:hAnsi="標楷體" w:hint="eastAsia"/>
        </w:rPr>
        <w:t>年</w:t>
      </w:r>
      <w:r w:rsidRPr="00AB2388">
        <w:rPr>
          <w:rFonts w:ascii="標楷體" w:hAnsi="標楷體"/>
        </w:rPr>
        <w:t>8</w:t>
      </w:r>
      <w:r w:rsidRPr="00AB2388">
        <w:rPr>
          <w:rFonts w:ascii="標楷體" w:hAnsi="標楷體" w:hint="eastAsia"/>
        </w:rPr>
        <w:t>月</w:t>
      </w:r>
      <w:r w:rsidRPr="00AB2388">
        <w:rPr>
          <w:rFonts w:ascii="標楷體" w:hAnsi="標楷體"/>
        </w:rPr>
        <w:t>10</w:t>
      </w:r>
      <w:r w:rsidRPr="00AB2388">
        <w:rPr>
          <w:rFonts w:ascii="標楷體" w:hAnsi="標楷體" w:hint="eastAsia"/>
        </w:rPr>
        <w:t>日公布</w:t>
      </w:r>
      <w:r w:rsidRPr="00AB2388">
        <w:rPr>
          <w:rFonts w:ascii="標楷體" w:hAnsi="標楷體"/>
        </w:rPr>
        <w:t>)</w:t>
      </w:r>
    </w:p>
    <w:p w:rsidR="00447A18" w:rsidRPr="00AB2388" w:rsidRDefault="00447A18" w:rsidP="001A5AFF">
      <w:pPr>
        <w:tabs>
          <w:tab w:val="left" w:pos="4769"/>
        </w:tabs>
        <w:spacing w:after="120" w:line="300" w:lineRule="auto"/>
        <w:ind w:leftChars="236" w:left="31680" w:hangingChars="151" w:firstLine="31680"/>
        <w:rPr>
          <w:rFonts w:ascii="標楷體" w:eastAsia="標楷體" w:hAnsi="標楷體"/>
          <w:sz w:val="28"/>
          <w:szCs w:val="28"/>
        </w:rPr>
      </w:pPr>
      <w:r w:rsidRPr="00AB2388">
        <w:rPr>
          <w:rFonts w:ascii="標楷體" w:hAnsi="標楷體" w:hint="eastAsia"/>
          <w:sz w:val="28"/>
          <w:szCs w:val="28"/>
        </w:rPr>
        <w:t>（</w:t>
      </w:r>
      <w:r w:rsidRPr="00AB2388">
        <w:rPr>
          <w:rFonts w:ascii="標楷體" w:hAnsi="標楷體"/>
          <w:sz w:val="28"/>
          <w:szCs w:val="28"/>
        </w:rPr>
        <w:t>2</w:t>
      </w:r>
      <w:r w:rsidRPr="00AB2388">
        <w:rPr>
          <w:rFonts w:ascii="標楷體" w:hAnsi="標楷體" w:hint="eastAsia"/>
          <w:sz w:val="28"/>
          <w:szCs w:val="28"/>
        </w:rPr>
        <w:t>）</w:t>
      </w:r>
      <w:r w:rsidRPr="00AB2388">
        <w:rPr>
          <w:rFonts w:ascii="標楷體" w:eastAsia="標楷體" w:hAnsi="標楷體"/>
          <w:sz w:val="28"/>
          <w:szCs w:val="28"/>
        </w:rPr>
        <w:t>JEM</w:t>
      </w:r>
      <w:r w:rsidRPr="00AB2388">
        <w:rPr>
          <w:rFonts w:ascii="標楷體" w:eastAsia="標楷體" w:hAnsi="標楷體" w:hint="eastAsia"/>
          <w:sz w:val="28"/>
          <w:szCs w:val="28"/>
        </w:rPr>
        <w:t>日本電機製造業協會</w:t>
      </w:r>
      <w:r w:rsidRPr="00AB2388">
        <w:rPr>
          <w:rFonts w:ascii="標楷體" w:eastAsia="標楷體" w:hAnsi="標楷體"/>
          <w:sz w:val="28"/>
          <w:szCs w:val="28"/>
        </w:rPr>
        <w:t>(Japan Electrical Manufacturers Association)</w:t>
      </w:r>
    </w:p>
    <w:p w:rsidR="00447A18" w:rsidRPr="00AB2388" w:rsidRDefault="00447A18" w:rsidP="001A5AFF">
      <w:pPr>
        <w:tabs>
          <w:tab w:val="left" w:pos="4769"/>
        </w:tabs>
        <w:spacing w:after="120" w:line="300" w:lineRule="auto"/>
        <w:ind w:leftChars="236" w:left="31680" w:hangingChars="151"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3</w:t>
      </w:r>
      <w:r w:rsidRPr="00AB2388">
        <w:rPr>
          <w:rFonts w:ascii="標楷體" w:eastAsia="標楷體" w:hAnsi="標楷體" w:hint="eastAsia"/>
          <w:sz w:val="28"/>
          <w:szCs w:val="28"/>
        </w:rPr>
        <w:t>）</w:t>
      </w:r>
      <w:r w:rsidRPr="00AB2388">
        <w:rPr>
          <w:rFonts w:ascii="標楷體" w:eastAsia="標楷體" w:hAnsi="標楷體"/>
          <w:sz w:val="28"/>
          <w:szCs w:val="28"/>
        </w:rPr>
        <w:t xml:space="preserve">NEMA </w:t>
      </w:r>
      <w:r w:rsidRPr="00AB2388">
        <w:rPr>
          <w:rFonts w:ascii="標楷體" w:eastAsia="標楷體" w:hAnsi="標楷體" w:hint="eastAsia"/>
          <w:sz w:val="28"/>
          <w:szCs w:val="28"/>
        </w:rPr>
        <w:t>美國電機製造業協會（</w:t>
      </w:r>
      <w:r w:rsidRPr="00AB2388">
        <w:rPr>
          <w:rFonts w:ascii="標楷體" w:eastAsia="標楷體" w:hAnsi="標楷體"/>
          <w:sz w:val="28"/>
          <w:szCs w:val="28"/>
        </w:rPr>
        <w:t>National Electrical Manufacturers Association</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236" w:left="31680" w:hangingChars="151"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4</w:t>
      </w:r>
      <w:r w:rsidRPr="00AB2388">
        <w:rPr>
          <w:rFonts w:ascii="標楷體" w:eastAsia="標楷體" w:hAnsi="標楷體" w:hint="eastAsia"/>
          <w:sz w:val="28"/>
          <w:szCs w:val="28"/>
        </w:rPr>
        <w:t>）</w:t>
      </w:r>
      <w:r w:rsidRPr="00AB2388">
        <w:rPr>
          <w:rFonts w:ascii="標楷體" w:eastAsia="標楷體" w:hAnsi="標楷體"/>
          <w:sz w:val="28"/>
          <w:szCs w:val="28"/>
        </w:rPr>
        <w:t>IEC</w:t>
      </w:r>
      <w:r w:rsidRPr="00AB2388">
        <w:rPr>
          <w:rFonts w:ascii="標楷體" w:eastAsia="標楷體" w:hAnsi="標楷體" w:hint="eastAsia"/>
          <w:sz w:val="28"/>
          <w:szCs w:val="28"/>
        </w:rPr>
        <w:t>國際電工委員會（</w:t>
      </w:r>
      <w:r w:rsidRPr="00AB2388">
        <w:rPr>
          <w:rFonts w:ascii="標楷體" w:eastAsia="標楷體" w:hAnsi="標楷體"/>
          <w:sz w:val="28"/>
          <w:szCs w:val="28"/>
        </w:rPr>
        <w:t>International Electrotechnical Commission</w:t>
      </w:r>
      <w:r w:rsidRPr="00AB2388">
        <w:rPr>
          <w:rFonts w:ascii="標楷體" w:eastAsia="標楷體" w:hAnsi="標楷體" w:hint="eastAsia"/>
          <w:sz w:val="28"/>
          <w:szCs w:val="28"/>
        </w:rPr>
        <w:t>）</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2.CNS 3990 84</w:t>
      </w:r>
      <w:r w:rsidRPr="00AB2388">
        <w:rPr>
          <w:rFonts w:ascii="標楷體" w:eastAsia="標楷體" w:hAnsi="標楷體" w:hint="eastAsia"/>
          <w:sz w:val="28"/>
          <w:szCs w:val="28"/>
        </w:rPr>
        <w:t>年修訂版將金屬閉鎖型配電箱及控制箱分為下列三種型式：</w:t>
      </w:r>
    </w:p>
    <w:p w:rsidR="00447A18" w:rsidRPr="00AB2388" w:rsidRDefault="00447A18" w:rsidP="001A5AFF">
      <w:pPr>
        <w:spacing w:after="120" w:line="300" w:lineRule="auto"/>
        <w:ind w:leftChars="236" w:left="31680" w:hangingChars="151"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1</w:t>
      </w:r>
      <w:r w:rsidRPr="00AB2388">
        <w:rPr>
          <w:rFonts w:ascii="標楷體" w:eastAsia="標楷體" w:hAnsi="標楷體" w:hint="eastAsia"/>
          <w:sz w:val="28"/>
          <w:szCs w:val="28"/>
        </w:rPr>
        <w:t>）</w:t>
      </w:r>
      <w:r w:rsidRPr="00AB2388">
        <w:rPr>
          <w:rFonts w:ascii="標楷體" w:eastAsia="標楷體" w:hAnsi="標楷體"/>
          <w:sz w:val="28"/>
          <w:szCs w:val="28"/>
        </w:rPr>
        <w:tab/>
      </w:r>
      <w:r w:rsidRPr="00AB2388">
        <w:rPr>
          <w:rFonts w:ascii="標楷體" w:eastAsia="標楷體" w:hAnsi="標楷體" w:hint="eastAsia"/>
          <w:sz w:val="28"/>
          <w:szCs w:val="28"/>
        </w:rPr>
        <w:t>裝甲型（</w:t>
      </w:r>
      <w:r w:rsidRPr="00AB2388">
        <w:rPr>
          <w:rFonts w:ascii="標楷體" w:eastAsia="標楷體" w:hAnsi="標楷體"/>
          <w:sz w:val="28"/>
          <w:szCs w:val="28"/>
        </w:rPr>
        <w:t>Metal-Clad Type</w:t>
      </w:r>
      <w:r w:rsidRPr="00AB2388">
        <w:rPr>
          <w:rFonts w:ascii="標楷體" w:eastAsia="標楷體" w:hAnsi="標楷體" w:hint="eastAsia"/>
          <w:sz w:val="28"/>
          <w:szCs w:val="28"/>
        </w:rPr>
        <w:t>）配電箱及控制箱</w:t>
      </w:r>
    </w:p>
    <w:p w:rsidR="00447A18" w:rsidRPr="00AB2388" w:rsidRDefault="00447A18" w:rsidP="003100DA">
      <w:pPr>
        <w:pStyle w:val="14"/>
        <w:spacing w:line="300" w:lineRule="auto"/>
        <w:ind w:left="1276" w:firstLine="0"/>
        <w:rPr>
          <w:rFonts w:ascii="標楷體"/>
          <w:color w:val="auto"/>
        </w:rPr>
      </w:pPr>
      <w:r w:rsidRPr="00AB2388">
        <w:rPr>
          <w:rFonts w:ascii="標楷體" w:hAnsi="標楷體" w:hint="eastAsia"/>
          <w:color w:val="auto"/>
        </w:rPr>
        <w:t>各構件配置於由接地金屬製隔板所分開之各個隔間內，且至少有下列裝置被收容於各自分開的隔間內。</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每一主開閉裝置</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連接到主開閉裝置的一邊之構件（如饋電回路）</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連接到主開閉裝置的另一邊之構件（如匯流排）</w:t>
      </w:r>
    </w:p>
    <w:p w:rsidR="00447A18" w:rsidRPr="00AB2388" w:rsidRDefault="00447A18" w:rsidP="001A5AFF">
      <w:pPr>
        <w:spacing w:after="120" w:line="300" w:lineRule="auto"/>
        <w:ind w:leftChars="236" w:left="31680" w:hangingChars="151"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2</w:t>
      </w:r>
      <w:r w:rsidRPr="00AB2388">
        <w:rPr>
          <w:rFonts w:ascii="標楷體" w:eastAsia="標楷體" w:hAnsi="標楷體" w:hint="eastAsia"/>
          <w:sz w:val="28"/>
          <w:szCs w:val="28"/>
        </w:rPr>
        <w:t>）隔間型（</w:t>
      </w:r>
      <w:r w:rsidRPr="00AB2388">
        <w:rPr>
          <w:rFonts w:ascii="標楷體" w:eastAsia="標楷體" w:hAnsi="標楷體"/>
          <w:sz w:val="28"/>
          <w:szCs w:val="28"/>
        </w:rPr>
        <w:t>Compartmented Type</w:t>
      </w:r>
      <w:r w:rsidRPr="00AB2388">
        <w:rPr>
          <w:rFonts w:ascii="標楷體" w:eastAsia="標楷體" w:hAnsi="標楷體" w:hint="eastAsia"/>
          <w:sz w:val="28"/>
          <w:szCs w:val="28"/>
        </w:rPr>
        <w:t>）配電箱及控制箱</w:t>
      </w:r>
    </w:p>
    <w:p w:rsidR="00447A18" w:rsidRPr="00AB2388" w:rsidRDefault="00447A18" w:rsidP="003100DA">
      <w:pPr>
        <w:pStyle w:val="14"/>
        <w:spacing w:line="300" w:lineRule="auto"/>
        <w:ind w:left="1276" w:firstLine="0"/>
        <w:rPr>
          <w:rFonts w:ascii="標楷體"/>
          <w:color w:val="auto"/>
        </w:rPr>
      </w:pPr>
      <w:r w:rsidRPr="00AB2388">
        <w:rPr>
          <w:rFonts w:ascii="標楷體" w:hAnsi="標楷體" w:hint="eastAsia"/>
          <w:color w:val="auto"/>
        </w:rPr>
        <w:t>與裝甲型一樣為各構件被收容於各自分開的隔間內，但隔板係為非金屬製之隔板。</w:t>
      </w:r>
    </w:p>
    <w:p w:rsidR="00447A18" w:rsidRPr="00AB2388" w:rsidRDefault="00447A18" w:rsidP="001A5AFF">
      <w:pPr>
        <w:spacing w:after="120" w:line="300" w:lineRule="auto"/>
        <w:ind w:leftChars="236" w:left="31680" w:hangingChars="151"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3</w:t>
      </w:r>
      <w:r w:rsidRPr="00AB2388">
        <w:rPr>
          <w:rFonts w:ascii="標楷體" w:eastAsia="標楷體" w:hAnsi="標楷體" w:hint="eastAsia"/>
          <w:sz w:val="28"/>
          <w:szCs w:val="28"/>
        </w:rPr>
        <w:t>）</w:t>
      </w:r>
      <w:r w:rsidRPr="00AB2388">
        <w:rPr>
          <w:rFonts w:ascii="標楷體" w:eastAsia="標楷體" w:hAnsi="標楷體"/>
          <w:sz w:val="28"/>
          <w:szCs w:val="28"/>
        </w:rPr>
        <w:tab/>
      </w:r>
      <w:r w:rsidRPr="00AB2388">
        <w:rPr>
          <w:rFonts w:ascii="標楷體" w:eastAsia="標楷體" w:hAnsi="標楷體" w:hint="eastAsia"/>
          <w:sz w:val="28"/>
          <w:szCs w:val="28"/>
        </w:rPr>
        <w:t>箱櫃型（</w:t>
      </w:r>
      <w:r w:rsidRPr="00AB2388">
        <w:rPr>
          <w:rFonts w:ascii="標楷體" w:eastAsia="標楷體" w:hAnsi="標楷體"/>
          <w:sz w:val="28"/>
          <w:szCs w:val="28"/>
        </w:rPr>
        <w:t>Cubicle Type</w:t>
      </w:r>
      <w:r w:rsidRPr="00AB2388">
        <w:rPr>
          <w:rFonts w:ascii="標楷體" w:eastAsia="標楷體" w:hAnsi="標楷體" w:hint="eastAsia"/>
          <w:sz w:val="28"/>
          <w:szCs w:val="28"/>
        </w:rPr>
        <w:t>）配電箱及控制箱</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比裝甲型、隔間型所要求之隔間數少</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雖有隔板，但其保護等級較低</w:t>
      </w:r>
    </w:p>
    <w:p w:rsidR="00447A18" w:rsidRPr="00AB2388" w:rsidRDefault="00447A18" w:rsidP="003100DA">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完全沒有隔板</w:t>
      </w:r>
    </w:p>
    <w:p w:rsidR="00447A18" w:rsidRPr="00AB2388" w:rsidRDefault="00447A18" w:rsidP="00F326ED">
      <w:pPr>
        <w:pStyle w:val="11"/>
        <w:tabs>
          <w:tab w:val="clear" w:pos="840"/>
        </w:tabs>
        <w:spacing w:after="120" w:line="300" w:lineRule="auto"/>
        <w:ind w:left="1276" w:firstLine="0"/>
        <w:rPr>
          <w:rFonts w:ascii="標楷體"/>
        </w:rPr>
      </w:pPr>
      <w:r w:rsidRPr="00AB2388">
        <w:rPr>
          <w:rFonts w:ascii="標楷體" w:hAnsi="標楷體" w:hint="eastAsia"/>
        </w:rPr>
        <w:t>金屬閉鎖型配電箱及控制箱的型式稱呼係以表示隔板構成的第</w:t>
      </w:r>
      <w:r w:rsidRPr="00AB2388">
        <w:rPr>
          <w:rFonts w:ascii="標楷體" w:hAnsi="標楷體"/>
        </w:rPr>
        <w:t>1</w:t>
      </w:r>
      <w:r w:rsidRPr="00AB2388">
        <w:rPr>
          <w:rFonts w:ascii="標楷體" w:hAnsi="標楷體" w:hint="eastAsia"/>
        </w:rPr>
        <w:t>記號，表示主要構件構造的第</w:t>
      </w:r>
      <w:r w:rsidRPr="00AB2388">
        <w:rPr>
          <w:rFonts w:ascii="標楷體" w:hAnsi="標楷體"/>
        </w:rPr>
        <w:t>2</w:t>
      </w:r>
      <w:r w:rsidRPr="00AB2388">
        <w:rPr>
          <w:rFonts w:ascii="標楷體" w:hAnsi="標楷體" w:hint="eastAsia"/>
        </w:rPr>
        <w:t>記號，表示主回路絕緣被覆的第</w:t>
      </w:r>
      <w:r w:rsidRPr="00AB2388">
        <w:rPr>
          <w:rFonts w:ascii="標楷體" w:hAnsi="標楷體"/>
        </w:rPr>
        <w:t>3</w:t>
      </w:r>
      <w:r w:rsidRPr="00AB2388">
        <w:rPr>
          <w:rFonts w:ascii="標楷體" w:hAnsi="標楷體" w:hint="eastAsia"/>
        </w:rPr>
        <w:t>記號之依第</w:t>
      </w:r>
      <w:r w:rsidRPr="00AB2388">
        <w:rPr>
          <w:rFonts w:ascii="標楷體" w:hAnsi="標楷體"/>
        </w:rPr>
        <w:t>1</w:t>
      </w:r>
      <w:r w:rsidRPr="00AB2388">
        <w:rPr>
          <w:rFonts w:ascii="標楷體" w:hAnsi="標楷體" w:hint="eastAsia"/>
        </w:rPr>
        <w:t>記號、第</w:t>
      </w:r>
      <w:r w:rsidRPr="00AB2388">
        <w:rPr>
          <w:rFonts w:ascii="標楷體" w:hAnsi="標楷體"/>
        </w:rPr>
        <w:t>2</w:t>
      </w:r>
      <w:r w:rsidRPr="00AB2388">
        <w:rPr>
          <w:rFonts w:ascii="標楷體" w:hAnsi="標楷體" w:hint="eastAsia"/>
        </w:rPr>
        <w:t>記號、第</w:t>
      </w:r>
      <w:r w:rsidRPr="00AB2388">
        <w:rPr>
          <w:rFonts w:ascii="標楷體" w:hAnsi="標楷體"/>
        </w:rPr>
        <w:t>3</w:t>
      </w:r>
      <w:r w:rsidRPr="00AB2388">
        <w:rPr>
          <w:rFonts w:ascii="標楷體" w:hAnsi="標楷體" w:hint="eastAsia"/>
        </w:rPr>
        <w:t>記號的順序組合行之。但是，對於主回路不施以絕緣被覆者，第</w:t>
      </w:r>
      <w:r w:rsidRPr="00AB2388">
        <w:rPr>
          <w:rFonts w:ascii="標楷體" w:hAnsi="標楷體"/>
        </w:rPr>
        <w:t>3</w:t>
      </w:r>
      <w:r w:rsidRPr="00AB2388">
        <w:rPr>
          <w:rFonts w:ascii="標楷體" w:hAnsi="標楷體" w:hint="eastAsia"/>
        </w:rPr>
        <w:t>記號則省略。</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9"/>
        <w:gridCol w:w="1076"/>
        <w:gridCol w:w="4644"/>
      </w:tblGrid>
      <w:tr w:rsidR="00447A18" w:rsidRPr="00AB2388" w:rsidTr="001A7D5F">
        <w:tc>
          <w:tcPr>
            <w:tcW w:w="3685" w:type="dxa"/>
            <w:gridSpan w:val="2"/>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記</w:t>
            </w:r>
            <w:r w:rsidRPr="00AB2388">
              <w:rPr>
                <w:rFonts w:ascii="標楷體" w:hAnsi="標楷體" w:hint="eastAsia"/>
              </w:rPr>
              <w:t xml:space="preserve">　</w:t>
            </w:r>
            <w:r w:rsidRPr="00AB2388">
              <w:rPr>
                <w:rFonts w:ascii="標楷體" w:hAnsi="標楷體" w:hint="eastAsia"/>
                <w:lang w:eastAsia="zh-HK"/>
              </w:rPr>
              <w:t xml:space="preserve">　　號</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記</w:t>
            </w:r>
            <w:r w:rsidRPr="00AB2388">
              <w:rPr>
                <w:rFonts w:ascii="標楷體" w:hAnsi="標楷體" w:hint="eastAsia"/>
              </w:rPr>
              <w:t xml:space="preserve">　</w:t>
            </w:r>
            <w:r w:rsidRPr="00AB2388">
              <w:rPr>
                <w:rFonts w:ascii="標楷體" w:hAnsi="標楷體" w:hint="eastAsia"/>
                <w:lang w:eastAsia="zh-HK"/>
              </w:rPr>
              <w:t>號</w:t>
            </w:r>
            <w:r w:rsidRPr="00AB2388">
              <w:rPr>
                <w:rFonts w:ascii="標楷體" w:hAnsi="標楷體" w:hint="eastAsia"/>
              </w:rPr>
              <w:t xml:space="preserve">　</w:t>
            </w:r>
            <w:r w:rsidRPr="00AB2388">
              <w:rPr>
                <w:rFonts w:ascii="標楷體" w:hAnsi="標楷體" w:hint="eastAsia"/>
                <w:lang w:eastAsia="zh-HK"/>
              </w:rPr>
              <w:t>之</w:t>
            </w:r>
            <w:r w:rsidRPr="00AB2388">
              <w:rPr>
                <w:rFonts w:ascii="標楷體" w:hAnsi="標楷體" w:hint="eastAsia"/>
              </w:rPr>
              <w:t xml:space="preserve">　</w:t>
            </w:r>
            <w:r w:rsidRPr="00AB2388">
              <w:rPr>
                <w:rFonts w:ascii="標楷體" w:hAnsi="標楷體" w:hint="eastAsia"/>
                <w:lang w:eastAsia="zh-HK"/>
              </w:rPr>
              <w:t>說</w:t>
            </w:r>
            <w:r w:rsidRPr="00AB2388">
              <w:rPr>
                <w:rFonts w:ascii="標楷體" w:hAnsi="標楷體" w:hint="eastAsia"/>
              </w:rPr>
              <w:t xml:space="preserve">　</w:t>
            </w:r>
            <w:r w:rsidRPr="00AB2388">
              <w:rPr>
                <w:rFonts w:ascii="標楷體" w:hAnsi="標楷體" w:hint="eastAsia"/>
                <w:lang w:eastAsia="zh-HK"/>
              </w:rPr>
              <w:t>明</w:t>
            </w:r>
          </w:p>
        </w:tc>
      </w:tr>
      <w:tr w:rsidR="00447A18" w:rsidRPr="00AB2388" w:rsidTr="001A7D5F">
        <w:tc>
          <w:tcPr>
            <w:tcW w:w="2609" w:type="dxa"/>
            <w:vMerge w:val="restart"/>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第</w:t>
            </w:r>
            <w:r w:rsidRPr="00AB2388">
              <w:rPr>
                <w:rFonts w:ascii="標楷體" w:hAnsi="標楷體"/>
                <w:lang w:eastAsia="zh-HK"/>
              </w:rPr>
              <w:t>1</w:t>
            </w:r>
            <w:r w:rsidRPr="00AB2388">
              <w:rPr>
                <w:rFonts w:ascii="標楷體" w:hAnsi="標楷體" w:hint="eastAsia"/>
                <w:lang w:eastAsia="zh-HK"/>
              </w:rPr>
              <w:t>記號</w:t>
            </w: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Ｍ</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裝甲型配電箱及控制箱</w:t>
            </w:r>
          </w:p>
        </w:tc>
      </w:tr>
      <w:tr w:rsidR="00447A18" w:rsidRPr="00AB2388" w:rsidTr="001A7D5F">
        <w:tc>
          <w:tcPr>
            <w:tcW w:w="2609" w:type="dxa"/>
            <w:vMerge/>
            <w:vAlign w:val="center"/>
          </w:tcPr>
          <w:p w:rsidR="00447A18" w:rsidRPr="00AB2388" w:rsidRDefault="00447A18" w:rsidP="001A7D5F">
            <w:pPr>
              <w:pStyle w:val="11"/>
              <w:tabs>
                <w:tab w:val="clear" w:pos="840"/>
              </w:tabs>
              <w:spacing w:after="120" w:line="300" w:lineRule="auto"/>
              <w:ind w:left="0" w:firstLine="0"/>
              <w:jc w:val="center"/>
              <w:rPr>
                <w:rFonts w:ascii="標楷體"/>
              </w:rPr>
            </w:pP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Ｐ</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lang w:eastAsia="zh-HK"/>
              </w:rPr>
            </w:pPr>
            <w:r w:rsidRPr="00AB2388">
              <w:rPr>
                <w:rFonts w:ascii="標楷體" w:hAnsi="標楷體" w:hint="eastAsia"/>
                <w:lang w:eastAsia="zh-HK"/>
              </w:rPr>
              <w:t>隔間型配電箱及控制箱</w:t>
            </w:r>
          </w:p>
        </w:tc>
      </w:tr>
      <w:tr w:rsidR="00447A18" w:rsidRPr="00AB2388" w:rsidTr="001A7D5F">
        <w:tc>
          <w:tcPr>
            <w:tcW w:w="2609" w:type="dxa"/>
            <w:vMerge/>
            <w:vAlign w:val="center"/>
          </w:tcPr>
          <w:p w:rsidR="00447A18" w:rsidRPr="00AB2388" w:rsidRDefault="00447A18" w:rsidP="001A7D5F">
            <w:pPr>
              <w:pStyle w:val="11"/>
              <w:tabs>
                <w:tab w:val="clear" w:pos="840"/>
              </w:tabs>
              <w:spacing w:after="120" w:line="300" w:lineRule="auto"/>
              <w:ind w:left="0" w:firstLine="0"/>
              <w:jc w:val="center"/>
              <w:rPr>
                <w:rFonts w:ascii="標楷體"/>
              </w:rPr>
            </w:pP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Ｃ</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lang w:eastAsia="zh-HK"/>
              </w:rPr>
            </w:pPr>
            <w:r w:rsidRPr="00AB2388">
              <w:rPr>
                <w:rFonts w:ascii="標楷體" w:hAnsi="標楷體" w:hint="eastAsia"/>
                <w:lang w:eastAsia="zh-HK"/>
              </w:rPr>
              <w:t>箱櫃型配電箱及控制箱</w:t>
            </w:r>
          </w:p>
        </w:tc>
      </w:tr>
      <w:tr w:rsidR="00447A18" w:rsidRPr="00AB2388" w:rsidTr="001A7D5F">
        <w:tc>
          <w:tcPr>
            <w:tcW w:w="2609" w:type="dxa"/>
            <w:vMerge w:val="restart"/>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第</w:t>
            </w:r>
            <w:r w:rsidRPr="00AB2388">
              <w:rPr>
                <w:rFonts w:ascii="標楷體" w:hAnsi="標楷體"/>
                <w:lang w:eastAsia="zh-HK"/>
              </w:rPr>
              <w:t>2</w:t>
            </w:r>
            <w:r w:rsidRPr="00AB2388">
              <w:rPr>
                <w:rFonts w:ascii="標楷體" w:hAnsi="標楷體" w:hint="eastAsia"/>
                <w:lang w:eastAsia="zh-HK"/>
              </w:rPr>
              <w:t>記號</w:t>
            </w: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Ｘ</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固定型構件</w:t>
            </w:r>
          </w:p>
        </w:tc>
      </w:tr>
      <w:tr w:rsidR="00447A18" w:rsidRPr="00AB2388" w:rsidTr="001A7D5F">
        <w:tc>
          <w:tcPr>
            <w:tcW w:w="2609" w:type="dxa"/>
            <w:vMerge/>
            <w:vAlign w:val="center"/>
          </w:tcPr>
          <w:p w:rsidR="00447A18" w:rsidRPr="00AB2388" w:rsidRDefault="00447A18" w:rsidP="001A7D5F">
            <w:pPr>
              <w:pStyle w:val="11"/>
              <w:tabs>
                <w:tab w:val="clear" w:pos="840"/>
              </w:tabs>
              <w:spacing w:after="120" w:line="300" w:lineRule="auto"/>
              <w:ind w:left="0" w:firstLine="0"/>
              <w:jc w:val="center"/>
              <w:rPr>
                <w:rFonts w:ascii="標楷體"/>
              </w:rPr>
            </w:pP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Ｙ</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搬出型構件</w:t>
            </w:r>
          </w:p>
        </w:tc>
      </w:tr>
      <w:tr w:rsidR="00447A18" w:rsidRPr="00AB2388" w:rsidTr="001A7D5F">
        <w:tc>
          <w:tcPr>
            <w:tcW w:w="2609" w:type="dxa"/>
            <w:vMerge/>
            <w:vAlign w:val="center"/>
          </w:tcPr>
          <w:p w:rsidR="00447A18" w:rsidRPr="00AB2388" w:rsidRDefault="00447A18" w:rsidP="001A7D5F">
            <w:pPr>
              <w:pStyle w:val="11"/>
              <w:tabs>
                <w:tab w:val="clear" w:pos="840"/>
              </w:tabs>
              <w:spacing w:after="120" w:line="300" w:lineRule="auto"/>
              <w:ind w:left="0" w:firstLine="0"/>
              <w:jc w:val="center"/>
              <w:rPr>
                <w:rFonts w:ascii="標楷體"/>
              </w:rPr>
            </w:pP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Ｗ</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引出型構件</w:t>
            </w:r>
          </w:p>
        </w:tc>
      </w:tr>
      <w:tr w:rsidR="00447A18" w:rsidRPr="00AB2388" w:rsidTr="001A7D5F">
        <w:tc>
          <w:tcPr>
            <w:tcW w:w="2609"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第</w:t>
            </w:r>
            <w:r w:rsidRPr="00AB2388">
              <w:rPr>
                <w:rFonts w:ascii="標楷體" w:hAnsi="標楷體"/>
                <w:lang w:eastAsia="zh-HK"/>
              </w:rPr>
              <w:t>3</w:t>
            </w:r>
            <w:r w:rsidRPr="00AB2388">
              <w:rPr>
                <w:rFonts w:ascii="標楷體" w:hAnsi="標楷體" w:hint="eastAsia"/>
                <w:lang w:eastAsia="zh-HK"/>
              </w:rPr>
              <w:t>記號</w:t>
            </w:r>
          </w:p>
        </w:tc>
        <w:tc>
          <w:tcPr>
            <w:tcW w:w="1076"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rPr>
              <w:t>Ｇ</w:t>
            </w:r>
          </w:p>
        </w:tc>
        <w:tc>
          <w:tcPr>
            <w:tcW w:w="4644" w:type="dxa"/>
            <w:vAlign w:val="center"/>
          </w:tcPr>
          <w:p w:rsidR="00447A18" w:rsidRPr="00AB2388" w:rsidRDefault="00447A18" w:rsidP="001A7D5F">
            <w:pPr>
              <w:pStyle w:val="11"/>
              <w:tabs>
                <w:tab w:val="clear" w:pos="840"/>
              </w:tabs>
              <w:spacing w:after="120" w:line="300" w:lineRule="auto"/>
              <w:ind w:left="0" w:firstLine="0"/>
              <w:jc w:val="center"/>
              <w:rPr>
                <w:rFonts w:ascii="標楷體"/>
              </w:rPr>
            </w:pPr>
            <w:r w:rsidRPr="00AB2388">
              <w:rPr>
                <w:rFonts w:ascii="標楷體" w:hAnsi="標楷體" w:hint="eastAsia"/>
                <w:lang w:eastAsia="zh-HK"/>
              </w:rPr>
              <w:t>於主回路之匯流排，接續導體及接續部施有絕綠被覆者</w:t>
            </w:r>
          </w:p>
        </w:tc>
      </w:tr>
    </w:tbl>
    <w:p w:rsidR="00447A18" w:rsidRPr="00AB2388" w:rsidRDefault="00447A18" w:rsidP="00F326ED">
      <w:pPr>
        <w:pStyle w:val="11"/>
        <w:tabs>
          <w:tab w:val="clear" w:pos="840"/>
        </w:tabs>
        <w:spacing w:after="120" w:line="300" w:lineRule="auto"/>
        <w:ind w:left="1276" w:firstLine="0"/>
        <w:rPr>
          <w:rFonts w:ascii="標楷體"/>
        </w:rPr>
      </w:pP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新版</w:t>
      </w:r>
      <w:r w:rsidRPr="00AB2388">
        <w:rPr>
          <w:rFonts w:ascii="標楷體" w:eastAsia="標楷體" w:hAnsi="標楷體"/>
          <w:sz w:val="28"/>
          <w:szCs w:val="28"/>
        </w:rPr>
        <w:t>CNS 15156-200</w:t>
      </w:r>
      <w:r w:rsidRPr="00AB2388">
        <w:rPr>
          <w:rFonts w:ascii="標楷體" w:eastAsia="標楷體" w:hAnsi="標楷體" w:hint="eastAsia"/>
          <w:sz w:val="28"/>
          <w:szCs w:val="28"/>
        </w:rPr>
        <w:t>配電盤標準：</w:t>
      </w:r>
    </w:p>
    <w:p w:rsidR="00447A18" w:rsidRPr="00AB2388" w:rsidRDefault="00447A18" w:rsidP="001A5AFF">
      <w:pPr>
        <w:spacing w:after="120" w:line="300" w:lineRule="auto"/>
        <w:ind w:leftChars="235" w:left="31680" w:hangingChars="204"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1</w:t>
      </w:r>
      <w:r w:rsidRPr="00AB2388">
        <w:rPr>
          <w:rFonts w:ascii="標楷體" w:eastAsia="標楷體" w:hAnsi="標楷體" w:hint="eastAsia"/>
          <w:sz w:val="28"/>
          <w:szCs w:val="28"/>
        </w:rPr>
        <w:t>）</w:t>
      </w:r>
      <w:r w:rsidRPr="00AB2388">
        <w:rPr>
          <w:rFonts w:ascii="標楷體" w:eastAsia="標楷體" w:hAnsi="標楷體"/>
          <w:sz w:val="28"/>
          <w:szCs w:val="28"/>
        </w:rPr>
        <w:t>CNS 3990</w:t>
      </w:r>
      <w:r w:rsidRPr="00AB2388">
        <w:rPr>
          <w:rFonts w:ascii="標楷體" w:eastAsia="標楷體" w:hAnsi="標楷體" w:hint="eastAsia"/>
          <w:sz w:val="28"/>
          <w:szCs w:val="28"/>
        </w:rPr>
        <w:t>版本係於民國</w:t>
      </w:r>
      <w:r w:rsidRPr="00AB2388">
        <w:rPr>
          <w:rFonts w:ascii="標楷體" w:eastAsia="標楷體" w:hAnsi="標楷體"/>
          <w:sz w:val="28"/>
          <w:szCs w:val="28"/>
        </w:rPr>
        <w:t>84</w:t>
      </w:r>
      <w:r w:rsidRPr="00AB2388">
        <w:rPr>
          <w:rFonts w:ascii="標楷體" w:eastAsia="標楷體" w:hAnsi="標楷體" w:hint="eastAsia"/>
          <w:sz w:val="28"/>
          <w:szCs w:val="28"/>
        </w:rPr>
        <w:t>年</w:t>
      </w:r>
      <w:r w:rsidRPr="00AB2388">
        <w:rPr>
          <w:rFonts w:ascii="標楷體" w:eastAsia="標楷體" w:hAnsi="標楷體"/>
          <w:sz w:val="28"/>
          <w:szCs w:val="28"/>
        </w:rPr>
        <w:t>7</w:t>
      </w:r>
      <w:r w:rsidRPr="00AB2388">
        <w:rPr>
          <w:rFonts w:ascii="標楷體" w:eastAsia="標楷體" w:hAnsi="標楷體" w:hint="eastAsia"/>
          <w:sz w:val="28"/>
          <w:szCs w:val="28"/>
        </w:rPr>
        <w:t>月</w:t>
      </w:r>
      <w:r w:rsidRPr="00AB2388">
        <w:rPr>
          <w:rFonts w:ascii="標楷體" w:eastAsia="標楷體" w:hAnsi="標楷體"/>
          <w:sz w:val="28"/>
          <w:szCs w:val="28"/>
        </w:rPr>
        <w:t>29</w:t>
      </w:r>
      <w:r w:rsidRPr="00AB2388">
        <w:rPr>
          <w:rFonts w:ascii="標楷體" w:eastAsia="標楷體" w:hAnsi="標楷體" w:hint="eastAsia"/>
          <w:sz w:val="28"/>
          <w:szCs w:val="28"/>
        </w:rPr>
        <w:t>日修訂，此標準是參考</w:t>
      </w:r>
      <w:r w:rsidRPr="00AB2388">
        <w:rPr>
          <w:rFonts w:ascii="標楷體" w:eastAsia="標楷體" w:hAnsi="標楷體"/>
          <w:sz w:val="28"/>
          <w:szCs w:val="28"/>
        </w:rPr>
        <w:t>IEC 60298</w:t>
      </w:r>
      <w:r w:rsidRPr="00AB2388">
        <w:rPr>
          <w:rFonts w:ascii="標楷體" w:eastAsia="標楷體" w:hAnsi="標楷體" w:hint="eastAsia"/>
          <w:sz w:val="28"/>
          <w:szCs w:val="28"/>
        </w:rPr>
        <w:t>訂定，因</w:t>
      </w:r>
      <w:r w:rsidRPr="00AB2388">
        <w:rPr>
          <w:rFonts w:ascii="標楷體" w:eastAsia="標楷體" w:hAnsi="標楷體"/>
          <w:sz w:val="28"/>
          <w:szCs w:val="28"/>
        </w:rPr>
        <w:t>IEC 60298</w:t>
      </w:r>
      <w:r w:rsidRPr="00AB2388">
        <w:rPr>
          <w:rFonts w:ascii="標楷體" w:eastAsia="標楷體" w:hAnsi="標楷體" w:hint="eastAsia"/>
          <w:sz w:val="28"/>
          <w:szCs w:val="28"/>
        </w:rPr>
        <w:t>標準已於</w:t>
      </w:r>
      <w:r w:rsidRPr="00AB2388">
        <w:rPr>
          <w:rFonts w:ascii="標楷體" w:eastAsia="標楷體" w:hAnsi="標楷體"/>
          <w:sz w:val="28"/>
          <w:szCs w:val="28"/>
        </w:rPr>
        <w:t>2003</w:t>
      </w:r>
      <w:r w:rsidRPr="00AB2388">
        <w:rPr>
          <w:rFonts w:ascii="標楷體" w:eastAsia="標楷體" w:hAnsi="標楷體" w:hint="eastAsia"/>
          <w:sz w:val="28"/>
          <w:szCs w:val="28"/>
        </w:rPr>
        <w:t>年廢止，而由</w:t>
      </w:r>
      <w:r w:rsidRPr="00AB2388">
        <w:rPr>
          <w:rFonts w:ascii="標楷體" w:eastAsia="標楷體" w:hAnsi="標楷體"/>
          <w:sz w:val="28"/>
          <w:szCs w:val="28"/>
        </w:rPr>
        <w:t>IEC 62271-200</w:t>
      </w:r>
      <w:r w:rsidRPr="00AB2388">
        <w:rPr>
          <w:rFonts w:ascii="標楷體" w:eastAsia="標楷體" w:hAnsi="標楷體" w:hint="eastAsia"/>
          <w:sz w:val="28"/>
          <w:szCs w:val="28"/>
        </w:rPr>
        <w:t>所取代，經濟部標檢局因此於民國</w:t>
      </w:r>
      <w:r w:rsidRPr="00AB2388">
        <w:rPr>
          <w:rFonts w:ascii="標楷體" w:eastAsia="標楷體" w:hAnsi="標楷體"/>
          <w:sz w:val="28"/>
          <w:szCs w:val="28"/>
        </w:rPr>
        <w:t>100</w:t>
      </w:r>
      <w:r w:rsidRPr="00AB2388">
        <w:rPr>
          <w:rFonts w:ascii="標楷體" w:eastAsia="標楷體" w:hAnsi="標楷體" w:hint="eastAsia"/>
          <w:sz w:val="28"/>
          <w:szCs w:val="28"/>
        </w:rPr>
        <w:t>年</w:t>
      </w:r>
      <w:r w:rsidRPr="00AB2388">
        <w:rPr>
          <w:rFonts w:ascii="標楷體" w:eastAsia="標楷體" w:hAnsi="標楷體"/>
          <w:sz w:val="28"/>
          <w:szCs w:val="28"/>
        </w:rPr>
        <w:t>8</w:t>
      </w:r>
      <w:r w:rsidRPr="00AB2388">
        <w:rPr>
          <w:rFonts w:ascii="標楷體" w:eastAsia="標楷體" w:hAnsi="標楷體" w:hint="eastAsia"/>
          <w:sz w:val="28"/>
          <w:szCs w:val="28"/>
        </w:rPr>
        <w:t>月</w:t>
      </w:r>
      <w:r w:rsidRPr="00AB2388">
        <w:rPr>
          <w:rFonts w:ascii="標楷體" w:eastAsia="標楷體" w:hAnsi="標楷體"/>
          <w:sz w:val="28"/>
          <w:szCs w:val="28"/>
        </w:rPr>
        <w:t>10</w:t>
      </w:r>
      <w:r w:rsidRPr="00AB2388">
        <w:rPr>
          <w:rFonts w:ascii="標楷體" w:eastAsia="標楷體" w:hAnsi="標楷體" w:hint="eastAsia"/>
          <w:sz w:val="28"/>
          <w:szCs w:val="28"/>
        </w:rPr>
        <w:t>日公布了對應之</w:t>
      </w:r>
      <w:r w:rsidRPr="00AB2388">
        <w:rPr>
          <w:rFonts w:ascii="標楷體" w:eastAsia="標楷體" w:hAnsi="標楷體"/>
          <w:sz w:val="28"/>
          <w:szCs w:val="28"/>
        </w:rPr>
        <w:t>CNS 15156-200</w:t>
      </w:r>
      <w:r w:rsidRPr="00AB2388">
        <w:rPr>
          <w:rFonts w:ascii="標楷體" w:eastAsia="標楷體" w:hAnsi="標楷體" w:hint="eastAsia"/>
          <w:sz w:val="28"/>
          <w:szCs w:val="28"/>
        </w:rPr>
        <w:t>標準。</w:t>
      </w:r>
    </w:p>
    <w:p w:rsidR="00447A18" w:rsidRPr="00AB2388" w:rsidRDefault="00447A18" w:rsidP="001A5AFF">
      <w:pPr>
        <w:spacing w:after="120" w:line="300" w:lineRule="auto"/>
        <w:ind w:leftChars="235" w:left="31680" w:hangingChars="204"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2</w:t>
      </w:r>
      <w:r w:rsidRPr="00AB2388">
        <w:rPr>
          <w:rFonts w:ascii="標楷體" w:eastAsia="標楷體" w:hAnsi="標楷體" w:hint="eastAsia"/>
          <w:sz w:val="28"/>
          <w:szCs w:val="28"/>
        </w:rPr>
        <w:t>）</w:t>
      </w:r>
      <w:r w:rsidRPr="00AB2388">
        <w:rPr>
          <w:rFonts w:ascii="標楷體" w:eastAsia="標楷體" w:hAnsi="標楷體"/>
          <w:sz w:val="28"/>
          <w:szCs w:val="28"/>
        </w:rPr>
        <w:t>CNS 3990</w:t>
      </w:r>
      <w:r w:rsidRPr="00AB2388">
        <w:rPr>
          <w:rFonts w:ascii="標楷體" w:eastAsia="標楷體" w:hAnsi="標楷體" w:hint="eastAsia"/>
          <w:sz w:val="28"/>
          <w:szCs w:val="28"/>
        </w:rPr>
        <w:t>版本與</w:t>
      </w:r>
      <w:r w:rsidRPr="00AB2388">
        <w:rPr>
          <w:rFonts w:ascii="標楷體" w:eastAsia="標楷體" w:hAnsi="標楷體"/>
          <w:sz w:val="28"/>
          <w:szCs w:val="28"/>
        </w:rPr>
        <w:t>CNS 15156-200</w:t>
      </w:r>
      <w:r w:rsidRPr="00AB2388">
        <w:rPr>
          <w:rFonts w:ascii="標楷體" w:eastAsia="標楷體" w:hAnsi="標楷體" w:hint="eastAsia"/>
          <w:sz w:val="28"/>
          <w:szCs w:val="28"/>
        </w:rPr>
        <w:t>版本最大之差異，主要是對盤體結構分類之定義與人員操作安全性的要求。</w:t>
      </w:r>
      <w:r w:rsidRPr="00AB2388">
        <w:rPr>
          <w:rFonts w:ascii="標楷體" w:eastAsia="標楷體" w:hAnsi="標楷體"/>
          <w:sz w:val="28"/>
          <w:szCs w:val="28"/>
        </w:rPr>
        <w:t>CNS 3990</w:t>
      </w:r>
      <w:r w:rsidRPr="00AB2388">
        <w:rPr>
          <w:rFonts w:ascii="標楷體" w:eastAsia="標楷體" w:hAnsi="標楷體" w:hint="eastAsia"/>
          <w:sz w:val="28"/>
          <w:szCs w:val="28"/>
        </w:rPr>
        <w:t>的結構是以其分隔室型態及隔間材料來分類，而</w:t>
      </w:r>
      <w:r w:rsidRPr="00AB2388">
        <w:rPr>
          <w:rFonts w:ascii="標楷體" w:eastAsia="標楷體" w:hAnsi="標楷體"/>
          <w:sz w:val="28"/>
          <w:szCs w:val="28"/>
        </w:rPr>
        <w:t>CNS 15156-200</w:t>
      </w:r>
      <w:r w:rsidRPr="00AB2388">
        <w:rPr>
          <w:rFonts w:ascii="標楷體" w:eastAsia="標楷體" w:hAnsi="標楷體" w:hint="eastAsia"/>
          <w:sz w:val="28"/>
          <w:szCs w:val="28"/>
        </w:rPr>
        <w:t>則以模組化概念，並考量操作者接近配電盤的安全防護方面，作了詳細分類定義，這是</w:t>
      </w:r>
      <w:r w:rsidRPr="00AB2388">
        <w:rPr>
          <w:rFonts w:ascii="標楷體" w:eastAsia="標楷體" w:hAnsi="標楷體"/>
          <w:sz w:val="28"/>
          <w:szCs w:val="28"/>
        </w:rPr>
        <w:t>CNS 3990</w:t>
      </w:r>
      <w:r w:rsidRPr="00AB2388">
        <w:rPr>
          <w:rFonts w:ascii="標楷體" w:eastAsia="標楷體" w:hAnsi="標楷體" w:hint="eastAsia"/>
          <w:sz w:val="28"/>
          <w:szCs w:val="28"/>
        </w:rPr>
        <w:t>版本所沒有的規定。</w:t>
      </w:r>
    </w:p>
    <w:p w:rsidR="00447A18" w:rsidRPr="00AB2388" w:rsidRDefault="00447A18" w:rsidP="001A5AFF">
      <w:pPr>
        <w:spacing w:after="120" w:line="300" w:lineRule="auto"/>
        <w:ind w:leftChars="235" w:left="31680" w:hangingChars="204" w:firstLine="31680"/>
        <w:rPr>
          <w:rFonts w:ascii="標楷體" w:eastAsia="標楷體" w:hAnsi="標楷體"/>
          <w:sz w:val="28"/>
          <w:szCs w:val="28"/>
        </w:rPr>
      </w:pPr>
      <w:r w:rsidRPr="00AB2388">
        <w:rPr>
          <w:rFonts w:ascii="標楷體" w:eastAsia="標楷體" w:hAnsi="標楷體" w:hint="eastAsia"/>
          <w:sz w:val="28"/>
          <w:szCs w:val="28"/>
        </w:rPr>
        <w:t>（</w:t>
      </w:r>
      <w:r w:rsidRPr="00AB2388">
        <w:rPr>
          <w:rFonts w:ascii="標楷體" w:eastAsia="標楷體" w:hAnsi="標楷體"/>
          <w:sz w:val="28"/>
          <w:szCs w:val="28"/>
        </w:rPr>
        <w:t>3</w:t>
      </w:r>
      <w:r w:rsidRPr="00AB2388">
        <w:rPr>
          <w:rFonts w:ascii="標楷體" w:eastAsia="標楷體" w:hAnsi="標楷體" w:hint="eastAsia"/>
          <w:sz w:val="28"/>
          <w:szCs w:val="28"/>
        </w:rPr>
        <w:t>）新版</w:t>
      </w:r>
      <w:r w:rsidRPr="00AB2388">
        <w:rPr>
          <w:rFonts w:ascii="標楷體" w:eastAsia="標楷體" w:hAnsi="標楷體"/>
          <w:sz w:val="28"/>
          <w:szCs w:val="28"/>
        </w:rPr>
        <w:t>CNS 15156-200</w:t>
      </w:r>
      <w:r w:rsidRPr="00AB2388">
        <w:rPr>
          <w:rFonts w:ascii="標楷體" w:eastAsia="標楷體" w:hAnsi="標楷體" w:hint="eastAsia"/>
          <w:sz w:val="28"/>
          <w:szCs w:val="28"/>
        </w:rPr>
        <w:t>配電盤標準的制定，對配電盤製造業的影響較大，新版定出後曾有人建議廢止</w:t>
      </w:r>
      <w:r w:rsidRPr="00AB2388">
        <w:rPr>
          <w:rFonts w:ascii="標楷體" w:eastAsia="標楷體" w:hAnsi="標楷體"/>
          <w:sz w:val="28"/>
          <w:szCs w:val="28"/>
        </w:rPr>
        <w:t>CNS 3990</w:t>
      </w:r>
      <w:r w:rsidRPr="00AB2388">
        <w:rPr>
          <w:rFonts w:ascii="標楷體" w:eastAsia="標楷體" w:hAnsi="標楷體" w:hint="eastAsia"/>
          <w:sz w:val="28"/>
          <w:szCs w:val="28"/>
        </w:rPr>
        <w:t>版本，但為考量廣大的業者製造成本，故目前暫採取兩個標準共存，俟將來評估後再廢止。新版的誕生雖對於施工要求無影響，但標準有變更，對於監造的品管人員仍需了解其狀況，因此作了以上之說明。</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施工注意事項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使用的箱體及箱內配電用具，需使用經審核可之廠牌或型式，並經進場檢驗合格。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配電盤的安裝，需依照送審核可的施工圖位置安裝，、並檢查配電盤上方不得有水管、管閥或空調出風口以防滴水；原則上以預埋螺栓固定，或依廠家要求尺寸及數量之擴張螺栓固定；配電盤為防止基座淹水及確保地板平整度，一般安裝須有</w:t>
      </w:r>
      <w:r w:rsidRPr="00AB2388">
        <w:rPr>
          <w:rFonts w:ascii="標楷體" w:eastAsia="標楷體" w:hAnsi="標楷體"/>
          <w:sz w:val="28"/>
          <w:szCs w:val="28"/>
        </w:rPr>
        <w:t>10</w:t>
      </w:r>
      <w:r w:rsidRPr="00AB2388">
        <w:rPr>
          <w:rFonts w:ascii="標楷體" w:eastAsia="標楷體" w:hAnsi="標楷體" w:hint="eastAsia"/>
          <w:sz w:val="28"/>
          <w:szCs w:val="28"/>
        </w:rPr>
        <w:t>公分以上厚度之混凝土基礎座，或其他具防淹水生銹功能之金屬基礎座，配電盤基座須與基礎座密合，並配合營建的裝修進度施工，配電盤基礎之混凝土工程，混凝土強度至少</w:t>
      </w:r>
      <w:r w:rsidRPr="00AB2388">
        <w:rPr>
          <w:rFonts w:ascii="標楷體" w:eastAsia="標楷體" w:hAnsi="標楷體"/>
          <w:sz w:val="28"/>
          <w:szCs w:val="28"/>
        </w:rPr>
        <w:t>210kgf/</w:t>
      </w:r>
      <w:r w:rsidRPr="00AB2388">
        <w:rPr>
          <w:rFonts w:ascii="標楷體" w:eastAsia="標楷體" w:hAnsi="標楷體" w:hint="eastAsia"/>
          <w:sz w:val="28"/>
          <w:szCs w:val="28"/>
        </w:rPr>
        <w:t>㎝²（</w:t>
      </w:r>
      <w:r w:rsidRPr="00AB2388">
        <w:rPr>
          <w:rFonts w:ascii="標楷體" w:eastAsia="標楷體" w:hAnsi="標楷體"/>
          <w:sz w:val="28"/>
          <w:szCs w:val="28"/>
        </w:rPr>
        <w:t>3000psi</w:t>
      </w:r>
      <w:r w:rsidRPr="00AB2388">
        <w:rPr>
          <w:rFonts w:ascii="標楷體" w:eastAsia="標楷體" w:hAnsi="標楷體" w:hint="eastAsia"/>
          <w:sz w:val="28"/>
          <w:szCs w:val="28"/>
        </w:rPr>
        <w:t>）以上。</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各項器具安裝前，需確認配管已施工完成，並符合標準。</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盤內銅排相序應與配電盤線路圖一致，銅排顏色應符合</w:t>
      </w:r>
      <w:r w:rsidRPr="00AB2388">
        <w:rPr>
          <w:rFonts w:ascii="標楷體" w:eastAsia="標楷體" w:hAnsi="標楷體"/>
          <w:sz w:val="28"/>
          <w:szCs w:val="28"/>
        </w:rPr>
        <w:t>CNS</w:t>
      </w:r>
      <w:r w:rsidRPr="00AB2388">
        <w:rPr>
          <w:rFonts w:ascii="標楷體" w:eastAsia="標楷體" w:hAnsi="標楷體" w:hint="eastAsia"/>
          <w:sz w:val="28"/>
          <w:szCs w:val="28"/>
        </w:rPr>
        <w:t>標準「紅</w:t>
      </w:r>
      <w:r w:rsidRPr="00AB2388">
        <w:rPr>
          <w:rFonts w:ascii="標楷體" w:eastAsia="標楷體" w:hAnsi="標楷體"/>
          <w:sz w:val="28"/>
          <w:szCs w:val="28"/>
        </w:rPr>
        <w:t>(R)</w:t>
      </w:r>
      <w:r w:rsidRPr="00AB2388">
        <w:rPr>
          <w:rFonts w:ascii="標楷體" w:eastAsia="標楷體" w:hAnsi="標楷體" w:hint="eastAsia"/>
          <w:sz w:val="28"/>
          <w:szCs w:val="28"/>
        </w:rPr>
        <w:t>、白</w:t>
      </w:r>
      <w:r w:rsidRPr="00AB2388">
        <w:rPr>
          <w:rFonts w:ascii="標楷體" w:eastAsia="標楷體" w:hAnsi="標楷體"/>
          <w:sz w:val="28"/>
          <w:szCs w:val="28"/>
        </w:rPr>
        <w:t>(S)</w:t>
      </w:r>
      <w:r w:rsidRPr="00AB2388">
        <w:rPr>
          <w:rFonts w:ascii="標楷體" w:eastAsia="標楷體" w:hAnsi="標楷體" w:hint="eastAsia"/>
          <w:sz w:val="28"/>
          <w:szCs w:val="28"/>
        </w:rPr>
        <w:t>、藍</w:t>
      </w:r>
      <w:r w:rsidRPr="00AB2388">
        <w:rPr>
          <w:rFonts w:ascii="標楷體" w:eastAsia="標楷體" w:hAnsi="標楷體"/>
          <w:sz w:val="28"/>
          <w:szCs w:val="28"/>
        </w:rPr>
        <w:t>(T)</w:t>
      </w:r>
      <w:r w:rsidRPr="00AB2388">
        <w:rPr>
          <w:rFonts w:ascii="標楷體" w:eastAsia="標楷體" w:hAnsi="標楷體" w:hint="eastAsia"/>
          <w:sz w:val="28"/>
          <w:szCs w:val="28"/>
        </w:rPr>
        <w:t>、黑</w:t>
      </w:r>
      <w:r w:rsidRPr="00AB2388">
        <w:rPr>
          <w:rFonts w:ascii="標楷體" w:eastAsia="標楷體" w:hAnsi="標楷體"/>
          <w:sz w:val="28"/>
          <w:szCs w:val="28"/>
        </w:rPr>
        <w:t>(N)</w:t>
      </w:r>
      <w:r w:rsidRPr="00AB2388">
        <w:rPr>
          <w:rFonts w:ascii="標楷體" w:eastAsia="標楷體" w:hAnsi="標楷體" w:hint="eastAsia"/>
          <w:sz w:val="28"/>
          <w:szCs w:val="28"/>
        </w:rPr>
        <w:t>」，盤外線路需依照單線圖的迴路銜接並預留足夠長度的分路導線，配線顏色依「用户用電設備裝置規則」標準，中性線為白色，接地線為綠色。接線端子採用符合標準之銅管端子</w:t>
      </w:r>
      <w:r w:rsidRPr="00AB2388">
        <w:rPr>
          <w:rFonts w:ascii="標楷體" w:eastAsia="標楷體" w:hAnsi="標楷體"/>
          <w:sz w:val="28"/>
          <w:szCs w:val="28"/>
        </w:rPr>
        <w:t>(TUBE TYPE)</w:t>
      </w:r>
      <w:r w:rsidRPr="00AB2388">
        <w:rPr>
          <w:rFonts w:ascii="標楷體" w:eastAsia="標楷體" w:hAnsi="標楷體" w:hint="eastAsia"/>
          <w:sz w:val="28"/>
          <w:szCs w:val="28"/>
        </w:rPr>
        <w:t>或</w:t>
      </w:r>
      <w:r w:rsidRPr="00AB2388">
        <w:rPr>
          <w:rFonts w:ascii="標楷體" w:eastAsia="標楷體" w:hAnsi="標楷體"/>
          <w:sz w:val="28"/>
          <w:szCs w:val="28"/>
        </w:rPr>
        <w:t>R</w:t>
      </w:r>
      <w:r w:rsidRPr="00AB2388">
        <w:rPr>
          <w:rFonts w:ascii="標楷體" w:eastAsia="標楷體" w:hAnsi="標楷體" w:hint="eastAsia"/>
          <w:sz w:val="28"/>
          <w:szCs w:val="28"/>
        </w:rPr>
        <w:t>型端子</w:t>
      </w:r>
      <w:r w:rsidRPr="00AB2388">
        <w:rPr>
          <w:rFonts w:ascii="標楷體" w:eastAsia="標楷體" w:hAnsi="標楷體"/>
          <w:sz w:val="28"/>
          <w:szCs w:val="28"/>
        </w:rPr>
        <w:t>(RING TYPE)</w:t>
      </w:r>
      <w:r w:rsidRPr="00AB2388">
        <w:rPr>
          <w:rFonts w:ascii="標楷體" w:eastAsia="標楷體" w:hAnsi="標楷體" w:hint="eastAsia"/>
          <w:sz w:val="28"/>
          <w:szCs w:val="28"/>
        </w:rPr>
        <w:t>，壓接方式採二點式及六角式。</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送電前需確認受電器具已安裝完成，並已完成其所需的檢驗，例如絕緣電阻、接地電阻量測。需將所有開關切離，然後再將各分路開關逐步投入。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除另有規定，使用的各式配件，需為原廠的整套式組配件並需依其他有關的標準程序施工。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除現場必須的銜接工作，盤內的器具配置、配線等，須於製造廠裝配完全，不得於現場組裝。</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須施設符合規定要求之接地銅排，以供配電盤外殼設備接地。</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箱體的結構</w:t>
      </w:r>
      <w:r w:rsidRPr="00AB2388">
        <w:rPr>
          <w:rFonts w:ascii="標楷體" w:eastAsia="標楷體" w:hAnsi="標楷體"/>
          <w:sz w:val="28"/>
          <w:szCs w:val="28"/>
        </w:rPr>
        <w:t>(MWG</w:t>
      </w:r>
      <w:r w:rsidRPr="00AB2388">
        <w:rPr>
          <w:rFonts w:ascii="標楷體" w:eastAsia="標楷體" w:hAnsi="標楷體" w:hint="eastAsia"/>
          <w:sz w:val="28"/>
          <w:szCs w:val="28"/>
        </w:rPr>
        <w:t>、</w:t>
      </w:r>
      <w:r w:rsidRPr="00AB2388">
        <w:rPr>
          <w:rFonts w:ascii="標楷體" w:eastAsia="標楷體" w:hAnsi="標楷體"/>
          <w:sz w:val="28"/>
          <w:szCs w:val="28"/>
        </w:rPr>
        <w:t>PWG</w:t>
      </w:r>
      <w:r w:rsidRPr="00AB2388">
        <w:rPr>
          <w:rFonts w:ascii="標楷體" w:eastAsia="標楷體" w:hAnsi="標楷體" w:hint="eastAsia"/>
          <w:sz w:val="28"/>
          <w:szCs w:val="28"/>
        </w:rPr>
        <w:t>、</w:t>
      </w:r>
      <w:r w:rsidRPr="00AB2388">
        <w:rPr>
          <w:rFonts w:ascii="標楷體" w:eastAsia="標楷體" w:hAnsi="標楷體"/>
          <w:sz w:val="28"/>
          <w:szCs w:val="28"/>
        </w:rPr>
        <w:t>CX)</w:t>
      </w:r>
      <w:r w:rsidRPr="00AB2388">
        <w:rPr>
          <w:rFonts w:ascii="標楷體" w:eastAsia="標楷體" w:hAnsi="標楷體" w:hint="eastAsia"/>
          <w:sz w:val="28"/>
          <w:szCs w:val="28"/>
        </w:rPr>
        <w:t>及使用的配電器具需為經業主核定廠牌型式，其規格</w:t>
      </w:r>
      <w:r w:rsidRPr="00AB2388">
        <w:rPr>
          <w:rFonts w:ascii="標楷體" w:eastAsia="標楷體" w:hAnsi="標楷體"/>
          <w:sz w:val="28"/>
          <w:szCs w:val="28"/>
        </w:rPr>
        <w:t>(I/D</w:t>
      </w:r>
      <w:r w:rsidRPr="00AB2388">
        <w:rPr>
          <w:rFonts w:ascii="標楷體" w:eastAsia="標楷體" w:hAnsi="標楷體" w:hint="eastAsia"/>
          <w:sz w:val="28"/>
          <w:szCs w:val="28"/>
        </w:rPr>
        <w:t>、</w:t>
      </w:r>
      <w:r w:rsidRPr="00AB2388">
        <w:rPr>
          <w:rFonts w:ascii="標楷體" w:eastAsia="標楷體" w:hAnsi="標楷體"/>
          <w:sz w:val="28"/>
          <w:szCs w:val="28"/>
        </w:rPr>
        <w:t>O/D)</w:t>
      </w:r>
      <w:r w:rsidRPr="00AB2388">
        <w:rPr>
          <w:rFonts w:ascii="標楷體" w:eastAsia="標楷體" w:hAnsi="標楷體" w:hint="eastAsia"/>
          <w:sz w:val="28"/>
          <w:szCs w:val="28"/>
        </w:rPr>
        <w:t>、尺度、額定等需與圖說相符。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箱體的安裝位置等須與施工圖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盤內線與盤外結線迴路的編排，須與設計圖相符。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送電前，需先完成操作盤的程序控制試驗與馬達啟動器的控制程序。</w:t>
      </w:r>
    </w:p>
    <w:p w:rsidR="00447A18" w:rsidRPr="00AB2388" w:rsidRDefault="00447A18" w:rsidP="001A5AFF">
      <w:pPr>
        <w:spacing w:after="120" w:line="300" w:lineRule="auto"/>
        <w:ind w:leftChars="236" w:left="31680" w:hangingChars="20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使用設備：需為經送審核可的廠牌型式，且須符合圖示的規格。</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箱體規格：須與圖示的規格相符</w:t>
      </w:r>
      <w:r w:rsidRPr="00AB2388">
        <w:rPr>
          <w:rFonts w:ascii="標楷體" w:hAnsi="標楷體"/>
        </w:rPr>
        <w:t>(I/D</w:t>
      </w:r>
      <w:r w:rsidRPr="00AB2388">
        <w:rPr>
          <w:rFonts w:ascii="標楷體" w:hAnsi="標楷體" w:hint="eastAsia"/>
        </w:rPr>
        <w:t>、</w:t>
      </w:r>
      <w:r w:rsidRPr="00AB2388">
        <w:rPr>
          <w:rFonts w:ascii="標楷體" w:hAnsi="標楷體"/>
        </w:rPr>
        <w:t>O/D)</w:t>
      </w:r>
      <w:r w:rsidRPr="00AB2388">
        <w:rPr>
          <w:rFonts w:ascii="標楷體" w:hAnsi="標楷體" w:hint="eastAsia"/>
        </w:rPr>
        <w:t>。</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構造檢查：尺度</w:t>
      </w:r>
      <w:r w:rsidRPr="00AB2388">
        <w:rPr>
          <w:rFonts w:ascii="標楷體" w:hAnsi="標楷體"/>
        </w:rPr>
        <w:t>(</w:t>
      </w:r>
      <w:r w:rsidRPr="00AB2388">
        <w:rPr>
          <w:rFonts w:ascii="標楷體" w:hAnsi="標楷體" w:hint="eastAsia"/>
        </w:rPr>
        <w:t>鐵板厚度</w:t>
      </w:r>
      <w:r w:rsidRPr="00AB2388">
        <w:rPr>
          <w:rFonts w:ascii="標楷體" w:hAnsi="標楷體"/>
        </w:rPr>
        <w:t>)</w:t>
      </w:r>
      <w:r w:rsidRPr="00AB2388">
        <w:rPr>
          <w:rFonts w:ascii="標楷體" w:hAnsi="標楷體" w:hint="eastAsia"/>
        </w:rPr>
        <w:t>、構造</w:t>
      </w:r>
      <w:r w:rsidRPr="00AB2388">
        <w:rPr>
          <w:rFonts w:ascii="標楷體" w:hAnsi="標楷體"/>
        </w:rPr>
        <w:t>(MWG</w:t>
      </w:r>
      <w:r w:rsidRPr="00AB2388">
        <w:rPr>
          <w:rFonts w:ascii="標楷體" w:hAnsi="標楷體" w:hint="eastAsia"/>
        </w:rPr>
        <w:t>、</w:t>
      </w:r>
      <w:r w:rsidRPr="00AB2388">
        <w:rPr>
          <w:rFonts w:ascii="標楷體" w:hAnsi="標楷體"/>
        </w:rPr>
        <w:t>PWG</w:t>
      </w:r>
      <w:r w:rsidRPr="00AB2388">
        <w:rPr>
          <w:rFonts w:ascii="標楷體" w:hAnsi="標楷體" w:hint="eastAsia"/>
        </w:rPr>
        <w:t>、</w:t>
      </w:r>
      <w:r w:rsidRPr="00AB2388">
        <w:rPr>
          <w:rFonts w:ascii="標楷體" w:hAnsi="標楷體"/>
        </w:rPr>
        <w:t>CX)</w:t>
      </w:r>
      <w:r w:rsidRPr="00AB2388">
        <w:rPr>
          <w:rFonts w:ascii="標楷體" w:hAnsi="標楷體" w:hint="eastAsia"/>
        </w:rPr>
        <w:t>、材料</w:t>
      </w:r>
      <w:r w:rsidRPr="00AB2388">
        <w:rPr>
          <w:rFonts w:ascii="標楷體" w:hAnsi="標楷體"/>
        </w:rPr>
        <w:t>(</w:t>
      </w:r>
      <w:r w:rsidRPr="00AB2388">
        <w:rPr>
          <w:rFonts w:ascii="標楷體" w:hAnsi="標楷體" w:hint="eastAsia"/>
        </w:rPr>
        <w:t>鐵材或不綉鋼</w:t>
      </w:r>
      <w:r w:rsidRPr="00AB2388">
        <w:rPr>
          <w:rFonts w:ascii="標楷體" w:hAnsi="標楷體"/>
        </w:rPr>
        <w:t>)</w:t>
      </w:r>
      <w:r w:rsidRPr="00AB2388">
        <w:rPr>
          <w:rFonts w:ascii="標楷體" w:hAnsi="標楷體" w:hint="eastAsia"/>
        </w:rPr>
        <w:t>、表面加工、塗裝膜厚及顏色等項目。</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安裝位置：須與施工圖相符、並檢查配電盤上方不得有水管、管閥或空調出風口。</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施工：固定、銜接、結線等，須與施工圖相符。</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F.</w:t>
      </w:r>
      <w:r w:rsidRPr="00AB2388">
        <w:rPr>
          <w:rFonts w:ascii="標楷體" w:hAnsi="標楷體" w:hint="eastAsia"/>
        </w:rPr>
        <w:t>標示：配電盤、電纜及電線編號、名牌及狀態標示。</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G.</w:t>
      </w:r>
      <w:r w:rsidRPr="00AB2388">
        <w:rPr>
          <w:rFonts w:ascii="標楷體" w:hAnsi="標楷體" w:hint="eastAsia"/>
        </w:rPr>
        <w:t>校正</w:t>
      </w:r>
      <w:r w:rsidRPr="00AB2388">
        <w:rPr>
          <w:rFonts w:ascii="標楷體" w:hAnsi="標楷體"/>
        </w:rPr>
        <w:t>:</w:t>
      </w:r>
      <w:r w:rsidRPr="00AB2388">
        <w:rPr>
          <w:rFonts w:ascii="標楷體" w:hAnsi="標楷體" w:hint="eastAsia"/>
        </w:rPr>
        <w:t>盤內儀器規格及校正皆須檢查確認符合要求。</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H.</w:t>
      </w:r>
      <w:r w:rsidRPr="00AB2388">
        <w:rPr>
          <w:rFonts w:ascii="標楷體" w:hAnsi="標楷體" w:hint="eastAsia"/>
        </w:rPr>
        <w:t>測試：耐壓試驗、絕緣試驗、接地測試、回路測試、試運轉操作試驗及其加壓操作掛牌標示禁止操作字樣等。</w:t>
      </w:r>
    </w:p>
    <w:p w:rsidR="00447A18" w:rsidRPr="00AB2388" w:rsidRDefault="00447A18" w:rsidP="006223BA">
      <w:pPr>
        <w:pStyle w:val="11"/>
        <w:spacing w:after="120" w:line="300" w:lineRule="auto"/>
        <w:ind w:left="1633" w:hanging="510"/>
        <w:rPr>
          <w:rFonts w:ascii="標楷體"/>
        </w:rPr>
      </w:pPr>
    </w:p>
    <w:p w:rsidR="00447A18" w:rsidRPr="00AB2388" w:rsidRDefault="00447A18" w:rsidP="006223BA">
      <w:pPr>
        <w:pStyle w:val="110"/>
        <w:spacing w:before="0" w:line="300" w:lineRule="auto"/>
        <w:outlineLvl w:val="1"/>
        <w:rPr>
          <w:rFonts w:ascii="標楷體"/>
        </w:rPr>
      </w:pPr>
      <w:bookmarkStart w:id="16" w:name="_Toc34052460"/>
      <w:r w:rsidRPr="00AB2388">
        <w:rPr>
          <w:rFonts w:ascii="標楷體" w:hAnsi="標楷體"/>
        </w:rPr>
        <w:t xml:space="preserve">3.9 </w:t>
      </w:r>
      <w:r w:rsidRPr="00AB2388">
        <w:rPr>
          <w:rFonts w:ascii="標楷體" w:hAnsi="標楷體" w:hint="eastAsia"/>
        </w:rPr>
        <w:t>開關箱及分電箱設備工程</w:t>
      </w:r>
      <w:bookmarkEnd w:id="16"/>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使用的箱體及箱內配電用具，需使用經審核可之廠牌或型式，並經進場檢驗合格。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所有的箱體，需依照送審核可的施工圖位置安裝，並配合營建的裝修進度施工。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各項器具安裝前，需確認配管已施工完成，並符合標準。</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箱內銅排相序應與開關箱線路圖一致，銅排顏色應符合</w:t>
      </w:r>
      <w:r w:rsidRPr="00AB2388">
        <w:rPr>
          <w:rFonts w:ascii="標楷體" w:eastAsia="標楷體" w:hAnsi="標楷體"/>
          <w:sz w:val="28"/>
          <w:szCs w:val="28"/>
        </w:rPr>
        <w:t>CNS</w:t>
      </w:r>
      <w:r w:rsidRPr="00AB2388">
        <w:rPr>
          <w:rFonts w:ascii="標楷體" w:eastAsia="標楷體" w:hAnsi="標楷體" w:hint="eastAsia"/>
          <w:sz w:val="28"/>
          <w:szCs w:val="28"/>
        </w:rPr>
        <w:t>標準「紅</w:t>
      </w:r>
      <w:r w:rsidRPr="00AB2388">
        <w:rPr>
          <w:rFonts w:ascii="標楷體" w:eastAsia="標楷體" w:hAnsi="標楷體"/>
          <w:sz w:val="28"/>
          <w:szCs w:val="28"/>
        </w:rPr>
        <w:t>(R)</w:t>
      </w:r>
      <w:r w:rsidRPr="00AB2388">
        <w:rPr>
          <w:rFonts w:ascii="標楷體" w:eastAsia="標楷體" w:hAnsi="標楷體" w:hint="eastAsia"/>
          <w:sz w:val="28"/>
          <w:szCs w:val="28"/>
        </w:rPr>
        <w:t>、白</w:t>
      </w:r>
      <w:r w:rsidRPr="00AB2388">
        <w:rPr>
          <w:rFonts w:ascii="標楷體" w:eastAsia="標楷體" w:hAnsi="標楷體"/>
          <w:sz w:val="28"/>
          <w:szCs w:val="28"/>
        </w:rPr>
        <w:t>(S)</w:t>
      </w:r>
      <w:r w:rsidRPr="00AB2388">
        <w:rPr>
          <w:rFonts w:ascii="標楷體" w:eastAsia="標楷體" w:hAnsi="標楷體" w:hint="eastAsia"/>
          <w:sz w:val="28"/>
          <w:szCs w:val="28"/>
        </w:rPr>
        <w:t>、藍</w:t>
      </w:r>
      <w:r w:rsidRPr="00AB2388">
        <w:rPr>
          <w:rFonts w:ascii="標楷體" w:eastAsia="標楷體" w:hAnsi="標楷體"/>
          <w:sz w:val="28"/>
          <w:szCs w:val="28"/>
        </w:rPr>
        <w:t>(T)</w:t>
      </w:r>
      <w:r w:rsidRPr="00AB2388">
        <w:rPr>
          <w:rFonts w:ascii="標楷體" w:eastAsia="標楷體" w:hAnsi="標楷體" w:hint="eastAsia"/>
          <w:sz w:val="28"/>
          <w:szCs w:val="28"/>
        </w:rPr>
        <w:t>、黑</w:t>
      </w:r>
      <w:r w:rsidRPr="00AB2388">
        <w:rPr>
          <w:rFonts w:ascii="標楷體" w:eastAsia="標楷體" w:hAnsi="標楷體"/>
          <w:sz w:val="28"/>
          <w:szCs w:val="28"/>
        </w:rPr>
        <w:t>(N)</w:t>
      </w:r>
      <w:r w:rsidRPr="00AB2388">
        <w:rPr>
          <w:rFonts w:ascii="標楷體" w:eastAsia="標楷體" w:hAnsi="標楷體" w:hint="eastAsia"/>
          <w:sz w:val="28"/>
          <w:szCs w:val="28"/>
        </w:rPr>
        <w:t>」，箱外線路需依照單線圖的迴路銜接並預留足夠長度的分路導線，配線顏色依「用户用電設備裝置規則」標準，中性線為白色，接地線為綠色。</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送電前需確認受電器具已安裝完成，並已完成其所需的檢驗。需將所有開關切離，然後再將各分路開關逐步投入。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除另有規定，使用的各式配件，需為原廠的整套式組配件並需依其他有關的標準程序施工。</w:t>
      </w:r>
    </w:p>
    <w:p w:rsidR="00447A18" w:rsidRPr="00AB2388" w:rsidRDefault="00447A18" w:rsidP="001A5AFF">
      <w:pPr>
        <w:spacing w:after="120" w:line="300" w:lineRule="auto"/>
        <w:ind w:leftChars="236" w:left="31680" w:hangingChars="202" w:firstLine="31680"/>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須施設符合規定要求之接地銅排，以供開關箱外殼設備接地。</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箱體的結構及使用的配電器具需為經業主核定廠牌型式，其規格、尺度、額定等需與圖說相符。</w:t>
      </w:r>
    </w:p>
    <w:p w:rsidR="00447A18" w:rsidRPr="00AB2388" w:rsidRDefault="00447A18" w:rsidP="001A5AFF">
      <w:pPr>
        <w:spacing w:after="120" w:line="300" w:lineRule="auto"/>
        <w:ind w:leftChars="236" w:left="31680" w:hangingChars="20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箱體的安裝位置等須與施工圖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箱內線應與配電箱線路圖一致，箱外結線迴路的編排，須與單線圖的迴路銜接並預留足夠長度的分路導線。</w:t>
      </w:r>
    </w:p>
    <w:p w:rsidR="00447A18" w:rsidRPr="00AB2388" w:rsidRDefault="00447A18" w:rsidP="001A5AFF">
      <w:pPr>
        <w:spacing w:after="120" w:line="300" w:lineRule="auto"/>
        <w:ind w:leftChars="236" w:left="31680" w:hangingChars="20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送電前，需先完成操作盤的程序控制試驗與馬達啟動器的控制程序。</w:t>
      </w:r>
    </w:p>
    <w:p w:rsidR="00447A18" w:rsidRPr="00AB2388" w:rsidRDefault="00447A18" w:rsidP="001A5AFF">
      <w:pPr>
        <w:spacing w:after="120" w:line="300" w:lineRule="auto"/>
        <w:ind w:leftChars="236" w:left="31680" w:hangingChars="20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使用設備：需為經送審核可的廠牌型式，且須符合圖示的規格。</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箱體規格：須與圖示的規格相符</w:t>
      </w:r>
      <w:r w:rsidRPr="00AB2388">
        <w:rPr>
          <w:rFonts w:ascii="標楷體" w:hAnsi="標楷體"/>
        </w:rPr>
        <w:t>(I/D</w:t>
      </w:r>
      <w:r w:rsidRPr="00AB2388">
        <w:rPr>
          <w:rFonts w:ascii="標楷體" w:hAnsi="標楷體" w:hint="eastAsia"/>
        </w:rPr>
        <w:t>、</w:t>
      </w:r>
      <w:r w:rsidRPr="00AB2388">
        <w:rPr>
          <w:rFonts w:ascii="標楷體" w:hAnsi="標楷體"/>
        </w:rPr>
        <w:t>O/D)</w:t>
      </w:r>
      <w:r w:rsidRPr="00AB2388">
        <w:rPr>
          <w:rFonts w:ascii="標楷體" w:hAnsi="標楷體" w:hint="eastAsia"/>
        </w:rPr>
        <w:t>。</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構造檢查：尺度</w:t>
      </w:r>
      <w:r w:rsidRPr="00AB2388">
        <w:rPr>
          <w:rFonts w:ascii="標楷體" w:hAnsi="標楷體"/>
        </w:rPr>
        <w:t>(</w:t>
      </w:r>
      <w:r w:rsidRPr="00AB2388">
        <w:rPr>
          <w:rFonts w:ascii="標楷體" w:hAnsi="標楷體" w:hint="eastAsia"/>
        </w:rPr>
        <w:t>鐵板厚度</w:t>
      </w:r>
      <w:r w:rsidRPr="00AB2388">
        <w:rPr>
          <w:rFonts w:ascii="標楷體" w:hAnsi="標楷體"/>
        </w:rPr>
        <w:t>)</w:t>
      </w:r>
      <w:r w:rsidRPr="00AB2388">
        <w:rPr>
          <w:rFonts w:ascii="標楷體" w:hAnsi="標楷體" w:hint="eastAsia"/>
        </w:rPr>
        <w:t>、構造、材料</w:t>
      </w:r>
      <w:r w:rsidRPr="00AB2388">
        <w:rPr>
          <w:rFonts w:ascii="標楷體" w:hAnsi="標楷體"/>
        </w:rPr>
        <w:t>(</w:t>
      </w:r>
      <w:r w:rsidRPr="00AB2388">
        <w:rPr>
          <w:rFonts w:ascii="標楷體" w:hAnsi="標楷體" w:hint="eastAsia"/>
        </w:rPr>
        <w:t>鐵材或不銹鋼</w:t>
      </w:r>
      <w:r w:rsidRPr="00AB2388">
        <w:rPr>
          <w:rFonts w:ascii="標楷體" w:hAnsi="標楷體"/>
        </w:rPr>
        <w:t>)</w:t>
      </w:r>
      <w:r w:rsidRPr="00AB2388">
        <w:rPr>
          <w:rFonts w:ascii="標楷體" w:hAnsi="標楷體" w:hint="eastAsia"/>
        </w:rPr>
        <w:t>及表面加工、塗裝膜厚及顏色等項目。</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安裝位置：須與施工圖相符、並檢查開關箱上方不得有水管、管閥或空調出風口。</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施工：使用原廠零配件，需依施工圖的標準方式施工</w:t>
      </w:r>
      <w:r w:rsidRPr="00AB2388">
        <w:rPr>
          <w:rFonts w:ascii="標楷體" w:hAnsi="標楷體"/>
        </w:rPr>
        <w:t>(</w:t>
      </w:r>
      <w:r w:rsidRPr="00AB2388">
        <w:rPr>
          <w:rFonts w:ascii="標楷體" w:hAnsi="標楷體" w:hint="eastAsia"/>
        </w:rPr>
        <w:t>埋入型、露出型、落地型</w:t>
      </w:r>
      <w:r w:rsidRPr="00AB2388">
        <w:rPr>
          <w:rFonts w:ascii="標楷體" w:hAnsi="標楷體"/>
        </w:rPr>
        <w:t>)</w:t>
      </w:r>
      <w:r w:rsidRPr="00AB2388">
        <w:rPr>
          <w:rFonts w:ascii="標楷體" w:hAnsi="標楷體" w:hint="eastAsia"/>
        </w:rPr>
        <w:t>。</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F.</w:t>
      </w:r>
      <w:r w:rsidRPr="00AB2388">
        <w:rPr>
          <w:rFonts w:ascii="標楷體" w:hAnsi="標楷體" w:hint="eastAsia"/>
        </w:rPr>
        <w:t>標示：機房需標示非工作人員禁止進入字樣，操作盤上需標示禁止操作字樣盤名、用途。</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G.</w:t>
      </w:r>
      <w:r w:rsidRPr="00AB2388">
        <w:rPr>
          <w:rFonts w:ascii="標楷體" w:hAnsi="標楷體" w:hint="eastAsia"/>
        </w:rPr>
        <w:t>測試：分路斷路器</w:t>
      </w:r>
      <w:r w:rsidRPr="00AB2388">
        <w:rPr>
          <w:rFonts w:ascii="標楷體" w:hAnsi="標楷體"/>
        </w:rPr>
        <w:t xml:space="preserve"> </w:t>
      </w:r>
      <w:r w:rsidRPr="00AB2388">
        <w:rPr>
          <w:rFonts w:ascii="標楷體" w:hAnsi="標楷體" w:hint="eastAsia"/>
        </w:rPr>
        <w:t>及開關的</w:t>
      </w:r>
      <w:r w:rsidRPr="00AB2388">
        <w:rPr>
          <w:rFonts w:ascii="標楷體" w:hAnsi="標楷體"/>
        </w:rPr>
        <w:t>ON/OFF</w:t>
      </w:r>
      <w:r w:rsidRPr="00AB2388">
        <w:rPr>
          <w:rFonts w:ascii="標楷體" w:hAnsi="標楷體" w:hint="eastAsia"/>
        </w:rPr>
        <w:t>及啟動器的程序。</w:t>
      </w:r>
    </w:p>
    <w:p w:rsidR="00447A18" w:rsidRDefault="00447A18">
      <w:pPr>
        <w:widowControl/>
        <w:rPr>
          <w:rFonts w:ascii="標楷體" w:eastAsia="標楷體"/>
          <w:kern w:val="0"/>
          <w:sz w:val="28"/>
        </w:rPr>
      </w:pPr>
      <w:r>
        <w:rPr>
          <w:rFonts w:ascii="標楷體"/>
        </w:rPr>
        <w:br w:type="page"/>
      </w:r>
    </w:p>
    <w:p w:rsidR="00447A18" w:rsidRPr="00AB2388" w:rsidRDefault="00447A18" w:rsidP="006223BA">
      <w:pPr>
        <w:pStyle w:val="110"/>
        <w:spacing w:before="0" w:line="300" w:lineRule="auto"/>
        <w:outlineLvl w:val="1"/>
        <w:rPr>
          <w:rFonts w:ascii="標楷體"/>
        </w:rPr>
      </w:pPr>
      <w:bookmarkStart w:id="17" w:name="_Toc34052461"/>
      <w:r w:rsidRPr="00AB2388">
        <w:rPr>
          <w:rFonts w:ascii="標楷體" w:hAnsi="標楷體"/>
        </w:rPr>
        <w:t xml:space="preserve">3.10 </w:t>
      </w:r>
      <w:r w:rsidRPr="00AB2388">
        <w:rPr>
          <w:rFonts w:ascii="標楷體" w:hAnsi="標楷體" w:hint="eastAsia"/>
        </w:rPr>
        <w:t>開關插座及出線口、接線盒安裝工程</w:t>
      </w:r>
      <w:bookmarkEnd w:id="17"/>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所有接線盒、開關、插座及連接零件需使用經送審核可之廠牌、型式、或依合約之規定辦理，並經進場檢驗合格。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出線口</w:t>
      </w:r>
      <w:r w:rsidRPr="00AB2388">
        <w:rPr>
          <w:rFonts w:ascii="標楷體" w:eastAsia="標楷體" w:hAnsi="標楷體"/>
          <w:sz w:val="28"/>
          <w:szCs w:val="28"/>
        </w:rPr>
        <w:t>(</w:t>
      </w:r>
      <w:r w:rsidRPr="00AB2388">
        <w:rPr>
          <w:rFonts w:ascii="標楷體" w:eastAsia="標楷體" w:hAnsi="標楷體" w:hint="eastAsia"/>
          <w:sz w:val="28"/>
          <w:szCs w:val="28"/>
        </w:rPr>
        <w:t>燈、插、空調控制</w:t>
      </w:r>
      <w:r w:rsidRPr="00AB2388">
        <w:rPr>
          <w:rFonts w:ascii="標楷體" w:eastAsia="標楷體" w:hAnsi="標楷體"/>
          <w:sz w:val="28"/>
          <w:szCs w:val="28"/>
        </w:rPr>
        <w:t>)</w:t>
      </w:r>
      <w:r w:rsidRPr="00AB2388">
        <w:rPr>
          <w:rFonts w:ascii="標楷體" w:eastAsia="標楷體" w:hAnsi="標楷體" w:hint="eastAsia"/>
          <w:sz w:val="28"/>
          <w:szCs w:val="28"/>
        </w:rPr>
        <w:t>、火警廣播出線口、電話或弱電出線口之安裝，需依圖說位置放樣，各系統之出線口顏色管理並配合營建及各相關工程之進度施工。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出線盒位置與其他設置位置重疊在一起時，須與其他承商共同協調，本項協調結果需經業主之同意。</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出線口、開關及插座之設置，需考慮其整齊美觀，電源插座、電話、電視網路等各種插座皆應加以電壓及迴路標示或端子標示。</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施工圖及使用的材料需為經業主核定的廠牌型式。</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各種材料需經進場檢驗合格，方得使用。</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出線口、接線盒，開關及插座之安裝位置，須與圖說相同。</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裝設之出線盒須與建築物平齊，其安裝高度規定如下：</w:t>
      </w:r>
    </w:p>
    <w:p w:rsidR="00447A18" w:rsidRPr="00AB2388" w:rsidRDefault="00447A18" w:rsidP="001B0598">
      <w:pPr>
        <w:pStyle w:val="11"/>
        <w:spacing w:after="120" w:line="300" w:lineRule="auto"/>
        <w:ind w:left="1276" w:hanging="283"/>
        <w:rPr>
          <w:rFonts w:ascii="標楷體" w:hAnsi="標楷體"/>
        </w:rPr>
      </w:pPr>
      <w:r w:rsidRPr="00AB2388">
        <w:rPr>
          <w:rFonts w:ascii="標楷體" w:hAnsi="標楷體"/>
        </w:rPr>
        <w:t>A.</w:t>
      </w:r>
      <w:r w:rsidRPr="00AB2388">
        <w:rPr>
          <w:rFonts w:ascii="標楷體" w:hAnsi="標楷體" w:hint="eastAsia"/>
        </w:rPr>
        <w:t>壁燈、緊急照明燈：</w:t>
      </w:r>
      <w:r w:rsidRPr="00AB2388">
        <w:rPr>
          <w:rFonts w:ascii="標楷體" w:hAnsi="標楷體"/>
        </w:rPr>
        <w:t>2100mm</w:t>
      </w:r>
    </w:p>
    <w:p w:rsidR="00447A18" w:rsidRPr="00AB2388" w:rsidRDefault="00447A18" w:rsidP="001B0598">
      <w:pPr>
        <w:pStyle w:val="11"/>
        <w:spacing w:after="120" w:line="300" w:lineRule="auto"/>
        <w:ind w:left="1276" w:hanging="283"/>
        <w:rPr>
          <w:rFonts w:ascii="標楷體" w:hAnsi="標楷體"/>
        </w:rPr>
      </w:pPr>
      <w:r w:rsidRPr="00AB2388">
        <w:rPr>
          <w:rFonts w:ascii="標楷體" w:hAnsi="標楷體"/>
        </w:rPr>
        <w:t>B.</w:t>
      </w:r>
      <w:r w:rsidRPr="00AB2388">
        <w:rPr>
          <w:rFonts w:ascii="標楷體" w:hAnsi="標楷體" w:hint="eastAsia"/>
        </w:rPr>
        <w:t>牆壁開關、馬達控制器、電視對講機：</w:t>
      </w:r>
      <w:r w:rsidRPr="00AB2388">
        <w:rPr>
          <w:rFonts w:ascii="標楷體" w:hAnsi="標楷體"/>
        </w:rPr>
        <w:t>12</w:t>
      </w:r>
      <w:r>
        <w:rPr>
          <w:rFonts w:ascii="標楷體"/>
        </w:rPr>
        <w:t>0</w:t>
      </w:r>
      <w:r w:rsidRPr="00AB2388">
        <w:rPr>
          <w:rFonts w:ascii="標楷體" w:hAnsi="標楷體"/>
        </w:rPr>
        <w:t>0mm</w:t>
      </w:r>
    </w:p>
    <w:p w:rsidR="00447A18" w:rsidRPr="00AB2388" w:rsidRDefault="00447A18" w:rsidP="001B0598">
      <w:pPr>
        <w:pStyle w:val="11"/>
        <w:spacing w:after="120" w:line="300" w:lineRule="auto"/>
        <w:ind w:left="1276" w:hanging="283"/>
        <w:rPr>
          <w:rFonts w:ascii="標楷體" w:hAnsi="標楷體"/>
        </w:rPr>
      </w:pPr>
      <w:r w:rsidRPr="00AB2388">
        <w:rPr>
          <w:rFonts w:ascii="標楷體" w:hAnsi="標楷體"/>
        </w:rPr>
        <w:t>C.</w:t>
      </w:r>
      <w:r w:rsidRPr="00AB2388">
        <w:rPr>
          <w:rFonts w:ascii="標楷體" w:hAnsi="標楷體" w:hint="eastAsia"/>
        </w:rPr>
        <w:t>電源插座、電話、網路、電視出線口：</w:t>
      </w:r>
      <w:r w:rsidRPr="00AB2388">
        <w:rPr>
          <w:rFonts w:ascii="標楷體" w:hAnsi="標楷體"/>
        </w:rPr>
        <w:t>300mm</w:t>
      </w:r>
    </w:p>
    <w:p w:rsidR="00447A18" w:rsidRPr="00AB2388" w:rsidRDefault="00447A18" w:rsidP="001B0598">
      <w:pPr>
        <w:pStyle w:val="11"/>
        <w:spacing w:after="120" w:line="300" w:lineRule="auto"/>
        <w:ind w:left="1276" w:hanging="283"/>
        <w:rPr>
          <w:rFonts w:ascii="標楷體" w:hAnsi="標楷體"/>
        </w:rPr>
      </w:pPr>
      <w:r w:rsidRPr="00AB2388">
        <w:rPr>
          <w:rFonts w:ascii="標楷體" w:hAnsi="標楷體"/>
        </w:rPr>
        <w:t>D.</w:t>
      </w:r>
      <w:r w:rsidRPr="00AB2388">
        <w:rPr>
          <w:rFonts w:ascii="標楷體" w:hAnsi="標楷體" w:hint="eastAsia"/>
        </w:rPr>
        <w:t>時鐘：</w:t>
      </w:r>
      <w:r w:rsidRPr="00AB2388">
        <w:rPr>
          <w:rFonts w:ascii="標楷體" w:hAnsi="標楷體"/>
        </w:rPr>
        <w:t>2300mm</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合約圖說有規定者除外。</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使用材料：需為經送審核可的廠牌型式，且須符合圖示的規格，例如出線口為鍍鋅、熱浸鍍鋅或不銹鋼，厚度</w:t>
      </w:r>
      <w:r w:rsidRPr="00AB2388">
        <w:rPr>
          <w:rFonts w:ascii="標楷體" w:hAnsi="標楷體"/>
        </w:rPr>
        <w:t>1.6mm</w:t>
      </w:r>
      <w:r w:rsidRPr="00AB2388">
        <w:rPr>
          <w:rFonts w:ascii="標楷體" w:hAnsi="標楷體" w:hint="eastAsia"/>
        </w:rPr>
        <w:t>或</w:t>
      </w:r>
      <w:r w:rsidRPr="00AB2388">
        <w:rPr>
          <w:rFonts w:ascii="標楷體" w:hAnsi="標楷體"/>
        </w:rPr>
        <w:t>2.0mm</w:t>
      </w:r>
      <w:r w:rsidRPr="00AB2388">
        <w:rPr>
          <w:rFonts w:ascii="標楷體" w:hAnsi="標楷體" w:hint="eastAsia"/>
        </w:rPr>
        <w:t>。</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位置：須與圖示的位置相符。</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施工：需使用制式管接頭施工，銜接需確實牢固。</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顏色標示及顏色的使用需符合標準。</w:t>
      </w:r>
    </w:p>
    <w:p w:rsidR="00447A18" w:rsidRPr="00AB2388" w:rsidRDefault="00447A18" w:rsidP="001B0598">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防護：管末端需使用管帽防護。</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出線盒之吊掛、固定、接續，需依圖面確實施工。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不使用之出線盒，需以盲蓋覆蓋。</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施工完成後的防護，需能避免不當的損壞。</w:t>
      </w:r>
    </w:p>
    <w:p w:rsidR="00447A18" w:rsidRPr="00AB2388" w:rsidRDefault="00447A18" w:rsidP="006223BA">
      <w:pPr>
        <w:pStyle w:val="110"/>
        <w:spacing w:before="0" w:line="300" w:lineRule="auto"/>
        <w:outlineLvl w:val="1"/>
        <w:rPr>
          <w:rFonts w:ascii="標楷體"/>
        </w:rPr>
      </w:pPr>
      <w:bookmarkStart w:id="18" w:name="_Toc34052462"/>
      <w:r w:rsidRPr="00AB2388">
        <w:rPr>
          <w:rFonts w:ascii="標楷體" w:hAnsi="標楷體"/>
        </w:rPr>
        <w:t xml:space="preserve">3.11 </w:t>
      </w:r>
      <w:r w:rsidRPr="00AB2388">
        <w:rPr>
          <w:rFonts w:ascii="標楷體" w:hAnsi="標楷體" w:hint="eastAsia"/>
        </w:rPr>
        <w:t>照明燈具安裝工程</w:t>
      </w:r>
      <w:bookmarkEnd w:id="18"/>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所有的燈具、燈泡、燈桿、安定器等，需使用經審查核可之廠牌或型式</w:t>
      </w:r>
      <w:r w:rsidRPr="00AB2388">
        <w:rPr>
          <w:rFonts w:ascii="標楷體" w:eastAsia="標楷體" w:hAnsi="標楷體"/>
          <w:sz w:val="28"/>
          <w:szCs w:val="28"/>
        </w:rPr>
        <w:t>(</w:t>
      </w:r>
      <w:r w:rsidRPr="00AB2388">
        <w:rPr>
          <w:rFonts w:ascii="標楷體" w:eastAsia="標楷體" w:hAnsi="標楷體" w:hint="eastAsia"/>
          <w:sz w:val="28"/>
          <w:szCs w:val="28"/>
        </w:rPr>
        <w:t>吸頂、嵌入、吊掛型及</w:t>
      </w:r>
      <w:r w:rsidRPr="00AB2388">
        <w:rPr>
          <w:rFonts w:ascii="標楷體" w:eastAsia="標楷體" w:hAnsi="標楷體"/>
          <w:sz w:val="28"/>
          <w:szCs w:val="28"/>
        </w:rPr>
        <w:t>IP</w:t>
      </w:r>
      <w:r w:rsidRPr="00AB2388">
        <w:rPr>
          <w:rFonts w:ascii="標楷體" w:eastAsia="標楷體" w:hAnsi="標楷體" w:hint="eastAsia"/>
          <w:sz w:val="28"/>
          <w:szCs w:val="28"/>
        </w:rPr>
        <w:t>等級</w:t>
      </w:r>
      <w:r w:rsidRPr="00AB2388">
        <w:rPr>
          <w:rFonts w:ascii="標楷體" w:eastAsia="標楷體" w:hAnsi="標楷體"/>
          <w:sz w:val="28"/>
          <w:szCs w:val="28"/>
        </w:rPr>
        <w:t>)</w:t>
      </w:r>
      <w:r w:rsidRPr="00AB2388">
        <w:rPr>
          <w:rFonts w:ascii="標楷體" w:eastAsia="標楷體" w:hAnsi="標楷體" w:hint="eastAsia"/>
          <w:sz w:val="28"/>
          <w:szCs w:val="28"/>
        </w:rPr>
        <w:t>，並經進場檢驗合格。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照明燈具，需依照送審核可的施工圖位置安裝，並配合營建的裝修進度施工。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照明燈具安裝前，需確認導電線已施工完成，並符合標準。另天花板如須開孔時，須先套繪天花板骨架，避免破壞天花板支撐。不管</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燈具的安裝、固定及導電線的接續等，需依規定施工</w:t>
      </w:r>
      <w:r w:rsidRPr="00AB2388">
        <w:rPr>
          <w:rFonts w:ascii="標楷體" w:eastAsia="標楷體" w:hAnsi="標楷體"/>
          <w:sz w:val="28"/>
          <w:szCs w:val="28"/>
        </w:rPr>
        <w:t>(</w:t>
      </w:r>
      <w:r w:rsidRPr="00AB2388">
        <w:rPr>
          <w:rFonts w:ascii="標楷體" w:eastAsia="標楷體" w:hAnsi="標楷體" w:hint="eastAsia"/>
          <w:sz w:val="28"/>
          <w:szCs w:val="28"/>
        </w:rPr>
        <w:t>導線間連接使用快速連接器，連接牢固且比使用膠帶容易拆裝</w:t>
      </w:r>
      <w:r w:rsidRPr="00AB2388">
        <w:rPr>
          <w:rFonts w:ascii="標楷體" w:eastAsia="標楷體" w:hAnsi="標楷體"/>
          <w:sz w:val="28"/>
          <w:szCs w:val="28"/>
        </w:rPr>
        <w:t>)</w:t>
      </w:r>
      <w:r w:rsidRPr="00AB2388">
        <w:rPr>
          <w:rFonts w:ascii="標楷體" w:eastAsia="標楷體" w:hAnsi="標楷體" w:hint="eastAsia"/>
          <w:sz w:val="28"/>
          <w:szCs w:val="28"/>
        </w:rPr>
        <w:t>。</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燈泡的安裝需注意燈頭的清潔，燈泡之色温及演色性應符合規範。</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燈具安裝後，需做防塵保護，完工時需除去污物並清洗擦亮，並於完工時將不良燈泡汰換掉。</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使用材料需為經業主核定的廠牌，管徑與規格須與圖說相符。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管系的佈置</w:t>
      </w:r>
      <w:r w:rsidRPr="00AB2388">
        <w:rPr>
          <w:rFonts w:ascii="標楷體" w:eastAsia="標楷體" w:hAnsi="標楷體"/>
          <w:sz w:val="28"/>
          <w:szCs w:val="28"/>
        </w:rPr>
        <w:t>(</w:t>
      </w:r>
      <w:r w:rsidRPr="00AB2388">
        <w:rPr>
          <w:rFonts w:ascii="標楷體" w:eastAsia="標楷體" w:hAnsi="標楷體" w:hint="eastAsia"/>
          <w:sz w:val="28"/>
          <w:szCs w:val="28"/>
        </w:rPr>
        <w:t>萬用角鐵或</w:t>
      </w:r>
      <w:r w:rsidRPr="00AB2388">
        <w:rPr>
          <w:rFonts w:ascii="標楷體" w:eastAsia="標楷體" w:hAnsi="標楷體"/>
          <w:sz w:val="28"/>
          <w:szCs w:val="28"/>
        </w:rPr>
        <w:t>U</w:t>
      </w:r>
      <w:r w:rsidRPr="00AB2388">
        <w:rPr>
          <w:rFonts w:ascii="標楷體" w:eastAsia="標楷體" w:hAnsi="標楷體" w:hint="eastAsia"/>
          <w:sz w:val="28"/>
          <w:szCs w:val="28"/>
        </w:rPr>
        <w:t>型槽</w:t>
      </w:r>
      <w:r w:rsidRPr="00AB2388">
        <w:rPr>
          <w:rFonts w:ascii="標楷體" w:eastAsia="標楷體" w:hAnsi="標楷體"/>
          <w:sz w:val="28"/>
          <w:szCs w:val="28"/>
        </w:rPr>
        <w:t>)</w:t>
      </w:r>
      <w:r w:rsidRPr="00AB2388">
        <w:rPr>
          <w:rFonts w:ascii="標楷體" w:eastAsia="標楷體" w:hAnsi="標楷體" w:hint="eastAsia"/>
          <w:sz w:val="28"/>
          <w:szCs w:val="28"/>
        </w:rPr>
        <w:t>、固定間距、吊掛、接線盒位置等須與施工圖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檢驗內容包括：</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使用導線管種類：需為經送審核可的廠牌型式，且須符合圖示的規格</w:t>
      </w:r>
      <w:r w:rsidRPr="00AB2388">
        <w:rPr>
          <w:rFonts w:ascii="標楷體" w:hAnsi="標楷體"/>
        </w:rPr>
        <w:t>(RSG</w:t>
      </w:r>
      <w:r w:rsidRPr="00AB2388">
        <w:rPr>
          <w:rFonts w:ascii="標楷體" w:hAnsi="標楷體" w:hint="eastAsia"/>
        </w:rPr>
        <w:t>、</w:t>
      </w:r>
      <w:r w:rsidRPr="00AB2388">
        <w:rPr>
          <w:rFonts w:ascii="標楷體" w:hAnsi="標楷體"/>
        </w:rPr>
        <w:t>EMT</w:t>
      </w:r>
      <w:r w:rsidRPr="00AB2388">
        <w:rPr>
          <w:rFonts w:ascii="標楷體" w:hAnsi="標楷體" w:hint="eastAsia"/>
        </w:rPr>
        <w:t>或</w:t>
      </w:r>
      <w:r w:rsidRPr="00AB2388">
        <w:rPr>
          <w:rFonts w:ascii="標楷體" w:hAnsi="標楷體"/>
        </w:rPr>
        <w:t>PVC)</w:t>
      </w:r>
      <w:r w:rsidRPr="00AB2388">
        <w:rPr>
          <w:rFonts w:ascii="標楷體" w:hAnsi="標楷體" w:hint="eastAsia"/>
        </w:rPr>
        <w:t>。</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位置：須與圖示的規格相符。</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吊掛固定：需使用標準制式零件，依圖面規定的標準方式施工。</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施工：需使用制式管接頭施工，銜接需確實牢固。</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防護：防止水泥砂或油漆的污損及碰撞。</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F.</w:t>
      </w:r>
      <w:r w:rsidRPr="00AB2388">
        <w:rPr>
          <w:rFonts w:ascii="標楷體" w:hAnsi="標楷體" w:hint="eastAsia"/>
        </w:rPr>
        <w:t>電氣性能試驗：照明電路絕緣量測、控制迴路測試、照度量測等依合約規定辦理。</w:t>
      </w: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outlineLvl w:val="1"/>
        <w:rPr>
          <w:rFonts w:ascii="標楷體"/>
        </w:rPr>
      </w:pPr>
      <w:bookmarkStart w:id="19" w:name="_Toc34052463"/>
      <w:r w:rsidRPr="00AB2388">
        <w:rPr>
          <w:rFonts w:ascii="標楷體" w:hAnsi="標楷體"/>
        </w:rPr>
        <w:t xml:space="preserve">3.12 </w:t>
      </w:r>
      <w:r w:rsidRPr="00AB2388">
        <w:rPr>
          <w:rFonts w:ascii="標楷體" w:hAnsi="標楷體" w:hint="eastAsia"/>
        </w:rPr>
        <w:t>發電機設備工程</w:t>
      </w:r>
      <w:bookmarkEnd w:id="19"/>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緊急發電機組之發電機、引擎、充電機及蓄電池組、排煙管、消音器、散熱器、日用油箱、彈簧避震器、進排氣裝置等需使用經審核可之廠牌或型式，並經進場檢驗合格。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發電機組之發電機、引擎、</w:t>
      </w:r>
      <w:bookmarkStart w:id="20" w:name="OLE_LINK4"/>
      <w:r w:rsidRPr="00AB2388">
        <w:rPr>
          <w:rFonts w:ascii="標楷體" w:eastAsia="標楷體" w:hAnsi="標楷體" w:hint="eastAsia"/>
          <w:sz w:val="28"/>
          <w:szCs w:val="28"/>
        </w:rPr>
        <w:t>充電機、蓄電池組</w:t>
      </w:r>
      <w:bookmarkEnd w:id="20"/>
      <w:r w:rsidRPr="00AB2388">
        <w:rPr>
          <w:rFonts w:ascii="標楷體" w:eastAsia="標楷體" w:hAnsi="標楷體" w:hint="eastAsia"/>
          <w:sz w:val="28"/>
          <w:szCs w:val="28"/>
        </w:rPr>
        <w:t>、日用油箱及接地、日用油箱集油槽、油位計、避震器等，需依照送審核可的施工圖位置安裝固定，並配合營建的裝修進度施工。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各項器具安裝前，需確認配管已施工完成，並符合標準。</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線路需依照設計圖的迴路銜接，並預留足夠長度的分路導線。</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發電機組安裝完成後需依程序繼續實施控制測試，無載運轉測試，加載運轉測試，及系統連鎖測試等。</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除另有規定，使用的各式配件，需為原廠的整套式組配件並需依其他有關的標準程序施工。</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檢驗注意事項</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發電機、引擎、充電機、蓄電池、消音器、散熱器、日用油箱及接地、日用油箱集油槽、油位計、避震器等需為經業主核定的廠牌或型式，其規格與尺度需與圖說相符。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緊急發電機組的施工安裝位置等需與施工圖</w:t>
      </w:r>
      <w:r w:rsidRPr="00AB2388">
        <w:rPr>
          <w:rFonts w:ascii="標楷體" w:eastAsia="標楷體" w:hAnsi="標楷體"/>
          <w:sz w:val="28"/>
          <w:szCs w:val="28"/>
        </w:rPr>
        <w:t>(</w:t>
      </w:r>
      <w:r w:rsidRPr="00AB2388">
        <w:rPr>
          <w:rFonts w:ascii="標楷體" w:eastAsia="標楷體" w:hAnsi="標楷體" w:hint="eastAsia"/>
          <w:sz w:val="28"/>
          <w:szCs w:val="28"/>
        </w:rPr>
        <w:t>經核可</w:t>
      </w:r>
      <w:r w:rsidRPr="00AB2388">
        <w:rPr>
          <w:rFonts w:ascii="標楷體" w:eastAsia="標楷體" w:hAnsi="標楷體"/>
          <w:sz w:val="28"/>
          <w:szCs w:val="28"/>
        </w:rPr>
        <w:t>)</w:t>
      </w:r>
      <w:r w:rsidRPr="00AB2388">
        <w:rPr>
          <w:rFonts w:ascii="標楷體" w:eastAsia="標楷體" w:hAnsi="標楷體" w:hint="eastAsia"/>
          <w:sz w:val="28"/>
          <w:szCs w:val="28"/>
        </w:rPr>
        <w:t>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發電機安裝完成後，需測試繞組之絕緣及接地。</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發電機運轉測試需在專業廠商工程師陪同下實施。</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檢驗內容包括：</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A.</w:t>
      </w:r>
      <w:r w:rsidRPr="00AB2388">
        <w:rPr>
          <w:rFonts w:ascii="標楷體" w:hAnsi="標楷體" w:hint="eastAsia"/>
        </w:rPr>
        <w:t>使用設備：需為經送審核可的廠牌型式，且需符合圖示的規格。</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發電機規格：需與圖示的規格相符。</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構造檢查：尺度、構造、材料及表面加工等項目。</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D.</w:t>
      </w:r>
      <w:r w:rsidRPr="00AB2388">
        <w:rPr>
          <w:rFonts w:ascii="標楷體" w:hAnsi="標楷體" w:hint="eastAsia"/>
        </w:rPr>
        <w:t>安裝安置：包含充電機、蓄電池組安裝固定需與施工圖相符。</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施工：需用原廠的零配件，依專業廠商所提供的安裝圖或圖面規定的標準方式施工。</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F.</w:t>
      </w:r>
      <w:r w:rsidRPr="00AB2388">
        <w:rPr>
          <w:rFonts w:ascii="標楷體" w:hAnsi="標楷體" w:hint="eastAsia"/>
        </w:rPr>
        <w:t>運轉檢查：無載、</w:t>
      </w:r>
      <w:r w:rsidRPr="00AB2388">
        <w:rPr>
          <w:rFonts w:ascii="標楷體" w:hAnsi="標楷體"/>
        </w:rPr>
        <w:t>1/4</w:t>
      </w:r>
      <w:r w:rsidRPr="00AB2388">
        <w:rPr>
          <w:rFonts w:ascii="標楷體" w:hAnsi="標楷體" w:hint="eastAsia"/>
        </w:rPr>
        <w:t>、</w:t>
      </w:r>
      <w:r w:rsidRPr="00AB2388">
        <w:rPr>
          <w:rFonts w:ascii="標楷體" w:hAnsi="標楷體"/>
        </w:rPr>
        <w:t>1/2</w:t>
      </w:r>
      <w:r w:rsidRPr="00AB2388">
        <w:rPr>
          <w:rFonts w:ascii="標楷體" w:hAnsi="標楷體" w:hint="eastAsia"/>
        </w:rPr>
        <w:t>、</w:t>
      </w:r>
      <w:r w:rsidRPr="00AB2388">
        <w:rPr>
          <w:rFonts w:ascii="標楷體" w:hAnsi="標楷體"/>
        </w:rPr>
        <w:t>3/4</w:t>
      </w:r>
      <w:r w:rsidRPr="00AB2388">
        <w:rPr>
          <w:rFonts w:ascii="標楷體" w:hAnsi="標楷體" w:hint="eastAsia"/>
        </w:rPr>
        <w:t>及全載測試。</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G.</w:t>
      </w:r>
      <w:r w:rsidRPr="00AB2388">
        <w:rPr>
          <w:rFonts w:ascii="標楷體" w:hAnsi="標楷體" w:hint="eastAsia"/>
        </w:rPr>
        <w:t>性能檢查：於運轉檢查時，記錄油壓、水溫、電壓及各種故障指示及安全保護設備等的測試。</w:t>
      </w:r>
    </w:p>
    <w:p w:rsidR="00447A18" w:rsidRPr="00AB2388" w:rsidRDefault="00447A18" w:rsidP="00B6223C">
      <w:pPr>
        <w:pStyle w:val="11"/>
        <w:spacing w:after="120" w:line="300" w:lineRule="auto"/>
        <w:ind w:left="1276" w:hanging="283"/>
        <w:rPr>
          <w:rFonts w:ascii="標楷體"/>
        </w:rPr>
      </w:pPr>
      <w:r w:rsidRPr="00AB2388">
        <w:rPr>
          <w:rFonts w:ascii="標楷體" w:hAnsi="標楷體"/>
        </w:rPr>
        <w:t>H.</w:t>
      </w:r>
      <w:r w:rsidRPr="00AB2388">
        <w:rPr>
          <w:rFonts w:ascii="標楷體" w:hAnsi="標楷體" w:hint="eastAsia"/>
        </w:rPr>
        <w:t>防護：機房需管制並標示運轉。</w:t>
      </w:r>
    </w:p>
    <w:p w:rsidR="00447A18" w:rsidRPr="00AB2388" w:rsidRDefault="00447A18" w:rsidP="00B6223C">
      <w:pPr>
        <w:pStyle w:val="11"/>
        <w:spacing w:after="120" w:line="300" w:lineRule="auto"/>
        <w:ind w:left="1276" w:hanging="283"/>
        <w:rPr>
          <w:rFonts w:ascii="標楷體"/>
        </w:rPr>
      </w:pPr>
    </w:p>
    <w:p w:rsidR="00447A18" w:rsidRPr="00AB2388" w:rsidRDefault="00447A18" w:rsidP="006223BA">
      <w:pPr>
        <w:pStyle w:val="110"/>
        <w:spacing w:before="0" w:line="300" w:lineRule="auto"/>
        <w:outlineLvl w:val="1"/>
        <w:rPr>
          <w:rFonts w:ascii="標楷體"/>
        </w:rPr>
      </w:pPr>
      <w:bookmarkStart w:id="21" w:name="_Toc34052464"/>
      <w:r w:rsidRPr="00AB2388">
        <w:rPr>
          <w:rFonts w:ascii="標楷體" w:hAnsi="標楷體"/>
        </w:rPr>
        <w:t xml:space="preserve">3.13 </w:t>
      </w:r>
      <w:r w:rsidRPr="00AB2388">
        <w:rPr>
          <w:rFonts w:ascii="標楷體" w:hAnsi="標楷體" w:hint="eastAsia"/>
        </w:rPr>
        <w:t>電梯設備工程</w:t>
      </w:r>
      <w:bookmarkEnd w:id="21"/>
    </w:p>
    <w:p w:rsidR="00447A18" w:rsidRPr="00AB2388" w:rsidRDefault="00447A18" w:rsidP="00476AFB">
      <w:pPr>
        <w:pStyle w:val="1a"/>
        <w:spacing w:line="300" w:lineRule="auto"/>
        <w:ind w:left="0"/>
        <w:rPr>
          <w:rFonts w:hAnsi="標楷體"/>
        </w:rPr>
      </w:pPr>
      <w:r w:rsidRPr="00AB2388">
        <w:rPr>
          <w:rFonts w:hAnsi="標楷體" w:hint="eastAsia"/>
        </w:rPr>
        <w:t>在現代化都市大樓建築趨向高層化、大規模化的發展下，電梯已成為大樓裏維繫交通運輸的動脈。無論是居住者或訪客，每出入往來，無不與電梯發生密不可分的關係。</w:t>
      </w:r>
    </w:p>
    <w:p w:rsidR="00447A18" w:rsidRPr="00AB2388" w:rsidRDefault="00447A18" w:rsidP="00476AFB">
      <w:pPr>
        <w:pStyle w:val="1a"/>
        <w:spacing w:line="300" w:lineRule="auto"/>
        <w:ind w:left="0"/>
        <w:rPr>
          <w:rFonts w:hAnsi="標楷體"/>
        </w:rPr>
      </w:pPr>
      <w:r w:rsidRPr="00AB2388">
        <w:rPr>
          <w:rFonts w:hAnsi="標楷體" w:hint="eastAsia"/>
        </w:rPr>
        <w:t>由於電梯是載人的交通工具，故首重其安全性。且因需防範地震、火災、停電等事故造成損害，故電梯在整體系統設計上，必須達到耐震性、耐火性、低故障率等要求。當然電梯在長期運轉下，機件必會發生磨耗、損壞等變化。因此，電梯必須接受制度化、專業化的定期保養維修作業，以確保其信賴性和安全機能。</w:t>
      </w:r>
    </w:p>
    <w:p w:rsidR="00447A18" w:rsidRPr="00AB2388" w:rsidRDefault="00447A18" w:rsidP="00476AFB">
      <w:pPr>
        <w:pStyle w:val="1a"/>
        <w:spacing w:line="300" w:lineRule="auto"/>
        <w:ind w:left="0"/>
        <w:rPr>
          <w:rFonts w:hAnsi="標楷體"/>
        </w:rPr>
      </w:pPr>
      <w:r w:rsidRPr="00AB2388">
        <w:rPr>
          <w:rFonts w:hAnsi="標楷體" w:hint="eastAsia"/>
        </w:rPr>
        <w:t>電梯經過長期的發展，時下機種及規格繁多。有系統的分類是認識電梯的最好方法。一般在分類上，由於觀點不同、方法有異，下述則為較常用之分類方法。</w:t>
      </w:r>
    </w:p>
    <w:p w:rsidR="00447A18" w:rsidRPr="00AB2388" w:rsidRDefault="00447A18" w:rsidP="00E90755">
      <w:pPr>
        <w:pStyle w:val="110"/>
        <w:spacing w:before="0" w:line="300" w:lineRule="auto"/>
        <w:rPr>
          <w:rFonts w:ascii="標楷體"/>
        </w:rPr>
      </w:pPr>
      <w:r w:rsidRPr="00AB2388">
        <w:rPr>
          <w:rFonts w:ascii="標楷體" w:hAnsi="標楷體"/>
        </w:rPr>
        <w:t xml:space="preserve">3.13.1 </w:t>
      </w:r>
      <w:r w:rsidRPr="00AB2388">
        <w:rPr>
          <w:rFonts w:ascii="標楷體" w:hAnsi="標楷體" w:hint="eastAsia"/>
        </w:rPr>
        <w:t>依用途別分類</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載人用電梯（</w:t>
      </w:r>
      <w:r w:rsidRPr="00AB2388">
        <w:rPr>
          <w:rFonts w:ascii="標楷體" w:eastAsia="標楷體" w:hAnsi="標楷體"/>
          <w:sz w:val="28"/>
          <w:szCs w:val="28"/>
        </w:rPr>
        <w:t>Passenger Elevator</w:t>
      </w:r>
      <w:r w:rsidRPr="00AB2388">
        <w:rPr>
          <w:rFonts w:ascii="標楷體" w:eastAsia="標楷體" w:hAnsi="標楷體" w:hint="eastAsia"/>
          <w:sz w:val="28"/>
          <w:szCs w:val="28"/>
        </w:rPr>
        <w:t>）</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專用於載人的電梯。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載貨用電梯</w:t>
      </w:r>
      <w:r w:rsidRPr="00AB2388">
        <w:rPr>
          <w:rFonts w:ascii="標楷體" w:eastAsia="標楷體" w:hAnsi="標楷體"/>
          <w:sz w:val="28"/>
          <w:szCs w:val="28"/>
        </w:rPr>
        <w:t>(Freight Elevator)</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專用於載運貨物，不得載人。如因需要，得搭乘一人充當操作員。</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人貨兩用電梯</w:t>
      </w:r>
      <w:r w:rsidRPr="00AB2388">
        <w:rPr>
          <w:rFonts w:ascii="標楷體" w:eastAsia="標楷體" w:hAnsi="標楷體"/>
          <w:sz w:val="28"/>
          <w:szCs w:val="28"/>
        </w:rPr>
        <w:t>(Passenger And Freight Elevator)</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載人、載貨兩用之電梯。並可依需要設計為以載人為主或以載貨為主。</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醫院床用電梯</w:t>
      </w:r>
      <w:r w:rsidRPr="00AB2388">
        <w:rPr>
          <w:rFonts w:ascii="標楷體" w:eastAsia="標楷體" w:hAnsi="標楷體"/>
          <w:sz w:val="28"/>
          <w:szCs w:val="28"/>
        </w:rPr>
        <w:t>(Bed or Hospital Elevator)</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醫院中用以載送病床之電梯。其特點為車廂縱深較大，以便容納病床台車。平常亦可當載人電梯使用。</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汽車專用電梯</w:t>
      </w:r>
      <w:r w:rsidRPr="00AB2388">
        <w:rPr>
          <w:rFonts w:ascii="標楷體" w:eastAsia="標楷體" w:hAnsi="標楷體"/>
          <w:sz w:val="28"/>
          <w:szCs w:val="28"/>
        </w:rPr>
        <w:t>(Car Elevator)</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停車場之汽車專用電梯。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小型載貨電梯</w:t>
      </w:r>
      <w:r w:rsidRPr="00AB2388">
        <w:rPr>
          <w:rFonts w:ascii="標楷體" w:eastAsia="標楷體" w:hAnsi="標楷體"/>
          <w:sz w:val="28"/>
          <w:szCs w:val="28"/>
        </w:rPr>
        <w:t>(Dumb Waiter)</w:t>
      </w:r>
      <w:r w:rsidRPr="00AB2388">
        <w:rPr>
          <w:rFonts w:ascii="標楷體" w:eastAsia="標楷體" w:hAnsi="標楷體" w:hint="eastAsia"/>
          <w:sz w:val="28"/>
          <w:szCs w:val="28"/>
        </w:rPr>
        <w:t>又稱為送菜梯</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一般用於工廠載送手推車或圖書館、銀行、大飯店運送文件、資料、餐點等。因無法乘人，故都由外部來操作。</w:t>
      </w:r>
    </w:p>
    <w:p w:rsidR="00447A18" w:rsidRPr="00AB2388" w:rsidRDefault="00447A18" w:rsidP="00B1234F">
      <w:pPr>
        <w:pStyle w:val="110"/>
        <w:spacing w:before="0" w:line="300" w:lineRule="auto"/>
        <w:rPr>
          <w:rFonts w:ascii="標楷體"/>
        </w:rPr>
      </w:pPr>
      <w:r w:rsidRPr="00AB2388">
        <w:rPr>
          <w:rFonts w:ascii="標楷體" w:hAnsi="標楷體"/>
        </w:rPr>
        <w:t>3.13.</w:t>
      </w:r>
      <w:r>
        <w:rPr>
          <w:rFonts w:ascii="標楷體" w:hAnsi="標楷體"/>
        </w:rPr>
        <w:t>2</w:t>
      </w:r>
      <w:r w:rsidRPr="00AB2388">
        <w:rPr>
          <w:rFonts w:ascii="標楷體" w:hAnsi="標楷體"/>
        </w:rPr>
        <w:t xml:space="preserve"> </w:t>
      </w:r>
      <w:r w:rsidRPr="00AB2388">
        <w:rPr>
          <w:rFonts w:ascii="標楷體" w:hAnsi="標楷體" w:hint="eastAsia"/>
        </w:rPr>
        <w:t>依捲揚馬達之電源別分類</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交流電梯</w:t>
      </w:r>
      <w:r w:rsidRPr="00AB2388">
        <w:rPr>
          <w:rFonts w:ascii="標楷體" w:eastAsia="標楷體" w:hAnsi="標楷體"/>
          <w:sz w:val="28"/>
          <w:szCs w:val="28"/>
        </w:rPr>
        <w:t>(AC Elevator)</w:t>
      </w:r>
    </w:p>
    <w:p w:rsidR="00447A18" w:rsidRPr="00AB2388" w:rsidRDefault="00447A18" w:rsidP="00E90755">
      <w:pPr>
        <w:pStyle w:val="11"/>
        <w:spacing w:after="120" w:line="300" w:lineRule="auto"/>
        <w:ind w:left="771" w:firstLine="0"/>
        <w:rPr>
          <w:rFonts w:ascii="標楷體"/>
        </w:rPr>
      </w:pPr>
      <w:r w:rsidRPr="00AB2388">
        <w:rPr>
          <w:rFonts w:ascii="標楷體" w:hAnsi="標楷體" w:hint="eastAsia"/>
        </w:rPr>
        <w:t>以交流三相感應馬達</w:t>
      </w:r>
      <w:r w:rsidRPr="00AB2388">
        <w:rPr>
          <w:rFonts w:ascii="標楷體" w:hAnsi="標楷體"/>
        </w:rPr>
        <w:t>(Induction Motor)</w:t>
      </w:r>
      <w:r w:rsidRPr="00AB2388">
        <w:rPr>
          <w:rFonts w:ascii="標楷體" w:hAnsi="標楷體" w:hint="eastAsia"/>
        </w:rPr>
        <w:t>驅動捲揚機</w:t>
      </w:r>
      <w:r w:rsidRPr="00AB2388">
        <w:rPr>
          <w:rFonts w:ascii="標楷體" w:hAnsi="標楷體"/>
        </w:rPr>
        <w:t>(Traction Machine)</w:t>
      </w:r>
      <w:r w:rsidRPr="00AB2388">
        <w:rPr>
          <w:rFonts w:ascii="標楷體" w:hAnsi="標楷體" w:hint="eastAsia"/>
        </w:rPr>
        <w:t>牽引梯廂昇降之電梯。</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直流電梯</w:t>
      </w:r>
      <w:r w:rsidRPr="00AB2388">
        <w:rPr>
          <w:rFonts w:ascii="標楷體" w:eastAsia="標楷體" w:hAnsi="標楷體"/>
          <w:sz w:val="28"/>
          <w:szCs w:val="28"/>
        </w:rPr>
        <w:t>(DC Elevator)</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傳統直流電梯，係由三相感應電動機，帶動直流發電機，發電供應直流電機再驅動捲揚機，在這種結構下，三相電源必須經過“感應電動機及直流發電機”（通稱</w:t>
      </w:r>
      <w:r w:rsidRPr="00AB2388">
        <w:rPr>
          <w:rFonts w:ascii="標楷體" w:hAnsi="標楷體"/>
        </w:rPr>
        <w:t>M-G SET</w:t>
      </w:r>
      <w:r w:rsidRPr="00AB2388">
        <w:rPr>
          <w:rFonts w:ascii="標楷體" w:hAnsi="標楷體" w:hint="eastAsia"/>
        </w:rPr>
        <w:t>）的電能轉換，才能控制直流捲揚馬達。這種方式不但增加了設備費用，也降低了能源使用效率。近年來，由於電子、半導體技術的發展，在直流電梯系統中，“</w:t>
      </w:r>
      <w:r w:rsidRPr="00AB2388">
        <w:rPr>
          <w:rFonts w:ascii="標楷體" w:hAnsi="標楷體"/>
        </w:rPr>
        <w:t>M-G SET</w:t>
      </w:r>
      <w:r w:rsidRPr="00AB2388">
        <w:rPr>
          <w:rFonts w:ascii="標楷體" w:hAnsi="標楷體" w:hint="eastAsia"/>
        </w:rPr>
        <w:t>”已漸被淘汰，由閘流體所組成的轉換器</w:t>
      </w:r>
      <w:r w:rsidRPr="00AB2388">
        <w:rPr>
          <w:rFonts w:ascii="標楷體" w:hAnsi="標楷體"/>
        </w:rPr>
        <w:t>(CONVERTER)</w:t>
      </w:r>
      <w:r w:rsidRPr="00AB2388">
        <w:rPr>
          <w:rFonts w:ascii="標楷體" w:hAnsi="標楷體" w:hint="eastAsia"/>
        </w:rPr>
        <w:t>所取代了。</w:t>
      </w:r>
    </w:p>
    <w:p w:rsidR="00447A18" w:rsidRPr="00AB2388" w:rsidRDefault="00447A18" w:rsidP="00B1234F">
      <w:pPr>
        <w:pStyle w:val="110"/>
        <w:spacing w:before="0" w:line="300" w:lineRule="auto"/>
        <w:rPr>
          <w:rFonts w:ascii="標楷體"/>
        </w:rPr>
      </w:pPr>
      <w:r w:rsidRPr="00AB2388">
        <w:rPr>
          <w:rFonts w:ascii="標楷體" w:hAnsi="標楷體"/>
        </w:rPr>
        <w:t>3.13.</w:t>
      </w:r>
      <w:r>
        <w:rPr>
          <w:rFonts w:ascii="標楷體" w:hAnsi="標楷體"/>
        </w:rPr>
        <w:t>3</w:t>
      </w:r>
      <w:r w:rsidRPr="00AB2388">
        <w:rPr>
          <w:rFonts w:ascii="標楷體" w:hAnsi="標楷體"/>
        </w:rPr>
        <w:t xml:space="preserve"> </w:t>
      </w:r>
      <w:r w:rsidRPr="00AB2388">
        <w:rPr>
          <w:rFonts w:ascii="標楷體" w:hAnsi="標楷體" w:hint="eastAsia"/>
        </w:rPr>
        <w:t>依驅動方式分類</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鋼纜式電梯</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鋼纜</w:t>
      </w:r>
      <w:r w:rsidRPr="00AB2388">
        <w:rPr>
          <w:rFonts w:ascii="標楷體" w:hAnsi="標楷體"/>
        </w:rPr>
        <w:t>(Rope)</w:t>
      </w:r>
      <w:r w:rsidRPr="00AB2388">
        <w:rPr>
          <w:rFonts w:ascii="標楷體" w:hAnsi="標楷體" w:hint="eastAsia"/>
        </w:rPr>
        <w:t>掛在捲揚機之驅動滑輪上</w:t>
      </w:r>
      <w:r w:rsidRPr="00AB2388">
        <w:rPr>
          <w:rFonts w:ascii="標楷體" w:hAnsi="標楷體"/>
        </w:rPr>
        <w:t>(Sheave)</w:t>
      </w:r>
      <w:r w:rsidRPr="00AB2388">
        <w:rPr>
          <w:rFonts w:ascii="標楷體" w:hAnsi="標楷體" w:hint="eastAsia"/>
        </w:rPr>
        <w:t>，一端吊掛電梯車廂，另一端則吊掛平衡錘</w:t>
      </w:r>
      <w:r w:rsidRPr="00AB2388">
        <w:rPr>
          <w:rFonts w:ascii="標楷體" w:hAnsi="標楷體"/>
        </w:rPr>
        <w:t>(Counter weight)</w:t>
      </w:r>
      <w:r w:rsidRPr="00AB2388">
        <w:rPr>
          <w:rFonts w:ascii="標楷體" w:hAnsi="標楷體" w:hint="eastAsia"/>
        </w:rPr>
        <w:t>；當捲揚機捲上、捲下動作時，車廂便隨之上昇、下降。鋼纜式電梯是利用鋼纜與驅動滑輪之間的摩擦力來傳達馬達的驅動力，使電梯昇降。</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油壓式電梯</w:t>
      </w:r>
      <w:r w:rsidRPr="00AB2388">
        <w:rPr>
          <w:rFonts w:ascii="標楷體" w:eastAsia="標楷體" w:hAnsi="標楷體"/>
          <w:sz w:val="28"/>
          <w:szCs w:val="28"/>
        </w:rPr>
        <w:t>(Hydraulic Elevator)</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控制油壓幫浦打油注入壓圓筒</w:t>
      </w:r>
      <w:r w:rsidRPr="00AB2388">
        <w:rPr>
          <w:rFonts w:ascii="標楷體" w:hAnsi="標楷體"/>
        </w:rPr>
        <w:t>(Cylinder)</w:t>
      </w:r>
      <w:r w:rsidRPr="00AB2388">
        <w:rPr>
          <w:rFonts w:ascii="標楷體" w:hAnsi="標楷體" w:hint="eastAsia"/>
        </w:rPr>
        <w:t>，油壓即將柱塞</w:t>
      </w:r>
      <w:r w:rsidRPr="00AB2388">
        <w:rPr>
          <w:rFonts w:ascii="標楷體" w:hAnsi="標楷體"/>
        </w:rPr>
        <w:t>(Plunger)</w:t>
      </w:r>
      <w:r w:rsidRPr="00AB2388">
        <w:rPr>
          <w:rFonts w:ascii="標楷體" w:hAnsi="標楷體" w:hint="eastAsia"/>
        </w:rPr>
        <w:t>往上推，電梯車廂則直接固定在柱塞的上部，隨著油壓的增減而昇降。</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超導磁浮電梯</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磁浮電梯的構造</w:t>
      </w:r>
      <w:r w:rsidRPr="00AB2388">
        <w:rPr>
          <w:rFonts w:ascii="標楷體" w:eastAsia="標楷體" w:hAnsi="標楷體"/>
          <w:sz w:val="28"/>
          <w:szCs w:val="28"/>
        </w:rPr>
        <w:t>:</w:t>
      </w:r>
      <w:r w:rsidRPr="00AB2388">
        <w:rPr>
          <w:rFonts w:ascii="標楷體" w:eastAsia="標楷體" w:hAnsi="標楷體" w:hint="eastAsia"/>
          <w:sz w:val="28"/>
          <w:szCs w:val="28"/>
        </w:rPr>
        <w:t>車廂（含門控制、昇降道、傳動系統、控制系統。</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磁浮電梯的運轉設計簡述：</w:t>
      </w:r>
    </w:p>
    <w:p w:rsidR="00447A18" w:rsidRPr="00AB2388" w:rsidRDefault="00447A18" w:rsidP="00E90755">
      <w:pPr>
        <w:pStyle w:val="11"/>
        <w:spacing w:after="120" w:line="300" w:lineRule="auto"/>
        <w:ind w:left="1276" w:hanging="283"/>
        <w:rPr>
          <w:rFonts w:ascii="標楷體" w:hAnsi="標楷體"/>
        </w:rPr>
      </w:pPr>
      <w:r w:rsidRPr="00AB2388">
        <w:rPr>
          <w:rFonts w:ascii="標楷體" w:hAnsi="標楷體"/>
        </w:rPr>
        <w:t>A.</w:t>
      </w:r>
      <w:r w:rsidRPr="00AB2388">
        <w:rPr>
          <w:rFonts w:ascii="標楷體" w:hAnsi="標楷體" w:hint="eastAsia"/>
        </w:rPr>
        <w:t>設計一個控制器控制的電流量，可以個別調整電磁鐵的磁力大小，以穩定的控制電梯上下移動的速度及停留個層的位置。</w:t>
      </w:r>
      <w:r w:rsidRPr="00AB2388">
        <w:rPr>
          <w:rFonts w:ascii="標楷體" w:hAnsi="標楷體"/>
        </w:rPr>
        <w:t xml:space="preserve"> </w:t>
      </w:r>
    </w:p>
    <w:p w:rsidR="00447A18" w:rsidRPr="00AB2388" w:rsidRDefault="00447A18" w:rsidP="00E90755">
      <w:pPr>
        <w:pStyle w:val="11"/>
        <w:spacing w:after="120" w:line="300" w:lineRule="auto"/>
        <w:ind w:left="1276" w:hanging="283"/>
        <w:rPr>
          <w:rFonts w:ascii="標楷體"/>
        </w:rPr>
      </w:pPr>
      <w:r w:rsidRPr="00AB2388">
        <w:rPr>
          <w:rFonts w:ascii="標楷體" w:hAnsi="標楷體"/>
        </w:rPr>
        <w:t>B.</w:t>
      </w:r>
      <w:r w:rsidRPr="00AB2388">
        <w:rPr>
          <w:rFonts w:ascii="標楷體" w:hAnsi="標楷體" w:hint="eastAsia"/>
        </w:rPr>
        <w:t>在電梯的底部有一個倒梯形的裝置，在其左右各有一個天然磁鐵，不需經由通電就可以產生磁力，這樣可以更穩定的去控制所需要通入的電流大小。這兩片天然磁鐵與水平夾角</w:t>
      </w:r>
      <w:r w:rsidRPr="00AB2388">
        <w:rPr>
          <w:rFonts w:ascii="標楷體" w:hAnsi="標楷體"/>
        </w:rPr>
        <w:t>45</w:t>
      </w:r>
      <w:r w:rsidRPr="00AB2388">
        <w:rPr>
          <w:rFonts w:ascii="標楷體" w:hAnsi="標楷體" w:hint="eastAsia"/>
        </w:rPr>
        <w:t>°，可以與左右兩邊的電磁鐵產生向上的力量，此種磁力為使電梯上下移動的力量來源。</w:t>
      </w:r>
    </w:p>
    <w:p w:rsidR="00447A18" w:rsidRPr="00AB2388" w:rsidRDefault="00447A18" w:rsidP="00E90755">
      <w:pPr>
        <w:pStyle w:val="11"/>
        <w:spacing w:after="120" w:line="300" w:lineRule="auto"/>
        <w:ind w:left="1276" w:hanging="283"/>
        <w:rPr>
          <w:rFonts w:ascii="標楷體"/>
        </w:rPr>
      </w:pPr>
      <w:r w:rsidRPr="00AB2388">
        <w:rPr>
          <w:rFonts w:ascii="標楷體" w:hAnsi="標楷體"/>
        </w:rPr>
        <w:t>C.</w:t>
      </w:r>
      <w:r w:rsidRPr="00AB2388">
        <w:rPr>
          <w:rFonts w:ascii="標楷體" w:hAnsi="標楷體" w:hint="eastAsia"/>
        </w:rPr>
        <w:t>昇降道設有軌道或滑輪，以穩定電梯不會隨便移動，在上方可以加上鋼纜用來增加電梯的安全性。</w:t>
      </w:r>
    </w:p>
    <w:p w:rsidR="00447A18" w:rsidRPr="00AB2388" w:rsidRDefault="00447A18" w:rsidP="00E90755">
      <w:pPr>
        <w:pStyle w:val="11"/>
        <w:spacing w:after="120" w:line="300" w:lineRule="auto"/>
        <w:ind w:left="1276" w:hanging="283"/>
        <w:rPr>
          <w:rFonts w:ascii="標楷體"/>
        </w:rPr>
      </w:pPr>
      <w:r w:rsidRPr="00AB2388">
        <w:rPr>
          <w:rFonts w:ascii="標楷體" w:hAnsi="標楷體"/>
        </w:rPr>
        <w:t>E.</w:t>
      </w:r>
      <w:r w:rsidRPr="00AB2388">
        <w:rPr>
          <w:rFonts w:ascii="標楷體" w:hAnsi="標楷體" w:hint="eastAsia"/>
        </w:rPr>
        <w:t>當停電時的安全性考量，左右兩側的電磁鐵會因為沒有電流通過，不會產生磁力，使電梯向上的力量也隨之消失，藉由棘齒輪可上不可降的方式，使電梯不會墬落。</w:t>
      </w:r>
    </w:p>
    <w:p w:rsidR="00447A18" w:rsidRPr="00AB2388" w:rsidRDefault="00447A18" w:rsidP="00E90755">
      <w:pPr>
        <w:pStyle w:val="1a"/>
        <w:spacing w:line="300" w:lineRule="auto"/>
        <w:ind w:left="0"/>
        <w:rPr>
          <w:rFonts w:hAnsi="標楷體"/>
        </w:rPr>
      </w:pPr>
      <w:r w:rsidRPr="00AB2388">
        <w:rPr>
          <w:rFonts w:hAnsi="標楷體" w:hint="eastAsia"/>
        </w:rPr>
        <w:t>傳動系統負責車廂上與下運作的動力，包含</w:t>
      </w:r>
      <w:r w:rsidRPr="00AB2388">
        <w:rPr>
          <w:rFonts w:hAnsi="標楷體"/>
        </w:rPr>
        <w:t>:</w:t>
      </w:r>
      <w:r w:rsidRPr="00AB2388">
        <w:rPr>
          <w:rFonts w:hAnsi="標楷體" w:hint="eastAsia"/>
        </w:rPr>
        <w:t>鋼索、滑輪、齒輪箱、動力系統。控制系統，負責車廂上與下運作的控制，包含</w:t>
      </w:r>
      <w:r w:rsidRPr="00AB2388">
        <w:rPr>
          <w:rFonts w:hAnsi="標楷體"/>
        </w:rPr>
        <w:t>:</w:t>
      </w:r>
      <w:r w:rsidRPr="00AB2388">
        <w:rPr>
          <w:rFonts w:hAnsi="標楷體" w:hint="eastAsia"/>
        </w:rPr>
        <w:t>邏輯運算、輸入輸出接收單元、控制線、電力單元。</w:t>
      </w:r>
    </w:p>
    <w:p w:rsidR="00447A18" w:rsidRPr="00AB2388" w:rsidRDefault="00447A18" w:rsidP="00E90755">
      <w:pPr>
        <w:pStyle w:val="1a"/>
        <w:spacing w:line="300" w:lineRule="auto"/>
        <w:ind w:left="0"/>
        <w:rPr>
          <w:rFonts w:hAnsi="標楷體"/>
        </w:rPr>
      </w:pPr>
      <w:r w:rsidRPr="00AB2388">
        <w:rPr>
          <w:rFonts w:hAnsi="標楷體" w:hint="eastAsia"/>
        </w:rPr>
        <w:t>超導磁浮電梯動力裝置乃是使用超導結合磁浮的互斥與吸引式使電梯漂浮產生上下傳動，分成中低速型與高速型。具方便快速，低噪音、無震動、節約能源又環保，因科技進步世界摩天大樓越蓋越高，為了使上下運輸的電梯更能快速、省能源、舒適，又無汙染，是完全符合現代社會要求的最新科技的電梯。</w:t>
      </w:r>
    </w:p>
    <w:p w:rsidR="00447A18" w:rsidRPr="00AB2388" w:rsidRDefault="00447A18" w:rsidP="00B1234F">
      <w:pPr>
        <w:pStyle w:val="110"/>
        <w:spacing w:before="0" w:line="300" w:lineRule="auto"/>
        <w:rPr>
          <w:rFonts w:ascii="標楷體"/>
        </w:rPr>
      </w:pPr>
      <w:r w:rsidRPr="00AB2388">
        <w:rPr>
          <w:rFonts w:ascii="標楷體" w:hAnsi="標楷體"/>
        </w:rPr>
        <w:t>3.13.</w:t>
      </w:r>
      <w:r>
        <w:rPr>
          <w:rFonts w:ascii="標楷體" w:hAnsi="標楷體"/>
        </w:rPr>
        <w:t>4</w:t>
      </w:r>
      <w:r w:rsidRPr="00AB2388">
        <w:rPr>
          <w:rFonts w:ascii="標楷體" w:hAnsi="標楷體"/>
        </w:rPr>
        <w:t xml:space="preserve"> </w:t>
      </w:r>
      <w:r w:rsidRPr="00AB2388">
        <w:rPr>
          <w:rFonts w:ascii="標楷體" w:hAnsi="標楷體" w:hint="eastAsia"/>
        </w:rPr>
        <w:t>依機械室位置分類</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昇降路頂部式</w:t>
      </w:r>
      <w:r w:rsidRPr="00AB2388">
        <w:rPr>
          <w:rFonts w:ascii="標楷體" w:eastAsia="標楷體" w:hAnsi="標楷體"/>
          <w:sz w:val="28"/>
          <w:szCs w:val="28"/>
        </w:rPr>
        <w:t>(Overhead Installation Type)</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昇降路底部式</w:t>
      </w:r>
      <w:r w:rsidRPr="00AB2388">
        <w:rPr>
          <w:rFonts w:ascii="標楷體" w:eastAsia="標楷體" w:hAnsi="標楷體"/>
          <w:sz w:val="28"/>
          <w:szCs w:val="28"/>
        </w:rPr>
        <w:t>(Basement Installation Type)</w:t>
      </w:r>
    </w:p>
    <w:p w:rsidR="00447A18" w:rsidRPr="00AB2388" w:rsidRDefault="00447A18" w:rsidP="006223BA">
      <w:pPr>
        <w:pStyle w:val="11"/>
        <w:spacing w:after="120" w:line="300" w:lineRule="auto"/>
        <w:ind w:left="771" w:firstLine="0"/>
        <w:rPr>
          <w:rFonts w:ascii="標楷體"/>
        </w:rPr>
      </w:pPr>
      <w:r w:rsidRPr="00AB2388">
        <w:rPr>
          <w:rFonts w:ascii="標楷體" w:hAnsi="標楷體" w:hint="eastAsia"/>
        </w:rPr>
        <w:t>一般而言，鋼纜式電梯採用頂部式（特殊情形才採用底部式），而油壓式電梯則採用底部式。上述係就電梯之一般性分類，若就特殊目的而設置之電梯，則尚有以下之種類：如展望式電梯</w:t>
      </w:r>
      <w:r w:rsidRPr="00AB2388">
        <w:rPr>
          <w:rFonts w:ascii="標楷體" w:hAnsi="標楷體"/>
        </w:rPr>
        <w:t>(Observation Elevator)</w:t>
      </w:r>
      <w:r w:rsidRPr="00AB2388">
        <w:rPr>
          <w:rFonts w:ascii="標楷體" w:hAnsi="標楷體" w:hint="eastAsia"/>
        </w:rPr>
        <w:t>；或適合殘障者使用之輪椅電梯；或配合大樓消防目的及自備發電之緊急用電梯；以及適合山坡地或特殊形狀建築使用之斜行電梯等。</w:t>
      </w:r>
    </w:p>
    <w:p w:rsidR="00447A18" w:rsidRPr="00AB2388" w:rsidRDefault="00447A18" w:rsidP="00B1234F">
      <w:pPr>
        <w:pStyle w:val="110"/>
        <w:spacing w:before="0" w:line="300" w:lineRule="auto"/>
        <w:rPr>
          <w:rFonts w:ascii="標楷體"/>
        </w:rPr>
      </w:pPr>
      <w:r w:rsidRPr="00AB2388">
        <w:rPr>
          <w:rFonts w:ascii="標楷體" w:hAnsi="標楷體"/>
        </w:rPr>
        <w:t>3.13.</w:t>
      </w:r>
      <w:r>
        <w:rPr>
          <w:rFonts w:ascii="標楷體" w:hAnsi="標楷體"/>
        </w:rPr>
        <w:t>5</w:t>
      </w:r>
      <w:r w:rsidRPr="00AB2388">
        <w:rPr>
          <w:rFonts w:ascii="標楷體" w:hAnsi="標楷體" w:hint="eastAsia"/>
        </w:rPr>
        <w:t>地震感知器</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當地震發生時導致電梯安裝之地震感知器啟動，因應地震時運轉裝置管制之地震感知器使稍有搖晃之車廂不能繼續行走，而即刻於最近樓層停機疏散乘客，以確保安全。</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地震時運轉裝置之管制，係對於每一電梯設置地震感知器，以感知地震之振動，使電梯於就近樓層停機，以讓乘客離開車廂後關門並將電梯停止運轉。地震時若電梯仍行走時，發生車廂與其他機器衝突，或鋼索、活動電纜因吊掛事故可能造成危險。為確保乘客安全及避免機器損傷，使車廂停止並讓乘客下車再關門後，係依照地震之大小進行下述兩項動作：</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地震振動較小時（以現行為未達</w:t>
      </w:r>
      <w:r w:rsidRPr="00AB2388">
        <w:rPr>
          <w:rFonts w:ascii="標楷體" w:eastAsia="標楷體" w:hAnsi="標楷體"/>
          <w:sz w:val="28"/>
          <w:szCs w:val="28"/>
        </w:rPr>
        <w:t>150Gal</w:t>
      </w:r>
      <w:r w:rsidRPr="00AB2388">
        <w:rPr>
          <w:rFonts w:ascii="標楷體" w:eastAsia="標楷體" w:hAnsi="標楷體" w:hint="eastAsia"/>
          <w:sz w:val="28"/>
          <w:szCs w:val="28"/>
        </w:rPr>
        <w:t>）電梯自動復原正常運轉。</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地震振動較大時</w:t>
      </w:r>
      <w:r w:rsidRPr="00AB2388">
        <w:rPr>
          <w:rFonts w:ascii="標楷體" w:eastAsia="標楷體" w:hAnsi="標楷體"/>
          <w:sz w:val="28"/>
          <w:szCs w:val="28"/>
        </w:rPr>
        <w:t>(</w:t>
      </w:r>
      <w:r w:rsidRPr="00AB2388">
        <w:rPr>
          <w:rFonts w:ascii="標楷體" w:eastAsia="標楷體" w:hAnsi="標楷體" w:hint="eastAsia"/>
          <w:sz w:val="28"/>
          <w:szCs w:val="28"/>
        </w:rPr>
        <w:t>以現行為達</w:t>
      </w:r>
      <w:r w:rsidRPr="00AB2388">
        <w:rPr>
          <w:rFonts w:ascii="標楷體" w:eastAsia="標楷體" w:hAnsi="標楷體"/>
          <w:sz w:val="28"/>
          <w:szCs w:val="28"/>
        </w:rPr>
        <w:t>150Gal</w:t>
      </w:r>
      <w:r w:rsidRPr="00AB2388">
        <w:rPr>
          <w:rFonts w:ascii="標楷體" w:eastAsia="標楷體" w:hAnsi="標楷體" w:hint="eastAsia"/>
          <w:sz w:val="28"/>
          <w:szCs w:val="28"/>
        </w:rPr>
        <w:t>以上</w:t>
      </w:r>
      <w:r w:rsidRPr="00AB2388">
        <w:rPr>
          <w:rFonts w:ascii="標楷體" w:eastAsia="標楷體" w:hAnsi="標楷體"/>
          <w:sz w:val="28"/>
          <w:szCs w:val="28"/>
        </w:rPr>
        <w:t>)</w:t>
      </w:r>
      <w:r w:rsidRPr="00AB2388">
        <w:rPr>
          <w:rFonts w:ascii="標楷體" w:eastAsia="標楷體" w:hAnsi="標楷體" w:hint="eastAsia"/>
          <w:sz w:val="28"/>
          <w:szCs w:val="28"/>
        </w:rPr>
        <w:t>，為防止機器損傷擴大使電梯停止運轉，</w:t>
      </w:r>
      <w:r w:rsidRPr="00AB2388">
        <w:rPr>
          <w:rFonts w:ascii="標楷體" w:eastAsia="標楷體" w:hAnsi="標楷體"/>
          <w:sz w:val="28"/>
          <w:szCs w:val="28"/>
        </w:rPr>
        <w:t xml:space="preserve"> </w:t>
      </w:r>
      <w:r w:rsidRPr="00AB2388">
        <w:rPr>
          <w:rFonts w:ascii="標楷體" w:eastAsia="標楷體" w:hAnsi="標楷體" w:hint="eastAsia"/>
          <w:sz w:val="28"/>
          <w:szCs w:val="28"/>
        </w:rPr>
        <w:t>由專業技術人員確認電梯升降路內之安全後復原。</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由於電梯用之感知器設置於機房，通常低速機種之感知器之感度設定為：</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特低感知</w:t>
      </w:r>
      <w:r w:rsidRPr="00AB2388">
        <w:rPr>
          <w:rFonts w:ascii="標楷體" w:eastAsia="標楷體" w:hAnsi="標楷體"/>
          <w:sz w:val="28"/>
          <w:szCs w:val="28"/>
        </w:rPr>
        <w:t>(80Gal)</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低感知</w:t>
      </w:r>
      <w:r w:rsidRPr="00AB2388">
        <w:rPr>
          <w:rFonts w:ascii="標楷體" w:eastAsia="標楷體" w:hAnsi="標楷體"/>
          <w:sz w:val="28"/>
          <w:szCs w:val="28"/>
        </w:rPr>
        <w:t xml:space="preserve"> (150Gal)</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rPr>
      </w:pPr>
      <w:r w:rsidRPr="00AB2388">
        <w:rPr>
          <w:rFonts w:ascii="標楷體" w:eastAsia="標楷體" w:hAnsi="標楷體"/>
          <w:sz w:val="28"/>
          <w:szCs w:val="28"/>
        </w:rPr>
        <w:t>4.</w:t>
      </w:r>
      <w:r w:rsidRPr="00AB2388">
        <w:rPr>
          <w:rFonts w:ascii="標楷體" w:eastAsia="標楷體" w:hAnsi="標楷體" w:hint="eastAsia"/>
          <w:sz w:val="28"/>
          <w:szCs w:val="28"/>
        </w:rPr>
        <w:t>無機房之電梯地震感知器設置於升降路機坑內，則設定為：</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特低感知</w:t>
      </w:r>
      <w:r w:rsidRPr="00AB2388">
        <w:rPr>
          <w:rFonts w:ascii="標楷體" w:eastAsia="標楷體" w:hAnsi="標楷體"/>
          <w:sz w:val="28"/>
          <w:szCs w:val="28"/>
        </w:rPr>
        <w:t>(30Gal)</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低感知</w:t>
      </w:r>
      <w:r w:rsidRPr="00AB2388">
        <w:rPr>
          <w:rFonts w:ascii="標楷體" w:eastAsia="標楷體" w:hAnsi="標楷體"/>
          <w:sz w:val="28"/>
          <w:szCs w:val="28"/>
        </w:rPr>
        <w:t>(60Gal)</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地震時自動診斷、自動復原運轉之動作範圍：地震時自動診斷、自動復原運轉系統之作動範圍與地震之關係，通常辦公大樓、住宅所設置之低速電梯（</w:t>
      </w:r>
      <w:r w:rsidRPr="00AB2388">
        <w:rPr>
          <w:rFonts w:ascii="標楷體" w:eastAsia="標楷體" w:hAnsi="標楷體"/>
          <w:sz w:val="28"/>
          <w:szCs w:val="28"/>
        </w:rPr>
        <w:t>105m/min</w:t>
      </w:r>
      <w:r w:rsidRPr="00AB2388">
        <w:rPr>
          <w:rFonts w:ascii="標楷體" w:eastAsia="標楷體" w:hAnsi="標楷體" w:hint="eastAsia"/>
          <w:sz w:val="28"/>
          <w:szCs w:val="28"/>
        </w:rPr>
        <w:t>以下），設置地震感知器為：</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二段式檢知</w:t>
      </w:r>
      <w:r w:rsidRPr="00AB2388">
        <w:rPr>
          <w:rFonts w:ascii="標楷體" w:eastAsia="標楷體" w:hAnsi="標楷體"/>
          <w:sz w:val="28"/>
          <w:szCs w:val="28"/>
        </w:rPr>
        <w:t>:</w:t>
      </w:r>
      <w:r w:rsidRPr="00AB2388">
        <w:rPr>
          <w:rFonts w:ascii="標楷體" w:eastAsia="標楷體" w:hAnsi="標楷體" w:hint="eastAsia"/>
          <w:sz w:val="28"/>
          <w:szCs w:val="28"/>
        </w:rPr>
        <w:t>特低感知（</w:t>
      </w:r>
      <w:r w:rsidRPr="00AB2388">
        <w:rPr>
          <w:rFonts w:ascii="標楷體" w:eastAsia="標楷體" w:hAnsi="標楷體"/>
          <w:sz w:val="28"/>
          <w:szCs w:val="28"/>
        </w:rPr>
        <w:t>80Gal</w:t>
      </w:r>
      <w:r w:rsidRPr="00AB2388">
        <w:rPr>
          <w:rFonts w:ascii="標楷體" w:eastAsia="標楷體" w:hAnsi="標楷體" w:hint="eastAsia"/>
          <w:sz w:val="28"/>
          <w:szCs w:val="28"/>
        </w:rPr>
        <w:t>）及低感知（</w:t>
      </w:r>
      <w:r w:rsidRPr="00AB2388">
        <w:rPr>
          <w:rFonts w:ascii="標楷體" w:eastAsia="標楷體" w:hAnsi="標楷體"/>
          <w:sz w:val="28"/>
          <w:szCs w:val="28"/>
        </w:rPr>
        <w:t>150Gal</w:t>
      </w:r>
      <w:r w:rsidRPr="00AB2388">
        <w:rPr>
          <w:rFonts w:ascii="標楷體" w:eastAsia="標楷體" w:hAnsi="標楷體" w:hint="eastAsia"/>
          <w:sz w:val="28"/>
          <w:szCs w:val="28"/>
        </w:rPr>
        <w:t>）等。在低感知作動情形下，因地震時管制運轉裝置，電梯將於最近樓層停靠並停機，此為一般的設置方式。</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三段式檢知</w:t>
      </w:r>
      <w:r w:rsidRPr="00AB2388">
        <w:rPr>
          <w:rFonts w:ascii="標楷體" w:eastAsia="標楷體" w:hAnsi="標楷體"/>
          <w:sz w:val="28"/>
          <w:szCs w:val="28"/>
        </w:rPr>
        <w:t>:</w:t>
      </w:r>
      <w:r w:rsidRPr="00AB2388">
        <w:rPr>
          <w:rFonts w:ascii="標楷體" w:eastAsia="標楷體" w:hAnsi="標楷體" w:hint="eastAsia"/>
          <w:sz w:val="28"/>
          <w:szCs w:val="28"/>
        </w:rPr>
        <w:t>特低感知（</w:t>
      </w:r>
      <w:r w:rsidRPr="00AB2388">
        <w:rPr>
          <w:rFonts w:ascii="標楷體" w:eastAsia="標楷體" w:hAnsi="標楷體"/>
          <w:sz w:val="28"/>
          <w:szCs w:val="28"/>
        </w:rPr>
        <w:t>80Gal</w:t>
      </w:r>
      <w:r w:rsidRPr="00AB2388">
        <w:rPr>
          <w:rFonts w:ascii="標楷體" w:eastAsia="標楷體" w:hAnsi="標楷體" w:hint="eastAsia"/>
          <w:sz w:val="28"/>
          <w:szCs w:val="28"/>
        </w:rPr>
        <w:t>）、低感知（</w:t>
      </w:r>
      <w:r w:rsidRPr="00AB2388">
        <w:rPr>
          <w:rFonts w:ascii="標楷體" w:eastAsia="標楷體" w:hAnsi="標楷體"/>
          <w:sz w:val="28"/>
          <w:szCs w:val="28"/>
        </w:rPr>
        <w:t>150Gal</w:t>
      </w:r>
      <w:r w:rsidRPr="00AB2388">
        <w:rPr>
          <w:rFonts w:ascii="標楷體" w:eastAsia="標楷體" w:hAnsi="標楷體" w:hint="eastAsia"/>
          <w:sz w:val="28"/>
          <w:szCs w:val="28"/>
        </w:rPr>
        <w:t>）及高感知（</w:t>
      </w:r>
      <w:r w:rsidRPr="00AB2388">
        <w:rPr>
          <w:rFonts w:ascii="標楷體" w:eastAsia="標楷體" w:hAnsi="標楷體"/>
          <w:sz w:val="28"/>
          <w:szCs w:val="28"/>
        </w:rPr>
        <w:t>200Gal</w:t>
      </w:r>
      <w:r w:rsidRPr="00AB2388">
        <w:rPr>
          <w:rFonts w:ascii="標楷體" w:eastAsia="標楷體" w:hAnsi="標楷體" w:hint="eastAsia"/>
          <w:sz w:val="28"/>
          <w:szCs w:val="28"/>
        </w:rPr>
        <w:t>）等。</w:t>
      </w:r>
    </w:p>
    <w:p w:rsidR="00447A18" w:rsidRPr="00AB2388" w:rsidRDefault="00447A18" w:rsidP="001A5AFF">
      <w:pPr>
        <w:pStyle w:val="11"/>
        <w:spacing w:after="120" w:line="300" w:lineRule="auto"/>
        <w:ind w:leftChars="354" w:left="31680" w:firstLine="0"/>
        <w:rPr>
          <w:rFonts w:ascii="標楷體"/>
          <w:sz w:val="32"/>
        </w:rPr>
      </w:pPr>
      <w:r w:rsidRPr="00AB2388">
        <w:rPr>
          <w:rFonts w:ascii="標楷體" w:hAnsi="標楷體" w:hint="eastAsia"/>
        </w:rPr>
        <w:t>於地震時自動診斷、自動復原運轉系統之地震感知器設置方式，其動作範圍為低感知</w:t>
      </w:r>
      <w:r w:rsidRPr="00AB2388">
        <w:rPr>
          <w:rFonts w:ascii="標楷體" w:hAnsi="標楷體" w:hint="eastAsia"/>
          <w:sz w:val="32"/>
        </w:rPr>
        <w:t>（</w:t>
      </w:r>
      <w:r w:rsidRPr="00AB2388">
        <w:rPr>
          <w:rFonts w:ascii="標楷體" w:hAnsi="標楷體"/>
          <w:sz w:val="32"/>
        </w:rPr>
        <w:t>150Gal</w:t>
      </w:r>
      <w:r w:rsidRPr="00AB2388">
        <w:rPr>
          <w:rFonts w:ascii="標楷體" w:hAnsi="標楷體" w:hint="eastAsia"/>
          <w:sz w:val="32"/>
        </w:rPr>
        <w:t>）動作而高感知（</w:t>
      </w:r>
      <w:r w:rsidRPr="00AB2388">
        <w:rPr>
          <w:rFonts w:ascii="標楷體" w:hAnsi="標楷體"/>
          <w:sz w:val="32"/>
        </w:rPr>
        <w:t>200Gal</w:t>
      </w:r>
      <w:r w:rsidRPr="00AB2388">
        <w:rPr>
          <w:rFonts w:ascii="標楷體" w:hAnsi="標楷體" w:hint="eastAsia"/>
          <w:sz w:val="32"/>
        </w:rPr>
        <w:t>）未動作之情況為自動診斷、自動復原運轉之監控範圍。</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診斷結果之通報：地震發生時地震感知器作動，其連接至電梯控制盤之訊號得經由通訊回路向控制中心通報，自動診斷之結果亦能同時通報。</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地震震度分級表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108"/>
        <w:gridCol w:w="1868"/>
        <w:gridCol w:w="5670"/>
        <w:gridCol w:w="7"/>
      </w:tblGrid>
      <w:tr w:rsidR="00447A18" w:rsidRPr="00AB2388" w:rsidTr="00B1234F">
        <w:trPr>
          <w:gridAfter w:val="1"/>
          <w:wAfter w:w="7" w:type="dxa"/>
        </w:trPr>
        <w:tc>
          <w:tcPr>
            <w:tcW w:w="1534" w:type="dxa"/>
            <w:gridSpan w:val="2"/>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震度分級</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地動加速度</w:t>
            </w:r>
          </w:p>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(cm/s2,gal)</w:t>
            </w:r>
          </w:p>
        </w:tc>
        <w:tc>
          <w:tcPr>
            <w:tcW w:w="5670"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人的感受</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0</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無感</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 xml:space="preserve">0.8 </w:t>
            </w:r>
            <w:r w:rsidRPr="00AB2388">
              <w:rPr>
                <w:rFonts w:ascii="標楷體" w:eastAsia="標楷體" w:hAnsi="標楷體" w:cs="Arial" w:hint="eastAsia"/>
                <w:bCs/>
                <w:kern w:val="0"/>
                <w:sz w:val="28"/>
                <w:szCs w:val="28"/>
              </w:rPr>
              <w:t>以下</w:t>
            </w:r>
          </w:p>
        </w:tc>
        <w:tc>
          <w:tcPr>
            <w:tcW w:w="5677" w:type="dxa"/>
            <w:gridSpan w:val="2"/>
          </w:tcPr>
          <w:p w:rsidR="00447A18" w:rsidRPr="00AB2388" w:rsidRDefault="00447A18" w:rsidP="006223BA">
            <w:pPr>
              <w:spacing w:after="120" w:line="300" w:lineRule="auto"/>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人無感覺</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1</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微震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0.8~2.5</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人靜止時可感覺微小搖晃</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輕震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2.5~8.0</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大多數的人可感到搖晃，睡眠中的人有部分會醒來</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3</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弱震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8~25</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幾乎所有的人都感覺搖晃，有的人會有恐懼感</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4</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中震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25~80</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有相當程度的恐懼感，部分的人會尋求躲避的地方，睡眠中的人幾乎都會驚醒</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5</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強震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80~250</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大多數人會感到驚嚇恐慌</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6</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烈震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250~400</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搖晃劇烈以致站立困難</w:t>
            </w:r>
          </w:p>
        </w:tc>
      </w:tr>
      <w:tr w:rsidR="00447A18" w:rsidRPr="00AB2388" w:rsidTr="00B1234F">
        <w:tc>
          <w:tcPr>
            <w:tcW w:w="426"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7</w:t>
            </w:r>
          </w:p>
        </w:tc>
        <w:tc>
          <w:tcPr>
            <w:tcW w:w="110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hint="eastAsia"/>
                <w:bCs/>
                <w:kern w:val="0"/>
                <w:sz w:val="28"/>
                <w:szCs w:val="28"/>
              </w:rPr>
              <w:t>劇震</w:t>
            </w:r>
          </w:p>
        </w:tc>
        <w:tc>
          <w:tcPr>
            <w:tcW w:w="1868" w:type="dxa"/>
            <w:vAlign w:val="center"/>
          </w:tcPr>
          <w:p w:rsidR="00447A18" w:rsidRPr="00AB2388" w:rsidRDefault="00447A18" w:rsidP="006223BA">
            <w:pPr>
              <w:spacing w:after="120" w:line="300" w:lineRule="auto"/>
              <w:jc w:val="center"/>
              <w:rPr>
                <w:rFonts w:ascii="標楷體" w:eastAsia="標楷體" w:hAnsi="標楷體" w:cs="Arial"/>
                <w:bCs/>
                <w:kern w:val="0"/>
                <w:sz w:val="28"/>
                <w:szCs w:val="28"/>
              </w:rPr>
            </w:pPr>
            <w:r w:rsidRPr="00AB2388">
              <w:rPr>
                <w:rFonts w:ascii="標楷體" w:eastAsia="標楷體" w:hAnsi="標楷體" w:cs="Arial"/>
                <w:bCs/>
                <w:kern w:val="0"/>
                <w:sz w:val="28"/>
                <w:szCs w:val="28"/>
              </w:rPr>
              <w:t xml:space="preserve">400 </w:t>
            </w:r>
            <w:r w:rsidRPr="00AB2388">
              <w:rPr>
                <w:rFonts w:ascii="標楷體" w:eastAsia="標楷體" w:hAnsi="標楷體" w:cs="Arial" w:hint="eastAsia"/>
                <w:bCs/>
                <w:kern w:val="0"/>
                <w:sz w:val="28"/>
                <w:szCs w:val="28"/>
              </w:rPr>
              <w:t>以上</w:t>
            </w:r>
          </w:p>
        </w:tc>
        <w:tc>
          <w:tcPr>
            <w:tcW w:w="5677" w:type="dxa"/>
            <w:gridSpan w:val="2"/>
            <w:vAlign w:val="center"/>
          </w:tcPr>
          <w:p w:rsidR="00447A18" w:rsidRPr="00AB2388" w:rsidRDefault="00447A18" w:rsidP="006223BA">
            <w:pPr>
              <w:widowControl/>
              <w:adjustRightInd w:val="0"/>
              <w:snapToGrid w:val="0"/>
              <w:spacing w:after="120" w:line="300" w:lineRule="auto"/>
              <w:rPr>
                <w:rFonts w:ascii="標楷體" w:eastAsia="標楷體" w:hAnsi="標楷體" w:cs="Arial"/>
                <w:kern w:val="0"/>
                <w:sz w:val="28"/>
                <w:szCs w:val="28"/>
              </w:rPr>
            </w:pPr>
            <w:r w:rsidRPr="00AB2388">
              <w:rPr>
                <w:rFonts w:ascii="標楷體" w:eastAsia="標楷體" w:hAnsi="標楷體" w:cs="Arial" w:hint="eastAsia"/>
                <w:kern w:val="0"/>
                <w:sz w:val="28"/>
                <w:szCs w:val="28"/>
              </w:rPr>
              <w:t>搖晃劇烈以致無法依意志行動</w:t>
            </w:r>
          </w:p>
        </w:tc>
      </w:tr>
    </w:tbl>
    <w:p w:rsidR="00447A18" w:rsidRPr="00AB2388" w:rsidRDefault="00447A18" w:rsidP="006223BA">
      <w:pPr>
        <w:pStyle w:val="11"/>
        <w:spacing w:after="120" w:line="300" w:lineRule="auto"/>
        <w:ind w:left="561" w:firstLine="0"/>
        <w:jc w:val="right"/>
        <w:rPr>
          <w:rFonts w:ascii="標楷體" w:hAnsi="標楷體"/>
        </w:rPr>
      </w:pPr>
      <w:r w:rsidRPr="00AB2388">
        <w:rPr>
          <w:rFonts w:ascii="標楷體" w:hAnsi="標楷體"/>
        </w:rPr>
        <w:t>(</w:t>
      </w:r>
      <w:r w:rsidRPr="00AB2388">
        <w:rPr>
          <w:rFonts w:ascii="標楷體" w:hAnsi="標楷體" w:hint="eastAsia"/>
        </w:rPr>
        <w:t>摘自中央氣象局</w:t>
      </w:r>
      <w:r w:rsidRPr="00AB2388">
        <w:rPr>
          <w:rFonts w:ascii="標楷體" w:hAnsi="標楷體"/>
        </w:rPr>
        <w:t>2000</w:t>
      </w:r>
      <w:r w:rsidRPr="00AB2388">
        <w:rPr>
          <w:rFonts w:ascii="標楷體" w:hAnsi="標楷體" w:hint="eastAsia"/>
        </w:rPr>
        <w:t>年</w:t>
      </w:r>
      <w:r w:rsidRPr="00AB2388">
        <w:rPr>
          <w:rFonts w:ascii="標楷體" w:hAnsi="標楷體"/>
        </w:rPr>
        <w:t>8</w:t>
      </w:r>
      <w:r w:rsidRPr="00AB2388">
        <w:rPr>
          <w:rFonts w:ascii="標楷體" w:hAnsi="標楷體" w:hint="eastAsia"/>
        </w:rPr>
        <w:t>月</w:t>
      </w:r>
      <w:r w:rsidRPr="00AB2388">
        <w:rPr>
          <w:rFonts w:ascii="標楷體" w:hAnsi="標楷體"/>
        </w:rPr>
        <w:t>1</w:t>
      </w:r>
      <w:r w:rsidRPr="00AB2388">
        <w:rPr>
          <w:rFonts w:ascii="標楷體" w:hAnsi="標楷體" w:hint="eastAsia"/>
        </w:rPr>
        <w:t>日公告</w:t>
      </w:r>
      <w:r w:rsidRPr="00AB2388">
        <w:rPr>
          <w:rFonts w:ascii="標楷體" w:hAnsi="標楷體"/>
        </w:rPr>
        <w:t>)</w:t>
      </w:r>
    </w:p>
    <w:p w:rsidR="00447A18" w:rsidRPr="00AB2388" w:rsidRDefault="00447A18" w:rsidP="006223BA">
      <w:pPr>
        <w:pStyle w:val="110"/>
        <w:spacing w:before="0" w:line="300" w:lineRule="auto"/>
        <w:ind w:firstLine="280"/>
        <w:rPr>
          <w:rFonts w:ascii="標楷體"/>
        </w:rPr>
      </w:pPr>
    </w:p>
    <w:p w:rsidR="00447A18" w:rsidRPr="00AB2388" w:rsidRDefault="00447A18" w:rsidP="006223BA">
      <w:pPr>
        <w:pStyle w:val="110"/>
        <w:spacing w:before="0" w:line="300" w:lineRule="auto"/>
        <w:ind w:firstLine="280"/>
        <w:rPr>
          <w:rFonts w:ascii="標楷體"/>
        </w:rPr>
      </w:pPr>
      <w:r w:rsidRPr="00AB2388">
        <w:rPr>
          <w:rFonts w:ascii="標楷體" w:hAnsi="標楷體"/>
        </w:rPr>
        <w:t>3.13.</w:t>
      </w:r>
      <w:r>
        <w:rPr>
          <w:rFonts w:ascii="標楷體" w:hAnsi="標楷體"/>
        </w:rPr>
        <w:t>6</w:t>
      </w:r>
      <w:r w:rsidRPr="00AB2388">
        <w:rPr>
          <w:rFonts w:ascii="標楷體" w:hAnsi="標楷體"/>
        </w:rPr>
        <w:t xml:space="preserve"> </w:t>
      </w:r>
      <w:r w:rsidRPr="00AB2388">
        <w:rPr>
          <w:rFonts w:ascii="標楷體" w:hAnsi="標楷體" w:hint="eastAsia"/>
        </w:rPr>
        <w:t>施工計畫</w:t>
      </w:r>
      <w:r w:rsidRPr="00AB2388">
        <w:rPr>
          <w:rFonts w:ascii="標楷體" w:hAnsi="標楷體" w:hint="eastAsia"/>
          <w:lang w:eastAsia="zh-HK"/>
        </w:rPr>
        <w:t>書</w:t>
      </w:r>
      <w:r w:rsidRPr="00AB2388">
        <w:rPr>
          <w:rFonts w:ascii="標楷體" w:hAnsi="標楷體" w:hint="eastAsia"/>
        </w:rPr>
        <w:t>：至少應含下列項目</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施工進度表－須符合契約規定期限並配合建築施工進度。</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電梯安裝流程－提送安裝施工順序表。</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物料管理計畫－表列物料進場時程及說明進場後之儲藏地點及管理辦法。</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保護工程計畫－說明各材料設備於出廠、搬運、進場、施工中及點交前之保護措施（含車廂內保護措施、乘場部份保護措施、機房設備之保護及防水工程）。</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安全維護計畫－須詳細表示安全標誌圖樣及放置位置、安全防護設施及訂定工地安全管理規定。</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施工作業細則，至少應含下列項目：</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鋼索、導軌、托架支架、托架、魚尾板之安裝及固定方法。</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各種組件（捲揚機、安全裝置、調速機、緩衝器、配重、滑輪、防震裝置等）之施工、安裝及配置方式。</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界面協調計畫－提出相關工程配合之需求，如所需之結構、裝修、電力、控制、通信等，以協調相關界面施工人員配合施作。</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試車計畫－內容應含試車方式、試車時程及試車所需電力之協調調度。</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竣工檢查計畫－內容應含竣工檢查所需之設備儀器表，並依其合約規定製作竣工檢查表。</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教育訓練計畫－含實施時程、課程內容、訓練方式。</w:t>
      </w:r>
    </w:p>
    <w:p w:rsidR="00447A18" w:rsidRPr="00AB2388" w:rsidRDefault="00447A18" w:rsidP="00B1234F">
      <w:pPr>
        <w:pStyle w:val="110"/>
        <w:spacing w:before="0" w:line="300" w:lineRule="auto"/>
        <w:rPr>
          <w:rFonts w:ascii="標楷體"/>
        </w:rPr>
      </w:pPr>
      <w:r w:rsidRPr="00AB2388">
        <w:rPr>
          <w:rFonts w:ascii="標楷體" w:hAnsi="標楷體"/>
        </w:rPr>
        <w:t>3.13.</w:t>
      </w:r>
      <w:r>
        <w:rPr>
          <w:rFonts w:ascii="標楷體" w:hAnsi="標楷體"/>
        </w:rPr>
        <w:t>7</w:t>
      </w:r>
      <w:r w:rsidRPr="00AB2388">
        <w:rPr>
          <w:rFonts w:ascii="標楷體" w:hAnsi="標楷體"/>
        </w:rPr>
        <w:t xml:space="preserve"> </w:t>
      </w:r>
      <w:r w:rsidRPr="00AB2388">
        <w:rPr>
          <w:rFonts w:ascii="標楷體" w:hAnsi="標楷體" w:hint="eastAsia"/>
        </w:rPr>
        <w:t>施工圖</w:t>
      </w:r>
    </w:p>
    <w:p w:rsidR="00447A18" w:rsidRPr="00AB2388" w:rsidRDefault="00447A18" w:rsidP="001A5AFF">
      <w:pPr>
        <w:pStyle w:val="11"/>
        <w:tabs>
          <w:tab w:val="clear" w:pos="840"/>
          <w:tab w:val="left" w:pos="-2040"/>
        </w:tabs>
        <w:spacing w:after="120" w:line="300" w:lineRule="auto"/>
        <w:ind w:left="0" w:firstLineChars="202" w:firstLine="31680"/>
        <w:rPr>
          <w:rFonts w:ascii="標楷體"/>
        </w:rPr>
      </w:pPr>
      <w:r w:rsidRPr="00AB2388">
        <w:rPr>
          <w:rFonts w:ascii="標楷體" w:hAnsi="標楷體" w:hint="eastAsia"/>
        </w:rPr>
        <w:t>承包商須至工地現場確實勘查現場實際尺寸及套圖後，預先繪製詳細施工大樣圖說，送核後始可開始安裝工作，且至少應含下列內容。</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升降設備基本配置圖，包括機坑深度、頂部安全距離</w:t>
      </w:r>
      <w:r w:rsidRPr="00AB2388">
        <w:rPr>
          <w:rFonts w:ascii="標楷體" w:eastAsia="標楷體" w:hAnsi="標楷體"/>
          <w:sz w:val="28"/>
          <w:szCs w:val="28"/>
        </w:rPr>
        <w:t>(OH)</w:t>
      </w:r>
      <w:r w:rsidRPr="00AB2388">
        <w:rPr>
          <w:rFonts w:ascii="標楷體" w:eastAsia="標楷體" w:hAnsi="標楷體" w:hint="eastAsia"/>
          <w:sz w:val="28"/>
          <w:szCs w:val="28"/>
        </w:rPr>
        <w:t>、升降路及機房之淨高。</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機房配置圖－設備四周須留有廠商規定之最小維護空間；配線須以地板線槽收納；通風須檢討能提供足夠之通風量，使室溫維持在</w:t>
      </w:r>
      <w:r w:rsidRPr="00AB2388">
        <w:rPr>
          <w:rFonts w:ascii="標楷體" w:eastAsia="標楷體" w:hAnsi="標楷體"/>
          <w:sz w:val="28"/>
          <w:szCs w:val="28"/>
        </w:rPr>
        <w:t>40</w:t>
      </w:r>
      <w:r w:rsidRPr="00AB2388">
        <w:rPr>
          <w:rFonts w:ascii="標楷體" w:eastAsia="標楷體" w:hAnsi="標楷體" w:hint="eastAsia"/>
          <w:sz w:val="28"/>
          <w:szCs w:val="28"/>
        </w:rPr>
        <w:t>℃以下；隔音依契約規定繪製；地板、機械樑之預留孔及吊樑設置位置須套繪建築施工圖預留。</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乘場配置圖－控制面板、顯示面板及對講機預留孔，須套繪建築施工圖預留。</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升降路配置圖－通風須依建築技術規則於最頂層及最下層設置通風管，並套繪建築施工圖預留。</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機坑配置圖－構造依建築技術規則規定，須設置爬梯、照明及預留工作電源等設施。</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緊急連絡電話、控制、通信、廣播、監視及消防等管線配合圖－須配合各工程界面檢討並預留，管線位置須配合使用單位需求。</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捲揚機、安全裝置、調速機、緩衝器、配重、滑輪等主要組件之安裝及配置。</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鋼索、導軌及其支架、托架、魚尾板之安裝固定方式。</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各種組件、防震裝置之安裝固定方式。</w:t>
      </w:r>
    </w:p>
    <w:p w:rsidR="00447A18" w:rsidRPr="00AB2388" w:rsidRDefault="00447A18" w:rsidP="00B1234F">
      <w:pPr>
        <w:pStyle w:val="110"/>
        <w:spacing w:before="0" w:line="300" w:lineRule="auto"/>
        <w:rPr>
          <w:rFonts w:ascii="標楷體"/>
        </w:rPr>
      </w:pPr>
      <w:r w:rsidRPr="00AB2388">
        <w:rPr>
          <w:rFonts w:ascii="標楷體" w:hAnsi="標楷體"/>
        </w:rPr>
        <w:t>3.13.</w:t>
      </w:r>
      <w:r>
        <w:rPr>
          <w:rFonts w:ascii="標楷體" w:hAnsi="標楷體"/>
        </w:rPr>
        <w:t>8</w:t>
      </w:r>
      <w:r w:rsidRPr="00AB2388">
        <w:rPr>
          <w:rFonts w:ascii="標楷體" w:hAnsi="標楷體"/>
        </w:rPr>
        <w:t xml:space="preserve"> </w:t>
      </w:r>
      <w:r w:rsidRPr="00AB2388">
        <w:rPr>
          <w:rFonts w:ascii="標楷體" w:hAnsi="標楷體" w:hint="eastAsia"/>
        </w:rPr>
        <w:t>設備送審資料</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車廂內部設計圖。（依契約內容提供車廂裝潢形式、材質、燈具型式等供選擇）。</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車廂、乘場操作盤及顯示器圖。</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出入口門詳圖。</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設備平面配置圖、立面詳圖。</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主要構件強度計算書。</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捲揚機及緩衝器反力大小。</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馬力計算書。</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捲揚機型式及其主要規格。</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主要電氣接線圖。</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10.</w:t>
      </w:r>
      <w:r w:rsidRPr="00AB2388">
        <w:rPr>
          <w:rFonts w:ascii="標楷體" w:eastAsia="標楷體" w:hAnsi="標楷體" w:hint="eastAsia"/>
          <w:sz w:val="28"/>
          <w:szCs w:val="28"/>
        </w:rPr>
        <w:t>主要組件之廠牌、規格、型錄並註明產地。</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11.</w:t>
      </w:r>
      <w:r w:rsidRPr="00AB2388">
        <w:rPr>
          <w:rFonts w:ascii="標楷體" w:eastAsia="標楷體" w:hAnsi="標楷體" w:hint="eastAsia"/>
          <w:sz w:val="28"/>
          <w:szCs w:val="28"/>
        </w:rPr>
        <w:t>系統之獨立控制、聯控機能列表說明。</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12.</w:t>
      </w:r>
      <w:r w:rsidRPr="00AB2388">
        <w:rPr>
          <w:rFonts w:ascii="標楷體" w:eastAsia="標楷體" w:hAnsi="標楷體" w:hint="eastAsia"/>
          <w:sz w:val="28"/>
          <w:szCs w:val="28"/>
        </w:rPr>
        <w:t>送審資料須依契約及相關規範列表比較。</w:t>
      </w:r>
    </w:p>
    <w:p w:rsidR="00447A18" w:rsidRPr="00AB2388" w:rsidRDefault="00447A18" w:rsidP="006223BA">
      <w:pPr>
        <w:pStyle w:val="110"/>
        <w:spacing w:before="0" w:line="300" w:lineRule="auto"/>
        <w:ind w:firstLine="280"/>
        <w:rPr>
          <w:rFonts w:ascii="標楷體"/>
        </w:rPr>
      </w:pPr>
      <w:r w:rsidRPr="00AB2388">
        <w:rPr>
          <w:rFonts w:ascii="標楷體" w:hAnsi="標楷體"/>
        </w:rPr>
        <w:t>3.13.</w:t>
      </w:r>
      <w:r>
        <w:rPr>
          <w:rFonts w:ascii="標楷體" w:hAnsi="標楷體"/>
        </w:rPr>
        <w:t>9</w:t>
      </w:r>
      <w:r w:rsidRPr="00AB2388">
        <w:rPr>
          <w:rFonts w:ascii="標楷體" w:hAnsi="標楷體"/>
        </w:rPr>
        <w:t xml:space="preserve"> </w:t>
      </w:r>
      <w:r w:rsidRPr="00AB2388">
        <w:rPr>
          <w:rFonts w:ascii="標楷體" w:hAnsi="標楷體" w:hint="eastAsia"/>
        </w:rPr>
        <w:t>施工界面</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土建工程負責部分</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防火、防潮及結構堅牢之升降路、機坑。</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機械室樓板及乘場牆面配合升降機所需之預留孔。</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升降機安裝完成後各預留孔之縫隙填補及修飾平整。</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機械室於升降機安裝後舖設約</w:t>
      </w:r>
      <w:r w:rsidRPr="00AB2388">
        <w:rPr>
          <w:rFonts w:ascii="標楷體" w:eastAsia="標楷體" w:hAnsi="標楷體"/>
          <w:sz w:val="28"/>
          <w:szCs w:val="28"/>
        </w:rPr>
        <w:t>10cm</w:t>
      </w:r>
      <w:r w:rsidRPr="00AB2388">
        <w:rPr>
          <w:rFonts w:ascii="標楷體" w:eastAsia="標楷體" w:hAnsi="標楷體" w:hint="eastAsia"/>
          <w:sz w:val="28"/>
          <w:szCs w:val="28"/>
        </w:rPr>
        <w:t>輕質混凝土。</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機械室裝設吊樑或結構補強。</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電機工程負責部分</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供應動力、照明電源及接地線至機械室（含分電箱及無熔線斷路器）。</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機械室及機坑設置單相、</w:t>
      </w:r>
      <w:r w:rsidRPr="00AB2388">
        <w:rPr>
          <w:rFonts w:ascii="標楷體" w:eastAsia="標楷體" w:hAnsi="標楷體"/>
          <w:sz w:val="28"/>
          <w:szCs w:val="28"/>
        </w:rPr>
        <w:t>110V</w:t>
      </w:r>
      <w:r w:rsidRPr="00AB2388">
        <w:rPr>
          <w:rFonts w:ascii="標楷體" w:eastAsia="標楷體" w:hAnsi="標楷體" w:hint="eastAsia"/>
          <w:sz w:val="28"/>
          <w:szCs w:val="28"/>
        </w:rPr>
        <w:t>、</w:t>
      </w:r>
      <w:r w:rsidRPr="00AB2388">
        <w:rPr>
          <w:rFonts w:ascii="標楷體" w:eastAsia="標楷體" w:hAnsi="標楷體"/>
          <w:sz w:val="28"/>
          <w:szCs w:val="28"/>
        </w:rPr>
        <w:t>60Hz</w:t>
      </w:r>
      <w:r w:rsidRPr="00AB2388">
        <w:rPr>
          <w:rFonts w:ascii="標楷體" w:eastAsia="標楷體" w:hAnsi="標楷體" w:hint="eastAsia"/>
          <w:sz w:val="28"/>
          <w:szCs w:val="28"/>
        </w:rPr>
        <w:t>、</w:t>
      </w:r>
      <w:r w:rsidRPr="00AB2388">
        <w:rPr>
          <w:rFonts w:ascii="標楷體" w:eastAsia="標楷體" w:hAnsi="標楷體"/>
          <w:sz w:val="28"/>
          <w:szCs w:val="28"/>
        </w:rPr>
        <w:t>15A</w:t>
      </w:r>
      <w:r w:rsidRPr="00AB2388">
        <w:rPr>
          <w:rFonts w:ascii="標楷體" w:eastAsia="標楷體" w:hAnsi="標楷體" w:hint="eastAsia"/>
          <w:sz w:val="28"/>
          <w:szCs w:val="28"/>
        </w:rPr>
        <w:t>檢查用插座。</w:t>
      </w:r>
    </w:p>
    <w:p w:rsidR="00447A18" w:rsidRPr="00AB2388" w:rsidRDefault="00447A18" w:rsidP="001A5AFF">
      <w:pPr>
        <w:tabs>
          <w:tab w:val="left" w:pos="4769"/>
        </w:tabs>
        <w:spacing w:after="120" w:line="300" w:lineRule="auto"/>
        <w:ind w:leftChars="185" w:left="31680" w:hangingChars="127" w:firstLine="31680"/>
        <w:jc w:val="both"/>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電梯工程負責部分</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配合監視器、對講機、廣播</w:t>
      </w:r>
      <w:r w:rsidRPr="00AB2388">
        <w:rPr>
          <w:rFonts w:ascii="標楷體" w:eastAsia="標楷體" w:hAnsi="標楷體"/>
          <w:sz w:val="28"/>
          <w:szCs w:val="28"/>
        </w:rPr>
        <w:t>(</w:t>
      </w:r>
      <w:r w:rsidRPr="00AB2388">
        <w:rPr>
          <w:rFonts w:ascii="標楷體" w:eastAsia="標楷體" w:hAnsi="標楷體" w:hint="eastAsia"/>
          <w:sz w:val="28"/>
          <w:szCs w:val="28"/>
        </w:rPr>
        <w:t>緊急廣播</w:t>
      </w:r>
      <w:r w:rsidRPr="00AB2388">
        <w:rPr>
          <w:rFonts w:ascii="標楷體" w:eastAsia="標楷體" w:hAnsi="標楷體"/>
          <w:sz w:val="28"/>
          <w:szCs w:val="28"/>
        </w:rPr>
        <w:t>)</w:t>
      </w:r>
      <w:r w:rsidRPr="00AB2388">
        <w:rPr>
          <w:rFonts w:ascii="標楷體" w:eastAsia="標楷體" w:hAnsi="標楷體" w:hint="eastAsia"/>
          <w:sz w:val="28"/>
          <w:szCs w:val="28"/>
        </w:rPr>
        <w:t>等相關工程，於機房、升降路、車廂預留配線及試車。</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機械室裝設吊鉤。</w:t>
      </w:r>
    </w:p>
    <w:p w:rsidR="00447A18" w:rsidRPr="00AB2388" w:rsidRDefault="00447A18" w:rsidP="006223BA">
      <w:pPr>
        <w:pStyle w:val="110"/>
        <w:spacing w:before="0" w:line="300" w:lineRule="auto"/>
        <w:ind w:firstLine="280"/>
        <w:rPr>
          <w:rFonts w:ascii="標楷體"/>
        </w:rPr>
      </w:pPr>
      <w:r w:rsidRPr="00AB2388">
        <w:rPr>
          <w:rFonts w:ascii="標楷體" w:hAnsi="標楷體"/>
        </w:rPr>
        <w:t>3.13.</w:t>
      </w:r>
      <w:r>
        <w:rPr>
          <w:rFonts w:ascii="標楷體" w:hAnsi="標楷體"/>
        </w:rPr>
        <w:t>10</w:t>
      </w:r>
      <w:r w:rsidRPr="00AB2388">
        <w:rPr>
          <w:rFonts w:ascii="標楷體" w:hAnsi="標楷體"/>
        </w:rPr>
        <w:t xml:space="preserve"> </w:t>
      </w:r>
      <w:r w:rsidRPr="00AB2388">
        <w:rPr>
          <w:rFonts w:ascii="標楷體" w:hAnsi="標楷體" w:hint="eastAsia"/>
        </w:rPr>
        <w:t>施工注意事項</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升降機均需由承包商或製造商完全依照規範書、最後認可之圖面及認可之程序進行安裝。</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承包商在安裝期間，應提供充分之安全設施，例如邊界之圍籬、欄杆、爬梯、平台、遮蔽物、警示牌、警示燈及一切勞工法令或其它政府法令規定之各項要求。</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安裝時，承包商應隨時保持工地清潔，不得有廢料或垃圾堆存。完工前，應將工地內不屬於業主之所有設施架料、設備、材料及垃圾運離。在試車完成後，承包商應在工地留下令業主滿意之整齊、清潔及能表現其工作品質之情況。任何因本工程作業而損壞之設施，應由承包商無償修復或更換之。</w:t>
      </w:r>
    </w:p>
    <w:p w:rsidR="00447A18" w:rsidRPr="00AB2388" w:rsidRDefault="00447A18" w:rsidP="002621EA">
      <w:pPr>
        <w:pStyle w:val="11"/>
        <w:spacing w:after="120" w:line="300" w:lineRule="auto"/>
        <w:rPr>
          <w:rFonts w:ascii="標楷體"/>
        </w:rPr>
      </w:pPr>
      <w:r w:rsidRPr="00AB2388">
        <w:rPr>
          <w:rFonts w:ascii="標楷體" w:hAnsi="標楷體"/>
        </w:rPr>
        <w:t>4.</w:t>
      </w:r>
      <w:r w:rsidRPr="00AB2388">
        <w:rPr>
          <w:rFonts w:ascii="標楷體" w:hAnsi="標楷體" w:hint="eastAsia"/>
        </w:rPr>
        <w:t>機房、昇降路、各樓乘場門所需孔洞及機械樑預留孔須事先預留。</w:t>
      </w:r>
    </w:p>
    <w:p w:rsidR="00447A18" w:rsidRPr="00AB2388" w:rsidRDefault="00447A18" w:rsidP="002621EA">
      <w:pPr>
        <w:pStyle w:val="11"/>
        <w:spacing w:after="120" w:line="300" w:lineRule="auto"/>
        <w:rPr>
          <w:rFonts w:ascii="標楷體"/>
        </w:rPr>
      </w:pPr>
      <w:r w:rsidRPr="00AB2388">
        <w:rPr>
          <w:rFonts w:ascii="標楷體" w:hAnsi="標楷體"/>
        </w:rPr>
        <w:t>5.</w:t>
      </w:r>
      <w:r w:rsidRPr="00AB2388">
        <w:rPr>
          <w:rFonts w:ascii="標楷體" w:hAnsi="標楷體" w:hint="eastAsia"/>
        </w:rPr>
        <w:t>機房所需之吊鉤須於規劃位置事先預埋。</w:t>
      </w:r>
    </w:p>
    <w:p w:rsidR="00447A18" w:rsidRPr="00AB2388" w:rsidRDefault="00447A18" w:rsidP="002621EA">
      <w:pPr>
        <w:pStyle w:val="11"/>
        <w:spacing w:after="120" w:line="300" w:lineRule="auto"/>
        <w:rPr>
          <w:rFonts w:ascii="標楷體"/>
        </w:rPr>
      </w:pPr>
      <w:r w:rsidRPr="00AB2388">
        <w:rPr>
          <w:rFonts w:ascii="標楷體" w:hAnsi="標楷體"/>
        </w:rPr>
        <w:t>6.</w:t>
      </w:r>
      <w:r w:rsidRPr="00AB2388">
        <w:rPr>
          <w:rFonts w:ascii="標楷體" w:hAnsi="標楷體" w:hint="eastAsia"/>
        </w:rPr>
        <w:t>機房內之門扇、窗戶及百葉窗施工須確實，以防雨水因風壓而滲入。</w:t>
      </w:r>
    </w:p>
    <w:p w:rsidR="00447A18" w:rsidRPr="00AB2388" w:rsidRDefault="00447A18" w:rsidP="002621EA">
      <w:pPr>
        <w:pStyle w:val="11"/>
        <w:spacing w:after="120" w:line="300" w:lineRule="auto"/>
        <w:rPr>
          <w:rFonts w:ascii="標楷體"/>
        </w:rPr>
      </w:pPr>
      <w:r w:rsidRPr="00AB2388">
        <w:rPr>
          <w:rFonts w:ascii="標楷體" w:hAnsi="標楷體"/>
        </w:rPr>
        <w:t>7.</w:t>
      </w:r>
      <w:r w:rsidRPr="00AB2388">
        <w:rPr>
          <w:rFonts w:ascii="標楷體" w:hAnsi="標楷體" w:hint="eastAsia"/>
        </w:rPr>
        <w:t>機房內之地板配線須以地板槽收納整齊，完成後機房地板面須以輕質混凝土填高至與線槽平。</w:t>
      </w:r>
    </w:p>
    <w:p w:rsidR="00447A18" w:rsidRPr="00AB2388" w:rsidRDefault="00447A18" w:rsidP="002621EA">
      <w:pPr>
        <w:pStyle w:val="11"/>
        <w:spacing w:after="120" w:line="300" w:lineRule="auto"/>
        <w:rPr>
          <w:rFonts w:ascii="標楷體"/>
        </w:rPr>
      </w:pPr>
      <w:r w:rsidRPr="00AB2388">
        <w:rPr>
          <w:rFonts w:ascii="標楷體" w:hAnsi="標楷體"/>
        </w:rPr>
        <w:t>8.</w:t>
      </w:r>
      <w:r w:rsidRPr="00AB2388">
        <w:rPr>
          <w:rFonts w:ascii="標楷體" w:hAnsi="標楷體" w:hint="eastAsia"/>
        </w:rPr>
        <w:t>機房機件組立完成後須於工字樑周圍鋪設混凝土，以減少車廂共鳴。</w:t>
      </w:r>
    </w:p>
    <w:p w:rsidR="00447A18" w:rsidRPr="00AB2388" w:rsidRDefault="00447A18" w:rsidP="002621EA">
      <w:pPr>
        <w:pStyle w:val="11"/>
        <w:spacing w:after="120" w:line="300" w:lineRule="auto"/>
        <w:rPr>
          <w:rFonts w:ascii="標楷體"/>
        </w:rPr>
      </w:pPr>
      <w:r w:rsidRPr="00AB2388">
        <w:rPr>
          <w:rFonts w:ascii="標楷體" w:hAnsi="標楷體"/>
        </w:rPr>
        <w:t>9.</w:t>
      </w:r>
      <w:r w:rsidRPr="00AB2388">
        <w:rPr>
          <w:rFonts w:ascii="標楷體" w:hAnsi="標楷體" w:hint="eastAsia"/>
        </w:rPr>
        <w:t>捲揚機、控制盤四周淨空間最少應為</w:t>
      </w:r>
      <w:r w:rsidRPr="00AB2388">
        <w:rPr>
          <w:rFonts w:ascii="標楷體" w:hAnsi="標楷體"/>
        </w:rPr>
        <w:t>30</w:t>
      </w:r>
      <w:r w:rsidRPr="00AB2388">
        <w:rPr>
          <w:rFonts w:ascii="標楷體" w:hAnsi="標楷體" w:hint="eastAsia"/>
        </w:rPr>
        <w:t>公分以上。</w:t>
      </w:r>
    </w:p>
    <w:p w:rsidR="00447A18" w:rsidRPr="00AB2388" w:rsidRDefault="00447A18" w:rsidP="002621EA">
      <w:pPr>
        <w:pStyle w:val="11"/>
        <w:spacing w:after="120" w:line="300" w:lineRule="auto"/>
        <w:rPr>
          <w:rFonts w:ascii="標楷體"/>
        </w:rPr>
      </w:pPr>
      <w:r w:rsidRPr="00AB2388">
        <w:rPr>
          <w:rFonts w:ascii="標楷體" w:hAnsi="標楷體"/>
        </w:rPr>
        <w:t>10.</w:t>
      </w:r>
      <w:r w:rsidRPr="00AB2388">
        <w:rPr>
          <w:rFonts w:ascii="標楷體" w:hAnsi="標楷體" w:hint="eastAsia"/>
        </w:rPr>
        <w:t>每樓層須設置安全標誌與設施，且工人進入機坑須配齊安全防護設備。</w:t>
      </w:r>
    </w:p>
    <w:p w:rsidR="00447A18" w:rsidRPr="00AB2388" w:rsidRDefault="00447A18" w:rsidP="002621EA">
      <w:pPr>
        <w:pStyle w:val="11"/>
        <w:spacing w:after="120" w:line="300" w:lineRule="auto"/>
        <w:rPr>
          <w:rFonts w:ascii="標楷體"/>
        </w:rPr>
      </w:pPr>
      <w:r w:rsidRPr="00AB2388">
        <w:rPr>
          <w:rFonts w:ascii="標楷體" w:hAnsi="標楷體"/>
        </w:rPr>
        <w:t>11.</w:t>
      </w:r>
      <w:r w:rsidRPr="00AB2388">
        <w:rPr>
          <w:rFonts w:ascii="標楷體" w:hAnsi="標楷體" w:hint="eastAsia"/>
        </w:rPr>
        <w:t>捲揚機組須裝設避震設施，減低震動與噪音。</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hint="eastAsia"/>
        </w:rPr>
        <w:t>設備材料於進場前須辦理廠驗，經監造單位認可後始得進場；設備材料於進場時須辦理進場檢驗，確認後方可進行安裝。</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13.</w:t>
      </w:r>
      <w:r w:rsidRPr="00AB2388">
        <w:rPr>
          <w:rFonts w:ascii="標楷體" w:hAnsi="標楷體" w:hint="eastAsia"/>
        </w:rPr>
        <w:t>升降路及機坑內壁應平坦不得有突出物。</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搭架前須將升降路及機坑下方清理乾淨，並於機坑底施作防水工程。</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15.</w:t>
      </w:r>
      <w:r w:rsidRPr="00AB2388">
        <w:rPr>
          <w:rFonts w:ascii="標楷體" w:hAnsi="標楷體" w:hint="eastAsia"/>
        </w:rPr>
        <w:t>定芯完成後須設查驗點，確認無安裝困難，若有困難須配合修正牆面。</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16.</w:t>
      </w:r>
      <w:r w:rsidRPr="00AB2388">
        <w:rPr>
          <w:rFonts w:ascii="標楷體" w:hAnsi="標楷體" w:hint="eastAsia"/>
        </w:rPr>
        <w:t>定芯完成後須於各樓乘場門出入口處地板上鋪設臨時擋水設施，以阻擋水灌入升降路中破壞機件。</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17.</w:t>
      </w:r>
      <w:r w:rsidRPr="00AB2388">
        <w:rPr>
          <w:rFonts w:ascii="標楷體" w:hAnsi="標楷體" w:hint="eastAsia"/>
        </w:rPr>
        <w:t>各樓層出入口地板與車廂地板邊緣應齊平，其水平方向間隙應在四公分以內。</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18.</w:t>
      </w:r>
      <w:r w:rsidRPr="00AB2388">
        <w:rPr>
          <w:rFonts w:ascii="標楷體" w:hAnsi="標楷體" w:hint="eastAsia"/>
        </w:rPr>
        <w:t>導軌托架須以基礎螺栓植入牆壁，並將螺帽鎖緊。</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19.</w:t>
      </w:r>
      <w:r w:rsidRPr="00AB2388">
        <w:rPr>
          <w:rFonts w:ascii="標楷體" w:hAnsi="標楷體" w:hint="eastAsia"/>
        </w:rPr>
        <w:t>導軌安裝完成後須設查驗點，以確認托架安裝間距合乎規定、托架固定確實、軌夾固定確實及導軌曲率合乎規定後，才可進行車廂之安裝。</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20.</w:t>
      </w:r>
      <w:r w:rsidRPr="00AB2388">
        <w:rPr>
          <w:rFonts w:ascii="標楷體" w:hAnsi="標楷體" w:hint="eastAsia"/>
        </w:rPr>
        <w:t>施工中於車廂及乘場設備須有適當之保護措施，避免損傷。</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21.</w:t>
      </w:r>
      <w:r w:rsidRPr="00AB2388">
        <w:rPr>
          <w:rFonts w:ascii="標楷體" w:hAnsi="標楷體" w:hint="eastAsia"/>
        </w:rPr>
        <w:t>緩衝器與支撐鋼板必須置於車廂與配重正下方恰當之位置。</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22.</w:t>
      </w:r>
      <w:r w:rsidRPr="00AB2388">
        <w:rPr>
          <w:rFonts w:ascii="標楷體" w:hAnsi="標楷體" w:hint="eastAsia"/>
        </w:rPr>
        <w:t>機坑內之電線、電纜須以線槽收納整齊。</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23.</w:t>
      </w:r>
      <w:r w:rsidRPr="00AB2388">
        <w:rPr>
          <w:rFonts w:ascii="標楷體" w:hAnsi="標楷體" w:hint="eastAsia"/>
        </w:rPr>
        <w:t>門框與牆壁間之間隙須以水泥砂漿填實，以免門框面遭受敲打時變形。</w:t>
      </w:r>
    </w:p>
    <w:p w:rsidR="00447A18" w:rsidRPr="00AB2388" w:rsidRDefault="00447A18" w:rsidP="006223BA">
      <w:pPr>
        <w:pStyle w:val="110"/>
        <w:spacing w:before="0" w:line="300" w:lineRule="auto"/>
        <w:ind w:firstLine="280"/>
        <w:rPr>
          <w:rFonts w:ascii="標楷體"/>
        </w:rPr>
      </w:pPr>
      <w:r w:rsidRPr="00AB2388">
        <w:rPr>
          <w:rFonts w:ascii="標楷體" w:hAnsi="標楷體"/>
        </w:rPr>
        <w:t>3.13.1</w:t>
      </w:r>
      <w:r>
        <w:rPr>
          <w:rFonts w:ascii="標楷體" w:hAnsi="標楷體"/>
        </w:rPr>
        <w:t>1</w:t>
      </w:r>
      <w:r w:rsidRPr="00AB2388">
        <w:rPr>
          <w:rFonts w:ascii="標楷體" w:hAnsi="標楷體"/>
        </w:rPr>
        <w:t xml:space="preserve"> </w:t>
      </w:r>
      <w:r w:rsidRPr="00AB2388">
        <w:rPr>
          <w:rFonts w:ascii="標楷體" w:hAnsi="標楷體" w:hint="eastAsia"/>
        </w:rPr>
        <w:t>檢驗注意事項</w:t>
      </w:r>
    </w:p>
    <w:p w:rsidR="00447A18" w:rsidRPr="00AB2388" w:rsidRDefault="00447A18" w:rsidP="002621EA">
      <w:pPr>
        <w:pStyle w:val="11"/>
        <w:spacing w:after="120" w:line="300" w:lineRule="auto"/>
        <w:rPr>
          <w:rFonts w:ascii="標楷體"/>
        </w:rPr>
      </w:pPr>
      <w:r w:rsidRPr="00AB2388">
        <w:rPr>
          <w:rFonts w:ascii="標楷體" w:hAnsi="標楷體"/>
        </w:rPr>
        <w:t>1.</w:t>
      </w:r>
      <w:r w:rsidRPr="00AB2388">
        <w:rPr>
          <w:rFonts w:ascii="標楷體" w:hAnsi="標楷體" w:hint="eastAsia"/>
        </w:rPr>
        <w:t>除另有規定外，升降機至少應實施下列各項測試：</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負載試驗：包括</w:t>
      </w:r>
      <w:r w:rsidRPr="00AB2388">
        <w:rPr>
          <w:rFonts w:ascii="標楷體" w:eastAsia="標楷體" w:hAnsi="標楷體"/>
          <w:sz w:val="28"/>
          <w:szCs w:val="28"/>
        </w:rPr>
        <w:t>0</w:t>
      </w:r>
      <w:r w:rsidRPr="00AB2388">
        <w:rPr>
          <w:rFonts w:ascii="標楷體" w:eastAsia="標楷體" w:hAnsi="標楷體" w:hint="eastAsia"/>
          <w:sz w:val="28"/>
          <w:szCs w:val="28"/>
        </w:rPr>
        <w:t>、</w:t>
      </w:r>
      <w:r w:rsidRPr="00AB2388">
        <w:rPr>
          <w:rFonts w:ascii="標楷體" w:eastAsia="標楷體" w:hAnsi="標楷體"/>
          <w:sz w:val="28"/>
          <w:szCs w:val="28"/>
        </w:rPr>
        <w:t>25</w:t>
      </w:r>
      <w:r w:rsidRPr="00AB2388">
        <w:rPr>
          <w:rFonts w:ascii="標楷體" w:eastAsia="標楷體" w:hAnsi="標楷體" w:hint="eastAsia"/>
          <w:sz w:val="28"/>
          <w:szCs w:val="28"/>
        </w:rPr>
        <w:t>、</w:t>
      </w:r>
      <w:r w:rsidRPr="00AB2388">
        <w:rPr>
          <w:rFonts w:ascii="標楷體" w:eastAsia="標楷體" w:hAnsi="標楷體"/>
          <w:sz w:val="28"/>
          <w:szCs w:val="28"/>
        </w:rPr>
        <w:t>50</w:t>
      </w:r>
      <w:r w:rsidRPr="00AB2388">
        <w:rPr>
          <w:rFonts w:ascii="標楷體" w:eastAsia="標楷體" w:hAnsi="標楷體" w:hint="eastAsia"/>
          <w:sz w:val="28"/>
          <w:szCs w:val="28"/>
        </w:rPr>
        <w:t>、</w:t>
      </w:r>
      <w:r w:rsidRPr="00AB2388">
        <w:rPr>
          <w:rFonts w:ascii="標楷體" w:eastAsia="標楷體" w:hAnsi="標楷體"/>
          <w:sz w:val="28"/>
          <w:szCs w:val="28"/>
        </w:rPr>
        <w:t>75</w:t>
      </w:r>
      <w:r w:rsidRPr="00AB2388">
        <w:rPr>
          <w:rFonts w:ascii="標楷體" w:eastAsia="標楷體" w:hAnsi="標楷體" w:hint="eastAsia"/>
          <w:sz w:val="28"/>
          <w:szCs w:val="28"/>
        </w:rPr>
        <w:t>、</w:t>
      </w:r>
      <w:r w:rsidRPr="00AB2388">
        <w:rPr>
          <w:rFonts w:ascii="標楷體" w:eastAsia="標楷體" w:hAnsi="標楷體"/>
          <w:sz w:val="28"/>
          <w:szCs w:val="28"/>
        </w:rPr>
        <w:t>100</w:t>
      </w:r>
      <w:r w:rsidRPr="00AB2388">
        <w:rPr>
          <w:rFonts w:ascii="標楷體" w:eastAsia="標楷體" w:hAnsi="標楷體" w:hint="eastAsia"/>
          <w:sz w:val="28"/>
          <w:szCs w:val="28"/>
        </w:rPr>
        <w:t>及</w:t>
      </w:r>
      <w:r w:rsidRPr="00AB2388">
        <w:rPr>
          <w:rFonts w:ascii="標楷體" w:eastAsia="標楷體" w:hAnsi="標楷體"/>
          <w:sz w:val="28"/>
          <w:szCs w:val="28"/>
        </w:rPr>
        <w:t>110%</w:t>
      </w:r>
      <w:r w:rsidRPr="00AB2388">
        <w:rPr>
          <w:rFonts w:ascii="標楷體" w:eastAsia="標楷體" w:hAnsi="標楷體" w:hint="eastAsia"/>
          <w:sz w:val="28"/>
          <w:szCs w:val="28"/>
        </w:rPr>
        <w:t>額定負載之上、下運轉試驗。</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著樓試驗：誤差在±</w:t>
      </w:r>
      <w:r w:rsidRPr="00AB2388">
        <w:rPr>
          <w:rFonts w:ascii="標楷體" w:eastAsia="標楷體" w:hAnsi="標楷體"/>
          <w:sz w:val="28"/>
          <w:szCs w:val="28"/>
        </w:rPr>
        <w:t>5mm</w:t>
      </w:r>
      <w:r w:rsidRPr="00AB2388">
        <w:rPr>
          <w:rFonts w:ascii="標楷體" w:eastAsia="標楷體" w:hAnsi="標楷體" w:hint="eastAsia"/>
          <w:sz w:val="28"/>
          <w:szCs w:val="28"/>
        </w:rPr>
        <w:t>以內。</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安全裝置試驗。（包括調速機和安全鉗）</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測量間隙與許可差。</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超載警報試驗。</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電氣設備之絕緣測量。</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其他一般機械與電氣設備之一般檢驗。</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其他功能測試。</w:t>
      </w:r>
    </w:p>
    <w:p w:rsidR="00447A18" w:rsidRPr="00AB2388" w:rsidRDefault="00447A18" w:rsidP="00AC7A17">
      <w:pPr>
        <w:pStyle w:val="11"/>
        <w:tabs>
          <w:tab w:val="clear" w:pos="840"/>
        </w:tabs>
        <w:spacing w:after="120" w:line="300" w:lineRule="auto"/>
        <w:ind w:left="851" w:hanging="290"/>
        <w:rPr>
          <w:rFonts w:ascii="標楷體"/>
        </w:rPr>
      </w:pPr>
      <w:r w:rsidRPr="00AB2388">
        <w:rPr>
          <w:rFonts w:ascii="標楷體" w:hAnsi="標楷體"/>
        </w:rPr>
        <w:t>2.</w:t>
      </w:r>
      <w:r w:rsidRPr="00AB2388">
        <w:rPr>
          <w:rFonts w:ascii="標楷體" w:hAnsi="標楷體" w:hint="eastAsia"/>
        </w:rPr>
        <w:t>升降機設備安裝完成後，應向主管機關申請安全檢驗並取得安全合格證明。</w:t>
      </w:r>
    </w:p>
    <w:p w:rsidR="00447A18" w:rsidRPr="00AB2388" w:rsidRDefault="00447A18" w:rsidP="006223BA">
      <w:pPr>
        <w:pStyle w:val="110"/>
        <w:spacing w:before="0" w:line="300" w:lineRule="auto"/>
        <w:ind w:firstLine="280"/>
        <w:rPr>
          <w:rFonts w:ascii="標楷體"/>
        </w:rPr>
      </w:pPr>
      <w:r>
        <w:rPr>
          <w:rFonts w:ascii="標楷體" w:hAnsi="標楷體"/>
        </w:rPr>
        <w:t>3.13.12</w:t>
      </w:r>
      <w:r w:rsidRPr="00AB2388">
        <w:rPr>
          <w:rFonts w:ascii="標楷體" w:hAnsi="標楷體"/>
        </w:rPr>
        <w:t xml:space="preserve"> </w:t>
      </w:r>
      <w:r w:rsidRPr="00AB2388">
        <w:rPr>
          <w:rFonts w:ascii="標楷體" w:hAnsi="標楷體" w:hint="eastAsia"/>
        </w:rPr>
        <w:t>檢驗內容包括</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應會同監造單位依據設計圖說及</w:t>
      </w:r>
      <w:r w:rsidRPr="00AB2388">
        <w:rPr>
          <w:rFonts w:ascii="標楷體" w:hAnsi="標楷體"/>
        </w:rPr>
        <w:t>CNS2866</w:t>
      </w:r>
      <w:r w:rsidRPr="00AB2388">
        <w:rPr>
          <w:rFonts w:ascii="標楷體" w:hAnsi="標楷體" w:hint="eastAsia"/>
        </w:rPr>
        <w:t>（升降機、升降階梯及升降送貨機檢查方法）、</w:t>
      </w:r>
      <w:r w:rsidRPr="00AB2388">
        <w:rPr>
          <w:rFonts w:ascii="標楷體" w:hAnsi="標楷體"/>
        </w:rPr>
        <w:t>CNS11380</w:t>
      </w:r>
      <w:r w:rsidRPr="00AB2388">
        <w:rPr>
          <w:rFonts w:ascii="標楷體" w:hAnsi="標楷體" w:hint="eastAsia"/>
        </w:rPr>
        <w:t>（液壓升降機）附錄之「檢驗紀錄」表進行檢查。檢查及試車所需之人力、工具以及場地安全等事務，均由承包商事先準備妥當，且須作成紀錄，以備驗收時查核。</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試車完成後，應申請主管機關或其認可委託代行檢查機構檢查，並取得合格證件。</w:t>
      </w:r>
    </w:p>
    <w:p w:rsidR="00447A18" w:rsidRPr="00AB2388" w:rsidRDefault="00447A18" w:rsidP="006223BA">
      <w:pPr>
        <w:pStyle w:val="11"/>
        <w:spacing w:after="120" w:line="300" w:lineRule="auto"/>
        <w:rPr>
          <w:rFonts w:ascii="標楷體"/>
        </w:rPr>
      </w:pPr>
    </w:p>
    <w:p w:rsidR="00447A18" w:rsidRPr="00AB2388" w:rsidRDefault="00447A18" w:rsidP="002621EA">
      <w:pPr>
        <w:pStyle w:val="110"/>
        <w:spacing w:before="0" w:line="300" w:lineRule="auto"/>
        <w:outlineLvl w:val="1"/>
        <w:rPr>
          <w:rFonts w:ascii="標楷體"/>
        </w:rPr>
      </w:pPr>
      <w:bookmarkStart w:id="22" w:name="_Toc34052465"/>
      <w:r w:rsidRPr="00AB2388">
        <w:rPr>
          <w:rFonts w:ascii="標楷體" w:hAnsi="標楷體"/>
        </w:rPr>
        <w:t>3.14</w:t>
      </w:r>
      <w:r w:rsidRPr="00AB2388">
        <w:rPr>
          <w:rFonts w:ascii="標楷體" w:hAnsi="標楷體" w:hint="eastAsia"/>
        </w:rPr>
        <w:t>消防設備工程</w:t>
      </w:r>
      <w:bookmarkEnd w:id="22"/>
    </w:p>
    <w:p w:rsidR="00447A18" w:rsidRPr="00AB2388" w:rsidRDefault="00447A18" w:rsidP="000F73FA">
      <w:pPr>
        <w:pStyle w:val="110"/>
        <w:spacing w:before="0" w:line="300" w:lineRule="auto"/>
        <w:rPr>
          <w:rFonts w:ascii="標楷體"/>
        </w:rPr>
      </w:pPr>
      <w:r w:rsidRPr="00AB2388">
        <w:rPr>
          <w:rFonts w:ascii="標楷體" w:hAnsi="標楷體"/>
        </w:rPr>
        <w:t>3.14.1</w:t>
      </w:r>
      <w:r w:rsidRPr="00AB2388">
        <w:rPr>
          <w:rFonts w:ascii="標楷體" w:hAnsi="標楷體" w:hint="eastAsia"/>
        </w:rPr>
        <w:t>消防安全設備種類就用途及功能可區分為：</w:t>
      </w:r>
    </w:p>
    <w:p w:rsidR="00447A18" w:rsidRPr="00AB2388" w:rsidRDefault="00447A18" w:rsidP="002621EA">
      <w:pPr>
        <w:pStyle w:val="11"/>
        <w:spacing w:after="120" w:line="300" w:lineRule="auto"/>
        <w:rPr>
          <w:rFonts w:ascii="標楷體"/>
        </w:rPr>
      </w:pPr>
      <w:r w:rsidRPr="00AB2388">
        <w:rPr>
          <w:rFonts w:ascii="標楷體" w:hAnsi="標楷體"/>
        </w:rPr>
        <w:t>1.</w:t>
      </w:r>
      <w:r w:rsidRPr="00AB2388">
        <w:rPr>
          <w:rFonts w:ascii="標楷體" w:hAnsi="標楷體" w:hint="eastAsia"/>
        </w:rPr>
        <w:t>警報設備：指報知火災發生之器具或設備。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火警自動警報設備。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手動報警設備。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緊急廣播設備。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瓦斯漏氣火警自動警報設備。</w:t>
      </w:r>
    </w:p>
    <w:p w:rsidR="00447A18" w:rsidRPr="00AB2388" w:rsidRDefault="00447A18" w:rsidP="002621EA">
      <w:pPr>
        <w:pStyle w:val="11"/>
        <w:spacing w:after="120" w:line="300" w:lineRule="auto"/>
        <w:rPr>
          <w:rFonts w:ascii="標楷體"/>
        </w:rPr>
      </w:pPr>
      <w:r w:rsidRPr="00AB2388">
        <w:rPr>
          <w:rFonts w:ascii="標楷體" w:hAnsi="標楷體"/>
        </w:rPr>
        <w:t>2.</w:t>
      </w:r>
      <w:r w:rsidRPr="00AB2388">
        <w:rPr>
          <w:rFonts w:ascii="標楷體" w:hAnsi="標楷體" w:hint="eastAsia"/>
        </w:rPr>
        <w:t>滅火設備：指以水或其他滅火藥劑滅火之器具或設備。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滅火器、消防砂。</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室內消防栓設備。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室外消防栓設備。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自動撒水設備。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水霧滅火設備。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二氧化碳滅火設備。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泡沫滅火設備。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乾粉滅火設備。</w:t>
      </w:r>
    </w:p>
    <w:p w:rsidR="00447A18" w:rsidRPr="00AB2388" w:rsidRDefault="00447A18" w:rsidP="002621EA">
      <w:pPr>
        <w:pStyle w:val="11"/>
        <w:spacing w:after="120" w:line="300" w:lineRule="auto"/>
        <w:rPr>
          <w:rFonts w:ascii="標楷體"/>
        </w:rPr>
      </w:pPr>
      <w:r w:rsidRPr="00AB2388">
        <w:rPr>
          <w:rFonts w:ascii="標楷體" w:hAnsi="標楷體"/>
        </w:rPr>
        <w:t>3.</w:t>
      </w:r>
      <w:r w:rsidRPr="00AB2388">
        <w:rPr>
          <w:rFonts w:ascii="標楷體" w:hAnsi="標楷體" w:hint="eastAsia"/>
        </w:rPr>
        <w:t>避難逃生設備：指火災發生時為避難而使用之器具或設備。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標示設備：出口標示燈、避難方向指示燈、避難指標。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避難器具：指滑台、避難橋、救助袋、緩降機、避難繩索、滑杆及其他避難器具。</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緊急照明設備。</w:t>
      </w:r>
    </w:p>
    <w:p w:rsidR="00447A18" w:rsidRPr="00AB2388" w:rsidRDefault="00447A18" w:rsidP="002621EA">
      <w:pPr>
        <w:pStyle w:val="11"/>
        <w:spacing w:after="120" w:line="300" w:lineRule="auto"/>
        <w:rPr>
          <w:rFonts w:ascii="標楷體"/>
        </w:rPr>
      </w:pPr>
      <w:r w:rsidRPr="00AB2388">
        <w:rPr>
          <w:rFonts w:ascii="標楷體" w:hAnsi="標楷體"/>
        </w:rPr>
        <w:t>4.</w:t>
      </w:r>
      <w:r w:rsidRPr="00AB2388">
        <w:rPr>
          <w:rFonts w:ascii="標楷體" w:hAnsi="標楷體" w:hint="eastAsia"/>
        </w:rPr>
        <w:t>消防搶救上之必要設備：指火警發生時，消防人員從事搶救活動上必要之器具或設備。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連結送水口。</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消防專用水池。</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排煙設備（緊急昇降機間、特別安全梯間排煙設備、室內排煙設備）。</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緊急電源插座。</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無線電通信輔助設備。</w:t>
      </w:r>
    </w:p>
    <w:p w:rsidR="00447A18" w:rsidRPr="00AB2388" w:rsidRDefault="00447A18" w:rsidP="002621EA">
      <w:pPr>
        <w:pStyle w:val="11"/>
        <w:spacing w:after="120" w:line="300" w:lineRule="auto"/>
        <w:rPr>
          <w:rFonts w:ascii="標楷體"/>
        </w:rPr>
      </w:pPr>
      <w:r w:rsidRPr="00AB2388">
        <w:rPr>
          <w:rFonts w:ascii="標楷體" w:hAnsi="標楷體"/>
        </w:rPr>
        <w:t>5.</w:t>
      </w:r>
      <w:r w:rsidRPr="00AB2388">
        <w:rPr>
          <w:rFonts w:ascii="標楷體" w:hAnsi="標楷體" w:hint="eastAsia"/>
        </w:rPr>
        <w:t>其他經中央消防主管機關認定之消防安全設備。</w:t>
      </w:r>
    </w:p>
    <w:p w:rsidR="00447A18" w:rsidRPr="00AB2388" w:rsidRDefault="00447A18" w:rsidP="000F73FA">
      <w:pPr>
        <w:pStyle w:val="110"/>
        <w:spacing w:before="0" w:line="300" w:lineRule="auto"/>
        <w:rPr>
          <w:rFonts w:ascii="標楷體"/>
        </w:rPr>
      </w:pPr>
      <w:r w:rsidRPr="00AB2388">
        <w:rPr>
          <w:rFonts w:ascii="標楷體" w:hAnsi="標楷體"/>
        </w:rPr>
        <w:t xml:space="preserve">3.14.2 </w:t>
      </w:r>
      <w:r w:rsidRPr="00AB2388">
        <w:rPr>
          <w:rFonts w:ascii="標楷體" w:hAnsi="標楷體" w:hint="eastAsia"/>
        </w:rPr>
        <w:t>營造承包商於消防會勘檢查前應配合完成事宜</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消防會勘檢查前建築物外牆鷹架須拆除，以利消防會勘檢查。</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消防會勘檢查前建築物避難梯之開口及安裝避難梯之頂蓋固定完成。</w:t>
      </w:r>
    </w:p>
    <w:p w:rsidR="00447A18" w:rsidRPr="00AB2388" w:rsidRDefault="00447A18" w:rsidP="002621EA">
      <w:pPr>
        <w:pStyle w:val="11"/>
        <w:spacing w:after="120" w:line="300" w:lineRule="auto"/>
        <w:rPr>
          <w:rFonts w:ascii="標楷體"/>
        </w:rPr>
      </w:pPr>
      <w:r w:rsidRPr="00AB2388">
        <w:rPr>
          <w:rFonts w:ascii="標楷體" w:hAnsi="標楷體"/>
        </w:rPr>
        <w:t>3.</w:t>
      </w:r>
      <w:r w:rsidRPr="00AB2388">
        <w:rPr>
          <w:rFonts w:ascii="標楷體" w:hAnsi="標楷體" w:hint="eastAsia"/>
        </w:rPr>
        <w:t>消防會勘檢查前建築物各類防火門之安裝完成及防火區劃。</w:t>
      </w:r>
    </w:p>
    <w:p w:rsidR="00447A18" w:rsidRPr="00AB2388" w:rsidRDefault="00447A18" w:rsidP="002621EA">
      <w:pPr>
        <w:pStyle w:val="11"/>
        <w:spacing w:after="120" w:line="300" w:lineRule="auto"/>
        <w:rPr>
          <w:rFonts w:ascii="標楷體"/>
        </w:rPr>
      </w:pPr>
      <w:r w:rsidRPr="00AB2388">
        <w:rPr>
          <w:rFonts w:ascii="標楷體" w:hAnsi="標楷體"/>
        </w:rPr>
        <w:t>4.</w:t>
      </w:r>
      <w:r w:rsidRPr="00AB2388">
        <w:rPr>
          <w:rFonts w:ascii="標楷體" w:hAnsi="標楷體" w:hint="eastAsia"/>
        </w:rPr>
        <w:t>現場隔間需完成與消防送審圖面相符。</w:t>
      </w:r>
    </w:p>
    <w:p w:rsidR="00447A18" w:rsidRPr="00AB2388" w:rsidRDefault="00447A18" w:rsidP="002621EA">
      <w:pPr>
        <w:pStyle w:val="11"/>
        <w:spacing w:after="120" w:line="300" w:lineRule="auto"/>
        <w:rPr>
          <w:rFonts w:ascii="標楷體"/>
        </w:rPr>
      </w:pPr>
      <w:r w:rsidRPr="00AB2388">
        <w:rPr>
          <w:rFonts w:ascii="標楷體" w:hAnsi="標楷體"/>
        </w:rPr>
        <w:t>5.</w:t>
      </w:r>
      <w:r w:rsidRPr="00AB2388">
        <w:rPr>
          <w:rFonts w:ascii="標楷體" w:hAnsi="標楷體" w:hint="eastAsia"/>
        </w:rPr>
        <w:t>室內各層天花板施作完成。</w:t>
      </w:r>
    </w:p>
    <w:p w:rsidR="00447A18" w:rsidRPr="00AB2388" w:rsidRDefault="00447A18" w:rsidP="002621EA">
      <w:pPr>
        <w:pStyle w:val="11"/>
        <w:spacing w:after="120" w:line="300" w:lineRule="auto"/>
        <w:rPr>
          <w:rFonts w:ascii="標楷體"/>
        </w:rPr>
      </w:pPr>
      <w:r w:rsidRPr="00AB2388">
        <w:rPr>
          <w:rFonts w:ascii="標楷體" w:hAnsi="標楷體"/>
        </w:rPr>
        <w:t>6.</w:t>
      </w:r>
      <w:r w:rsidRPr="00AB2388">
        <w:rPr>
          <w:rFonts w:ascii="標楷體" w:hAnsi="標楷體" w:hint="eastAsia"/>
        </w:rPr>
        <w:t>現場環境之清潔整理以利消防會勘檢查順利完成。</w:t>
      </w:r>
    </w:p>
    <w:p w:rsidR="00447A18" w:rsidRPr="00AB2388" w:rsidRDefault="00447A18" w:rsidP="002621EA">
      <w:pPr>
        <w:pStyle w:val="11"/>
        <w:spacing w:after="120" w:line="300" w:lineRule="auto"/>
        <w:rPr>
          <w:rFonts w:ascii="標楷體"/>
        </w:rPr>
      </w:pPr>
      <w:r w:rsidRPr="00AB2388">
        <w:rPr>
          <w:rFonts w:ascii="標楷體" w:hAnsi="標楷體"/>
        </w:rPr>
        <w:t>7.</w:t>
      </w:r>
      <w:r w:rsidRPr="00AB2388">
        <w:rPr>
          <w:rFonts w:ascii="標楷體" w:hAnsi="標楷體" w:hint="eastAsia"/>
        </w:rPr>
        <w:t>完成緊急昇降機電梯之安裝測試及提出安檢證明文件。</w:t>
      </w:r>
    </w:p>
    <w:p w:rsidR="00447A18" w:rsidRPr="00AB2388" w:rsidRDefault="00447A18" w:rsidP="002621EA">
      <w:pPr>
        <w:pStyle w:val="11"/>
        <w:spacing w:after="120" w:line="300" w:lineRule="auto"/>
        <w:rPr>
          <w:rFonts w:ascii="標楷體"/>
        </w:rPr>
      </w:pPr>
      <w:r w:rsidRPr="00AB2388">
        <w:rPr>
          <w:rFonts w:ascii="標楷體" w:hAnsi="標楷體"/>
        </w:rPr>
        <w:t>8.</w:t>
      </w:r>
      <w:r w:rsidRPr="00AB2388">
        <w:rPr>
          <w:rFonts w:ascii="標楷體" w:hAnsi="標楷體" w:hint="eastAsia"/>
        </w:rPr>
        <w:t>建築物地下水池，屋頂水箱之清理，避免因水池過髒，影響泵浦動作時造成泵浦葉片、自動警報逆止閥、一齊開放閥、泡沫頭、太平龍頭等設備之損壞。</w:t>
      </w:r>
    </w:p>
    <w:p w:rsidR="00447A18" w:rsidRPr="00AB2388" w:rsidRDefault="00447A18" w:rsidP="002621EA">
      <w:pPr>
        <w:pStyle w:val="11"/>
        <w:spacing w:after="120" w:line="300" w:lineRule="auto"/>
        <w:rPr>
          <w:rFonts w:ascii="標楷體"/>
        </w:rPr>
      </w:pPr>
      <w:r w:rsidRPr="00AB2388">
        <w:rPr>
          <w:rFonts w:ascii="標楷體" w:hAnsi="標楷體"/>
        </w:rPr>
        <w:t>9.</w:t>
      </w:r>
      <w:r w:rsidRPr="00AB2388">
        <w:rPr>
          <w:rFonts w:ascii="標楷體" w:hAnsi="標楷體" w:hint="eastAsia"/>
        </w:rPr>
        <w:t>申請門牌號碼。</w:t>
      </w:r>
    </w:p>
    <w:p w:rsidR="00447A18" w:rsidRPr="00AB2388" w:rsidRDefault="00447A18" w:rsidP="006223BA">
      <w:pPr>
        <w:pStyle w:val="11"/>
        <w:spacing w:after="120" w:line="300" w:lineRule="auto"/>
        <w:ind w:left="561" w:firstLine="0"/>
        <w:rPr>
          <w:rFonts w:ascii="標楷體"/>
        </w:rPr>
      </w:pPr>
      <w:r w:rsidRPr="00AB2388">
        <w:rPr>
          <w:rFonts w:ascii="標楷體" w:hAnsi="標楷體"/>
        </w:rPr>
        <w:t>10.</w:t>
      </w:r>
      <w:r w:rsidRPr="00AB2388">
        <w:rPr>
          <w:rFonts w:ascii="標楷體" w:hAnsi="標楷體" w:hint="eastAsia"/>
        </w:rPr>
        <w:t>填寫建築執照使用申請書。</w:t>
      </w:r>
    </w:p>
    <w:p w:rsidR="00447A18" w:rsidRPr="00AB2388" w:rsidRDefault="00447A18" w:rsidP="00DC48E6">
      <w:pPr>
        <w:pStyle w:val="110"/>
        <w:spacing w:before="0" w:line="300" w:lineRule="auto"/>
        <w:rPr>
          <w:rFonts w:ascii="標楷體"/>
        </w:rPr>
      </w:pPr>
      <w:r w:rsidRPr="00AB2388">
        <w:rPr>
          <w:rFonts w:ascii="標楷體" w:hAnsi="標楷體"/>
        </w:rPr>
        <w:t xml:space="preserve">3.14.3 </w:t>
      </w:r>
      <w:r w:rsidRPr="00AB2388">
        <w:rPr>
          <w:rFonts w:ascii="標楷體" w:hAnsi="標楷體" w:hint="eastAsia"/>
        </w:rPr>
        <w:t>水電承包商於消防會勘檢查前應配合完成事宜</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「自動切換開關（</w:t>
      </w:r>
      <w:r w:rsidRPr="00AB2388">
        <w:rPr>
          <w:rFonts w:ascii="標楷體" w:hAnsi="標楷體"/>
        </w:rPr>
        <w:t>Automatic Transfer Switch, A.T.S</w:t>
      </w:r>
      <w:r w:rsidRPr="00AB2388">
        <w:rPr>
          <w:rFonts w:ascii="標楷體" w:hAnsi="標楷體" w:hint="eastAsia"/>
        </w:rPr>
        <w:t>）」之電源安裝完成，以便供電測試。</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泵浦緊急電源安裝完成，以便各泵浦之流量測試。</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排煙機、排煙閘門及電源安裝完成，以便排煙機各風量測試。</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智慧型受信總機、緊急廣播主機及緊急電源安裝完成及迴路控制線、感知器、廣播喇叭安裝完成，以利各項測試。</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撒水之設備系統配置安裝完成以利各項測試。</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泡沫設備之系統配置安裝完成以利各項測試。</w:t>
      </w:r>
    </w:p>
    <w:p w:rsidR="00447A18" w:rsidRPr="00AB2388" w:rsidRDefault="00447A18" w:rsidP="006223BA">
      <w:pPr>
        <w:pStyle w:val="11"/>
        <w:spacing w:after="120" w:line="300" w:lineRule="auto"/>
        <w:rPr>
          <w:rFonts w:ascii="標楷體"/>
        </w:rPr>
      </w:pPr>
      <w:r w:rsidRPr="00AB2388">
        <w:rPr>
          <w:rFonts w:ascii="標楷體" w:hAnsi="標楷體"/>
        </w:rPr>
        <w:t>7.</w:t>
      </w:r>
      <w:r w:rsidRPr="00AB2388">
        <w:rPr>
          <w:rFonts w:ascii="標楷體" w:hAnsi="標楷體" w:hint="eastAsia"/>
        </w:rPr>
        <w:t>消防栓設備之系統配置安裝完成以利各項測試。</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hint="eastAsia"/>
        </w:rPr>
        <w:t>無線電輔助通信系統設備配置安裝完成以利各項測試。</w:t>
      </w:r>
    </w:p>
    <w:p w:rsidR="00447A18" w:rsidRPr="00AB2388" w:rsidRDefault="00447A18" w:rsidP="006223BA">
      <w:pPr>
        <w:pStyle w:val="11"/>
        <w:spacing w:after="120" w:line="300" w:lineRule="auto"/>
        <w:rPr>
          <w:rFonts w:ascii="標楷體"/>
        </w:rPr>
      </w:pPr>
      <w:r w:rsidRPr="00AB2388">
        <w:rPr>
          <w:rFonts w:ascii="標楷體" w:hAnsi="標楷體"/>
        </w:rPr>
        <w:t>9.</w:t>
      </w:r>
      <w:r w:rsidRPr="00AB2388">
        <w:rPr>
          <w:rFonts w:ascii="標楷體" w:hAnsi="標楷體" w:hint="eastAsia"/>
        </w:rPr>
        <w:t>避難逃生設備（救助袋設備）配置安裝完成以利各項測試。</w:t>
      </w:r>
    </w:p>
    <w:p w:rsidR="00447A18" w:rsidRPr="00AB2388" w:rsidRDefault="00447A18" w:rsidP="006223BA">
      <w:pPr>
        <w:pStyle w:val="11"/>
        <w:spacing w:after="120" w:line="300" w:lineRule="auto"/>
        <w:rPr>
          <w:rFonts w:ascii="標楷體"/>
        </w:rPr>
      </w:pPr>
      <w:r w:rsidRPr="00AB2388">
        <w:rPr>
          <w:rFonts w:ascii="標楷體" w:hAnsi="標楷體"/>
        </w:rPr>
        <w:t>10.</w:t>
      </w:r>
      <w:r w:rsidRPr="00AB2388">
        <w:rPr>
          <w:rFonts w:ascii="標楷體" w:hAnsi="標楷體" w:hint="eastAsia"/>
        </w:rPr>
        <w:t>緊急柴油發電機之電機技師簽證資料準備完成。</w:t>
      </w:r>
    </w:p>
    <w:p w:rsidR="00447A18" w:rsidRPr="00AB2388" w:rsidRDefault="00447A18" w:rsidP="006223BA">
      <w:pPr>
        <w:pStyle w:val="11"/>
        <w:spacing w:after="120" w:line="300" w:lineRule="auto"/>
        <w:rPr>
          <w:rFonts w:ascii="標楷體"/>
        </w:rPr>
      </w:pPr>
      <w:r w:rsidRPr="00AB2388">
        <w:rPr>
          <w:rFonts w:ascii="標楷體" w:hAnsi="標楷體"/>
        </w:rPr>
        <w:t>11.</w:t>
      </w:r>
      <w:r w:rsidRPr="00AB2388">
        <w:rPr>
          <w:rFonts w:ascii="標楷體" w:hAnsi="標楷體" w:hint="eastAsia"/>
        </w:rPr>
        <w:t>滅火器固定及安裝完成。</w:t>
      </w:r>
    </w:p>
    <w:p w:rsidR="00447A18" w:rsidRPr="00AB2388" w:rsidRDefault="00447A18" w:rsidP="006223BA">
      <w:pPr>
        <w:pStyle w:val="11"/>
        <w:spacing w:after="120" w:line="300" w:lineRule="auto"/>
        <w:rPr>
          <w:rFonts w:ascii="標楷體"/>
        </w:rPr>
      </w:pPr>
      <w:r w:rsidRPr="00AB2388">
        <w:rPr>
          <w:rFonts w:ascii="標楷體" w:hAnsi="標楷體"/>
        </w:rPr>
        <w:t>12.</w:t>
      </w:r>
      <w:r w:rsidRPr="00AB2388">
        <w:rPr>
          <w:rFonts w:ascii="標楷體" w:hAnsi="標楷體" w:hint="eastAsia"/>
        </w:rPr>
        <w:t>出口標示燈、避難方向指示燈、緊急照明燈固定及安裝完成。</w:t>
      </w:r>
    </w:p>
    <w:p w:rsidR="00447A18" w:rsidRPr="00AB2388" w:rsidRDefault="00447A18" w:rsidP="006223BA">
      <w:pPr>
        <w:pStyle w:val="11"/>
        <w:spacing w:after="120" w:line="300" w:lineRule="auto"/>
        <w:rPr>
          <w:rFonts w:ascii="標楷體"/>
        </w:rPr>
      </w:pPr>
      <w:r w:rsidRPr="00AB2388">
        <w:rPr>
          <w:rFonts w:ascii="標楷體" w:hAnsi="標楷體"/>
        </w:rPr>
        <w:t>13.</w:t>
      </w:r>
      <w:r w:rsidRPr="00AB2388">
        <w:rPr>
          <w:rFonts w:ascii="標楷體" w:hAnsi="標楷體" w:hint="eastAsia"/>
        </w:rPr>
        <w:t>水電請於消防會勘檢查前將地下水池及屋頂水塔須加至滿水位。</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發電機進口報單及出廠證明、泵浦及耐熱耐燃線審核認可書、</w:t>
      </w:r>
      <w:r w:rsidRPr="00AB2388">
        <w:rPr>
          <w:rFonts w:ascii="標楷體" w:hAnsi="標楷體"/>
        </w:rPr>
        <w:t>SCH40</w:t>
      </w:r>
      <w:r w:rsidRPr="00AB2388">
        <w:rPr>
          <w:rFonts w:ascii="標楷體" w:hAnsi="標楷體" w:hint="eastAsia"/>
        </w:rPr>
        <w:t>配管證明文件之準備。</w:t>
      </w:r>
    </w:p>
    <w:p w:rsidR="00447A18" w:rsidRPr="00AB2388" w:rsidRDefault="00447A18" w:rsidP="00DC48E6">
      <w:pPr>
        <w:pStyle w:val="110"/>
        <w:spacing w:before="0" w:line="300" w:lineRule="auto"/>
        <w:rPr>
          <w:rFonts w:ascii="標楷體"/>
        </w:rPr>
      </w:pPr>
      <w:r w:rsidRPr="00AB2388">
        <w:rPr>
          <w:rFonts w:ascii="標楷體" w:hAnsi="標楷體"/>
        </w:rPr>
        <w:t xml:space="preserve">3.14.4 </w:t>
      </w:r>
      <w:r w:rsidRPr="00AB2388">
        <w:rPr>
          <w:rFonts w:ascii="標楷體" w:hAnsi="標楷體" w:hint="eastAsia"/>
        </w:rPr>
        <w:t>消防局會勘檢查一般程序</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消防局人員至現場後，先核對原審圖與現場施工（發電機</w:t>
      </w:r>
      <w:r w:rsidRPr="00AB2388">
        <w:rPr>
          <w:rFonts w:ascii="標楷體" w:hAnsi="標楷體"/>
        </w:rPr>
        <w:t>KW</w:t>
      </w:r>
      <w:r w:rsidRPr="00AB2388">
        <w:rPr>
          <w:rFonts w:ascii="標楷體" w:hAnsi="標楷體" w:hint="eastAsia"/>
        </w:rPr>
        <w:t>、泵浦馬力、風機馬力及器材數量）是否相符，再分組個別測試檢查。</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至發電機室核對發電機引擎號碼與進口報單及出廠證明上號碼是否相符，然後要求啟動發電機。</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發機機完成後轉至消防泵浦室核對所有泵浦號碼與出廠證明上號碼是否相符，然後要求啟動各系統泵浦，測試泵浦流量揚程與設計值是否與送審圖相符。</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分組核對檢查各層火警、廣播、泡沫、照明燈、避難方向燈、撒水、排煙等系統設備之送審圖面數量及設置位置與現場是否相符。</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測試各層火警（動作）、廣播（聲音）、泡沫（噴撒範圍）、撒水（噴撒範圍）、排煙（風量）設備等。</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測試自動防火鐵捲門動作及圖面數量與現場是否相符。</w:t>
      </w:r>
    </w:p>
    <w:p w:rsidR="00447A18" w:rsidRPr="00AB2388" w:rsidRDefault="00447A18" w:rsidP="006223BA">
      <w:pPr>
        <w:pStyle w:val="11"/>
        <w:spacing w:after="120" w:line="300" w:lineRule="auto"/>
        <w:rPr>
          <w:rFonts w:ascii="標楷體"/>
        </w:rPr>
      </w:pPr>
      <w:r w:rsidRPr="00AB2388">
        <w:rPr>
          <w:rFonts w:ascii="標楷體" w:hAnsi="標楷體"/>
        </w:rPr>
        <w:t>7.</w:t>
      </w:r>
      <w:r w:rsidRPr="00AB2388">
        <w:rPr>
          <w:rFonts w:ascii="標楷體" w:hAnsi="標楷體" w:hint="eastAsia"/>
        </w:rPr>
        <w:t>至屋頂層測試消防栓送水情形及測試出水口測試。</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hint="eastAsia"/>
        </w:rPr>
        <w:t>至中央監控室後測試智慧型受信總機及緊急廣播主機動作。</w:t>
      </w:r>
    </w:p>
    <w:p w:rsidR="00447A18" w:rsidRPr="00AB2388" w:rsidRDefault="00447A18" w:rsidP="006223BA">
      <w:pPr>
        <w:pStyle w:val="11"/>
        <w:spacing w:after="120" w:line="300" w:lineRule="auto"/>
        <w:rPr>
          <w:rFonts w:ascii="標楷體"/>
        </w:rPr>
      </w:pPr>
      <w:r w:rsidRPr="00AB2388">
        <w:rPr>
          <w:rFonts w:ascii="標楷體" w:hAnsi="標楷體"/>
        </w:rPr>
        <w:t>9.</w:t>
      </w:r>
      <w:r w:rsidRPr="00AB2388">
        <w:rPr>
          <w:rFonts w:ascii="標楷體" w:hAnsi="標楷體" w:hint="eastAsia"/>
        </w:rPr>
        <w:t>彙整所有消防會勘檢查缺失，提供業主作為修改之依據。</w:t>
      </w:r>
    </w:p>
    <w:p w:rsidR="00447A18" w:rsidRPr="00AB2388" w:rsidRDefault="00447A18" w:rsidP="006223BA">
      <w:pPr>
        <w:pStyle w:val="110"/>
        <w:spacing w:before="0" w:line="300" w:lineRule="auto"/>
        <w:outlineLvl w:val="1"/>
        <w:rPr>
          <w:rFonts w:ascii="標楷體"/>
        </w:rPr>
      </w:pPr>
    </w:p>
    <w:p w:rsidR="00447A18" w:rsidRPr="00AB2388" w:rsidRDefault="00447A18" w:rsidP="002621EA">
      <w:pPr>
        <w:pStyle w:val="110"/>
        <w:spacing w:before="0" w:line="300" w:lineRule="auto"/>
        <w:outlineLvl w:val="1"/>
        <w:rPr>
          <w:rFonts w:ascii="標楷體"/>
        </w:rPr>
      </w:pPr>
      <w:bookmarkStart w:id="23" w:name="_Toc34052466"/>
      <w:r w:rsidRPr="00AB2388">
        <w:rPr>
          <w:rFonts w:ascii="標楷體" w:hAnsi="標楷體"/>
        </w:rPr>
        <w:t xml:space="preserve">3.15 </w:t>
      </w:r>
      <w:r w:rsidRPr="00AB2388">
        <w:rPr>
          <w:rFonts w:ascii="標楷體" w:hAnsi="標楷體" w:hint="eastAsia"/>
        </w:rPr>
        <w:t>給排水設備工程</w:t>
      </w:r>
      <w:bookmarkEnd w:id="23"/>
    </w:p>
    <w:p w:rsidR="00447A18" w:rsidRPr="00AB2388" w:rsidRDefault="00447A18" w:rsidP="000F73FA">
      <w:pPr>
        <w:pStyle w:val="110"/>
        <w:spacing w:before="0" w:line="300" w:lineRule="auto"/>
        <w:rPr>
          <w:rFonts w:ascii="標楷體"/>
        </w:rPr>
      </w:pPr>
      <w:r w:rsidRPr="00AB2388">
        <w:rPr>
          <w:rFonts w:ascii="標楷體" w:hAnsi="標楷體"/>
        </w:rPr>
        <w:t xml:space="preserve">3.15.1 </w:t>
      </w:r>
      <w:r w:rsidRPr="00AB2388">
        <w:rPr>
          <w:rFonts w:ascii="標楷體" w:hAnsi="標楷體" w:hint="eastAsia"/>
        </w:rPr>
        <w:t>給水設備工程施工注意事項</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蓄水池與屋頂水箱應為水密性構造物，應設置適當之人孔、通氣管及溢排水設備，水池（水箱）底應設坡度</w:t>
      </w:r>
      <w:r w:rsidRPr="00AB2388">
        <w:rPr>
          <w:rFonts w:ascii="標楷體" w:hAnsi="標楷體"/>
        </w:rPr>
        <w:t>1/50</w:t>
      </w:r>
      <w:r w:rsidRPr="00AB2388">
        <w:rPr>
          <w:rFonts w:ascii="標楷體" w:hAnsi="標楷體" w:hint="eastAsia"/>
        </w:rPr>
        <w:t>以上之洩水坡。</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蓄水池應設於地面上或地板上，其牆壁、平頂應與其他結構物分開，不得連接並應保持</w:t>
      </w:r>
      <w:r w:rsidRPr="00AB2388">
        <w:rPr>
          <w:rFonts w:ascii="標楷體" w:hAnsi="標楷體"/>
        </w:rPr>
        <w:t>45</w:t>
      </w:r>
      <w:r w:rsidRPr="00AB2388">
        <w:rPr>
          <w:rFonts w:ascii="標楷體" w:hAnsi="標楷體" w:hint="eastAsia"/>
        </w:rPr>
        <w:t>公分以上距離（人孔上方</w:t>
      </w:r>
      <w:r w:rsidRPr="00AB2388">
        <w:rPr>
          <w:rFonts w:ascii="標楷體" w:hAnsi="標楷體"/>
        </w:rPr>
        <w:t>60cm</w:t>
      </w:r>
      <w:r w:rsidRPr="00AB2388">
        <w:rPr>
          <w:rFonts w:ascii="標楷體" w:hAnsi="標楷體" w:hint="eastAsia"/>
        </w:rPr>
        <w:t>以上），池底需與接觸層之基礎分離，並設置適當之人孔、通氣管、溢排水設備及長、寬各</w:t>
      </w:r>
      <w:r w:rsidRPr="00AB2388">
        <w:rPr>
          <w:rFonts w:ascii="標楷體" w:hAnsi="標楷體"/>
        </w:rPr>
        <w:t>30</w:t>
      </w:r>
      <w:r w:rsidRPr="00AB2388">
        <w:rPr>
          <w:rFonts w:ascii="標楷體" w:hAnsi="標楷體" w:hint="eastAsia"/>
        </w:rPr>
        <w:t>公分，深度</w:t>
      </w:r>
      <w:r w:rsidRPr="00AB2388">
        <w:rPr>
          <w:rFonts w:ascii="標楷體" w:hAnsi="標楷體"/>
        </w:rPr>
        <w:t>10</w:t>
      </w:r>
      <w:r w:rsidRPr="00AB2388">
        <w:rPr>
          <w:rFonts w:ascii="標楷體" w:hAnsi="標楷體" w:hint="eastAsia"/>
        </w:rPr>
        <w:t>公分之集水坑。</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進水口低於地面之蓄水池，其受水管口徑</w:t>
      </w:r>
      <w:r w:rsidRPr="00AB2388">
        <w:rPr>
          <w:rFonts w:ascii="標楷體" w:hAnsi="標楷體"/>
        </w:rPr>
        <w:t>50</w:t>
      </w:r>
      <w:r w:rsidRPr="00AB2388">
        <w:rPr>
          <w:rFonts w:ascii="標楷體" w:hAnsi="標楷體" w:hint="eastAsia"/>
        </w:rPr>
        <w:t>公厘以上者，應設置地上式接水槽或表箱內設置持壓閥。</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蓄水池、壓力水槽或其他加壓設備之水泵應自附設之蓄水池抽水，不得直接連接公共給水管。</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蓄水池及屋頂水箱不得用有害於水質之材料建造，頂蓋及人孔必須嚴密，通氣管應加設防蟲網，蓄水池及屋頂水箱應設溢流管，管口應加設防蟲網。</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蓄水池及屋頂水箱之總容量須為設計用水量之</w:t>
      </w:r>
      <w:r w:rsidRPr="00AB2388">
        <w:rPr>
          <w:rFonts w:ascii="標楷體" w:hAnsi="標楷體"/>
        </w:rPr>
        <w:t>4/10</w:t>
      </w:r>
      <w:r w:rsidRPr="00AB2388">
        <w:rPr>
          <w:rFonts w:ascii="標楷體" w:hAnsi="標楷體" w:hint="eastAsia"/>
        </w:rPr>
        <w:t>以上。一般蓄水池容量採</w:t>
      </w:r>
      <w:r w:rsidRPr="00AB2388">
        <w:rPr>
          <w:rFonts w:ascii="標楷體" w:hAnsi="標楷體"/>
        </w:rPr>
        <w:t>3/10</w:t>
      </w:r>
      <w:r w:rsidRPr="00AB2388">
        <w:rPr>
          <w:rFonts w:ascii="標楷體" w:hAnsi="標楷體" w:hint="eastAsia"/>
        </w:rPr>
        <w:t>，屋頂水箱採</w:t>
      </w:r>
      <w:r w:rsidRPr="00AB2388">
        <w:rPr>
          <w:rFonts w:ascii="標楷體" w:hAnsi="標楷體"/>
        </w:rPr>
        <w:t>1/10</w:t>
      </w:r>
      <w:r w:rsidRPr="00AB2388">
        <w:rPr>
          <w:rFonts w:ascii="標楷體" w:hAnsi="標楷體" w:hint="eastAsia"/>
        </w:rPr>
        <w:t>。</w:t>
      </w:r>
    </w:p>
    <w:p w:rsidR="00447A18" w:rsidRPr="00AB2388" w:rsidRDefault="00447A18" w:rsidP="006223BA">
      <w:pPr>
        <w:pStyle w:val="11"/>
        <w:spacing w:after="120" w:line="300" w:lineRule="auto"/>
        <w:rPr>
          <w:rFonts w:ascii="標楷體"/>
        </w:rPr>
      </w:pPr>
      <w:r w:rsidRPr="00AB2388">
        <w:rPr>
          <w:rFonts w:ascii="標楷體" w:hAnsi="標楷體"/>
        </w:rPr>
        <w:t>7.</w:t>
      </w:r>
      <w:r w:rsidRPr="00AB2388">
        <w:rPr>
          <w:rFonts w:ascii="標楷體" w:hAnsi="標楷體" w:hint="eastAsia"/>
        </w:rPr>
        <w:t>蓄水池進水應採跌水式，進水管之管口，應高出溢水面一個管徑以上，並不得小於</w:t>
      </w:r>
      <w:r w:rsidRPr="00AB2388">
        <w:rPr>
          <w:rFonts w:ascii="標楷體" w:hAnsi="標楷體"/>
        </w:rPr>
        <w:t>50</w:t>
      </w:r>
      <w:r w:rsidRPr="00AB2388">
        <w:rPr>
          <w:rFonts w:ascii="標楷體" w:hAnsi="標楷體" w:hint="eastAsia"/>
        </w:rPr>
        <w:t>公厘。</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hint="eastAsia"/>
        </w:rPr>
        <w:t>屋頂水箱底應高於屋頂</w:t>
      </w:r>
      <w:r w:rsidRPr="00AB2388">
        <w:rPr>
          <w:rFonts w:ascii="標楷體" w:hAnsi="標楷體"/>
        </w:rPr>
        <w:t>2</w:t>
      </w:r>
      <w:r w:rsidRPr="00AB2388">
        <w:rPr>
          <w:rFonts w:ascii="標楷體" w:hAnsi="標楷體" w:hint="eastAsia"/>
        </w:rPr>
        <w:t>公尺以上或另設間接加壓設備，以確保頂樓正常水壓。</w:t>
      </w:r>
    </w:p>
    <w:p w:rsidR="00447A18" w:rsidRPr="00AB2388" w:rsidRDefault="00447A18" w:rsidP="002621EA">
      <w:pPr>
        <w:pStyle w:val="11"/>
        <w:tabs>
          <w:tab w:val="clear" w:pos="840"/>
          <w:tab w:val="left" w:pos="851"/>
        </w:tabs>
        <w:spacing w:after="120" w:line="300" w:lineRule="auto"/>
        <w:ind w:left="851" w:hanging="290"/>
        <w:rPr>
          <w:rFonts w:ascii="標楷體"/>
        </w:rPr>
      </w:pPr>
      <w:r w:rsidRPr="00AB2388">
        <w:rPr>
          <w:rFonts w:ascii="標楷體" w:hAnsi="標楷體"/>
        </w:rPr>
        <w:t>9.</w:t>
      </w:r>
      <w:r w:rsidRPr="00AB2388">
        <w:rPr>
          <w:rFonts w:ascii="標楷體" w:hAnsi="標楷體" w:hint="eastAsia"/>
        </w:rPr>
        <w:t>蓄水池頂或屋頂水箱頂設直徑</w:t>
      </w:r>
      <w:r w:rsidRPr="00AB2388">
        <w:rPr>
          <w:rFonts w:ascii="標楷體" w:hAnsi="標楷體"/>
        </w:rPr>
        <w:t>60</w:t>
      </w:r>
      <w:r w:rsidRPr="00AB2388">
        <w:rPr>
          <w:rFonts w:ascii="標楷體" w:hAnsi="標楷體" w:hint="eastAsia"/>
        </w:rPr>
        <w:t>公分以上或長寬各</w:t>
      </w:r>
      <w:r w:rsidRPr="00AB2388">
        <w:rPr>
          <w:rFonts w:ascii="標楷體" w:hAnsi="標楷體"/>
        </w:rPr>
        <w:t>60</w:t>
      </w:r>
      <w:r w:rsidRPr="00AB2388">
        <w:rPr>
          <w:rFonts w:ascii="標楷體" w:hAnsi="標楷體" w:hint="eastAsia"/>
        </w:rPr>
        <w:t>公分以上之人孔附不銹鋼蓋及鎖，人孔上方至少</w:t>
      </w:r>
      <w:r w:rsidRPr="00AB2388">
        <w:rPr>
          <w:rFonts w:ascii="標楷體" w:hAnsi="標楷體"/>
        </w:rPr>
        <w:t>60</w:t>
      </w:r>
      <w:r w:rsidRPr="00AB2388">
        <w:rPr>
          <w:rFonts w:ascii="標楷體" w:hAnsi="標楷體" w:hint="eastAsia"/>
        </w:rPr>
        <w:t>公分以上淨空。</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10.50</w:t>
      </w:r>
      <w:r w:rsidRPr="00AB2388">
        <w:rPr>
          <w:rFonts w:ascii="標楷體" w:hAnsi="標楷體" w:hint="eastAsia"/>
        </w:rPr>
        <w:t>公噸以上蓄水池及屋頂水箱，為維護、管理、清洗及避免死水，應設導流牆及人孔二處。</w:t>
      </w:r>
    </w:p>
    <w:p w:rsidR="00447A18" w:rsidRPr="00AB2388" w:rsidRDefault="00447A18" w:rsidP="006223BA">
      <w:pPr>
        <w:pStyle w:val="11"/>
        <w:spacing w:after="120" w:line="300" w:lineRule="auto"/>
        <w:rPr>
          <w:rFonts w:ascii="標楷體"/>
        </w:rPr>
      </w:pPr>
      <w:r w:rsidRPr="00AB2388">
        <w:rPr>
          <w:rFonts w:ascii="標楷體" w:hAnsi="標楷體"/>
        </w:rPr>
        <w:t>11.</w:t>
      </w:r>
      <w:r w:rsidRPr="00AB2388">
        <w:rPr>
          <w:rFonts w:ascii="標楷體" w:hAnsi="標楷體" w:hint="eastAsia"/>
        </w:rPr>
        <w:t>蓄水池上方不得有污排水管通過。</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hint="eastAsia"/>
        </w:rPr>
        <w:t>蓄水池內淨水深不得少於</w:t>
      </w:r>
      <w:r w:rsidRPr="00AB2388">
        <w:rPr>
          <w:rFonts w:ascii="標楷體" w:hAnsi="標楷體"/>
        </w:rPr>
        <w:t>60</w:t>
      </w:r>
      <w:r w:rsidRPr="00AB2388">
        <w:rPr>
          <w:rFonts w:ascii="標楷體" w:hAnsi="標楷體" w:hint="eastAsia"/>
        </w:rPr>
        <w:t>公分，以沉水泵揚水時，池內淨水深為</w:t>
      </w:r>
      <w:r w:rsidRPr="00AB2388">
        <w:rPr>
          <w:rFonts w:ascii="標楷體" w:hAnsi="標楷體"/>
        </w:rPr>
        <w:t>90</w:t>
      </w:r>
      <w:r w:rsidRPr="00AB2388">
        <w:rPr>
          <w:rFonts w:ascii="標楷體" w:hAnsi="標楷體" w:hint="eastAsia"/>
        </w:rPr>
        <w:t>公分以上。</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13.</w:t>
      </w:r>
      <w:r w:rsidRPr="00AB2388">
        <w:rPr>
          <w:rFonts w:ascii="標楷體" w:hAnsi="標楷體" w:hint="eastAsia"/>
        </w:rPr>
        <w:t>為有效保護用水設備，並兼顧用水方便，又能防止水錘作用</w:t>
      </w:r>
      <w:r w:rsidRPr="00AB2388">
        <w:rPr>
          <w:rFonts w:ascii="標楷體" w:hAnsi="標楷體"/>
        </w:rPr>
        <w:t>(water hammer)</w:t>
      </w:r>
      <w:r w:rsidRPr="00AB2388">
        <w:rPr>
          <w:rFonts w:ascii="標楷體" w:hAnsi="標楷體" w:hint="eastAsia"/>
        </w:rPr>
        <w:t>，應採用給水區劃分</w:t>
      </w:r>
      <w:r w:rsidRPr="00AB2388">
        <w:rPr>
          <w:rFonts w:ascii="標楷體" w:hAnsi="標楷體"/>
        </w:rPr>
        <w:t>(zoning)</w:t>
      </w:r>
      <w:r w:rsidRPr="00AB2388">
        <w:rPr>
          <w:rFonts w:ascii="標楷體" w:hAnsi="標楷體" w:hint="eastAsia"/>
        </w:rPr>
        <w:t>，即建築物高度每</w:t>
      </w:r>
      <w:r w:rsidRPr="00AB2388">
        <w:rPr>
          <w:rFonts w:ascii="標楷體" w:hAnsi="標楷體"/>
        </w:rPr>
        <w:t>50</w:t>
      </w:r>
      <w:r w:rsidRPr="00AB2388">
        <w:rPr>
          <w:rFonts w:ascii="標楷體" w:hAnsi="標楷體" w:hint="eastAsia"/>
        </w:rPr>
        <w:t>公尺以內，設置中間水池，且給水器具承受水壓超過</w:t>
      </w:r>
      <w:r w:rsidRPr="00AB2388">
        <w:rPr>
          <w:rFonts w:ascii="標楷體" w:hAnsi="標楷體"/>
        </w:rPr>
        <w:t>3.5kg/cm2</w:t>
      </w:r>
      <w:r w:rsidRPr="00AB2388">
        <w:rPr>
          <w:rFonts w:ascii="標楷體" w:hAnsi="標楷體" w:hint="eastAsia"/>
        </w:rPr>
        <w:t>以上時，應設置減壓閥。</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對於層間變位及配管伸縮等之需要，於立管及分岐管等適當地點應設置伸縮吸收裝置及防震設備。</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15.</w:t>
      </w:r>
      <w:r w:rsidRPr="00AB2388">
        <w:rPr>
          <w:rFonts w:ascii="標楷體" w:hAnsi="標楷體" w:hint="eastAsia"/>
        </w:rPr>
        <w:t>給水配管如貫穿建築結構時，其貫穿部分應設套管。</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16.</w:t>
      </w:r>
      <w:r w:rsidRPr="00AB2388">
        <w:rPr>
          <w:rFonts w:ascii="標楷體" w:hAnsi="標楷體" w:hint="eastAsia"/>
        </w:rPr>
        <w:t>有可能發生水錘作用時，應設置空氣室</w:t>
      </w:r>
      <w:r w:rsidRPr="00AB2388">
        <w:rPr>
          <w:rFonts w:ascii="標楷體" w:hAnsi="標楷體"/>
        </w:rPr>
        <w:t>(air-chamber)</w:t>
      </w:r>
      <w:r w:rsidRPr="00AB2388">
        <w:rPr>
          <w:rFonts w:ascii="標楷體" w:hAnsi="標楷體" w:hint="eastAsia"/>
        </w:rPr>
        <w:t>、緩衝器等。</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17.</w:t>
      </w:r>
      <w:r w:rsidRPr="00AB2388">
        <w:rPr>
          <w:rFonts w:ascii="標楷體" w:hAnsi="標楷體" w:hint="eastAsia"/>
        </w:rPr>
        <w:t>減壓閥之前後應裝止水栓及壓力表各一只，並設繞流管，裝設減壓閥之用水點，宜裝設水錘防止器至少一只。</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18.</w:t>
      </w:r>
      <w:r w:rsidRPr="00AB2388">
        <w:rPr>
          <w:rFonts w:ascii="標楷體" w:hAnsi="標楷體" w:hint="eastAsia"/>
        </w:rPr>
        <w:t>減壓閥應設於易於檢修之處所，若設於管道間時，應在其用水戶內或可自公共通道處開設檢修用之門或窗，並需有足夠之檢修空間。</w:t>
      </w:r>
    </w:p>
    <w:p w:rsidR="00447A18" w:rsidRPr="00AB2388" w:rsidRDefault="00447A18" w:rsidP="002621EA">
      <w:pPr>
        <w:pStyle w:val="11"/>
        <w:tabs>
          <w:tab w:val="clear" w:pos="840"/>
          <w:tab w:val="left" w:pos="993"/>
        </w:tabs>
        <w:spacing w:after="120" w:line="300" w:lineRule="auto"/>
        <w:ind w:left="993" w:hanging="432"/>
        <w:rPr>
          <w:rFonts w:ascii="標楷體"/>
        </w:rPr>
      </w:pPr>
      <w:r w:rsidRPr="00AB2388">
        <w:rPr>
          <w:rFonts w:ascii="標楷體" w:hAnsi="標楷體"/>
        </w:rPr>
        <w:t>19.</w:t>
      </w:r>
      <w:r w:rsidRPr="00AB2388">
        <w:rPr>
          <w:rFonts w:ascii="標楷體" w:hAnsi="標楷體" w:hint="eastAsia"/>
        </w:rPr>
        <w:t>給水管路配管完成後，在尚未澆築混凝土前，須立即進行試水，試水前，應先檢視各管路出水口附近是否有</w:t>
      </w:r>
      <w:bookmarkStart w:id="24" w:name="OLE_LINK3"/>
      <w:r w:rsidRPr="00AB2388">
        <w:rPr>
          <w:rFonts w:ascii="標楷體" w:hAnsi="標楷體" w:hint="eastAsia"/>
        </w:rPr>
        <w:t>電氣設備，</w:t>
      </w:r>
      <w:bookmarkEnd w:id="24"/>
      <w:r w:rsidRPr="00AB2388">
        <w:rPr>
          <w:rFonts w:ascii="標楷體" w:hAnsi="標楷體" w:hint="eastAsia"/>
        </w:rPr>
        <w:t>避免出水或不當漏水損壞電氣設備，試水壓力為</w:t>
      </w:r>
      <w:r w:rsidRPr="00AB2388">
        <w:rPr>
          <w:rFonts w:ascii="標楷體" w:hAnsi="標楷體"/>
        </w:rPr>
        <w:t>10kg/cm2</w:t>
      </w:r>
      <w:r w:rsidRPr="00AB2388">
        <w:rPr>
          <w:rFonts w:ascii="標楷體" w:hAnsi="標楷體" w:hint="eastAsia"/>
        </w:rPr>
        <w:t>以上，並保持</w:t>
      </w:r>
      <w:r w:rsidRPr="00AB2388">
        <w:rPr>
          <w:rFonts w:ascii="標楷體" w:hAnsi="標楷體"/>
        </w:rPr>
        <w:t>60</w:t>
      </w:r>
      <w:r w:rsidRPr="00AB2388">
        <w:rPr>
          <w:rFonts w:ascii="標楷體" w:hAnsi="標楷體" w:hint="eastAsia"/>
        </w:rPr>
        <w:t>分鐘無洩漏現象才算合格；於建築工程尚未施作牆面及地坪之粉刷或貼磚前，須配合先行二度試水。</w:t>
      </w:r>
    </w:p>
    <w:p w:rsidR="00447A18" w:rsidRPr="00AB2388" w:rsidRDefault="00447A18" w:rsidP="00DC48E6">
      <w:pPr>
        <w:pStyle w:val="110"/>
        <w:spacing w:before="0" w:line="300" w:lineRule="auto"/>
        <w:rPr>
          <w:rFonts w:ascii="標楷體"/>
        </w:rPr>
      </w:pPr>
      <w:r w:rsidRPr="00AB2388">
        <w:rPr>
          <w:rFonts w:ascii="標楷體" w:hAnsi="標楷體"/>
        </w:rPr>
        <w:t>3.15.2</w:t>
      </w:r>
      <w:r w:rsidRPr="00AB2388">
        <w:rPr>
          <w:rFonts w:ascii="標楷體" w:hAnsi="標楷體" w:hint="eastAsia"/>
        </w:rPr>
        <w:t>給水設備檢驗注意事項</w:t>
      </w:r>
    </w:p>
    <w:p w:rsidR="00447A18" w:rsidRPr="00AB2388" w:rsidRDefault="00447A18" w:rsidP="00DC48E6">
      <w:pPr>
        <w:pStyle w:val="11"/>
        <w:spacing w:after="120" w:line="300" w:lineRule="auto"/>
        <w:rPr>
          <w:rFonts w:ascii="標楷體"/>
        </w:rPr>
      </w:pPr>
      <w:r w:rsidRPr="00AB2388">
        <w:rPr>
          <w:rFonts w:ascii="標楷體" w:hAnsi="標楷體"/>
        </w:rPr>
        <w:t>1.</w:t>
      </w:r>
      <w:r w:rsidRPr="00AB2388">
        <w:rPr>
          <w:rFonts w:ascii="標楷體" w:hAnsi="標楷體" w:hint="eastAsia"/>
        </w:rPr>
        <w:t>使用材料需為經業主核定的廠牌，管徑與規格須與圖說相符。</w:t>
      </w:r>
    </w:p>
    <w:p w:rsidR="00447A18" w:rsidRPr="00AB2388" w:rsidRDefault="00447A18" w:rsidP="00DC48E6">
      <w:pPr>
        <w:pStyle w:val="11"/>
        <w:spacing w:after="120" w:line="300" w:lineRule="auto"/>
        <w:rPr>
          <w:rFonts w:ascii="標楷體"/>
        </w:rPr>
      </w:pPr>
      <w:r w:rsidRPr="00AB2388">
        <w:rPr>
          <w:rFonts w:ascii="標楷體" w:hAnsi="標楷體"/>
        </w:rPr>
        <w:t>2.</w:t>
      </w:r>
      <w:r w:rsidRPr="00AB2388">
        <w:rPr>
          <w:rFonts w:ascii="標楷體" w:hAnsi="標楷體" w:hint="eastAsia"/>
        </w:rPr>
        <w:t>管系的佈置須與施工圖</w:t>
      </w:r>
      <w:r w:rsidRPr="00AB2388">
        <w:rPr>
          <w:rFonts w:ascii="標楷體" w:hAnsi="標楷體"/>
        </w:rPr>
        <w:t>(</w:t>
      </w:r>
      <w:r w:rsidRPr="00AB2388">
        <w:rPr>
          <w:rFonts w:ascii="標楷體" w:hAnsi="標楷體" w:hint="eastAsia"/>
        </w:rPr>
        <w:t>經核可</w:t>
      </w:r>
      <w:r w:rsidRPr="00AB2388">
        <w:rPr>
          <w:rFonts w:ascii="標楷體" w:hAnsi="標楷體"/>
        </w:rPr>
        <w:t>)</w:t>
      </w:r>
      <w:r w:rsidRPr="00AB2388">
        <w:rPr>
          <w:rFonts w:ascii="標楷體" w:hAnsi="標楷體" w:hint="eastAsia"/>
        </w:rPr>
        <w:t>相符。</w:t>
      </w:r>
    </w:p>
    <w:p w:rsidR="00447A18" w:rsidRPr="00AB2388" w:rsidRDefault="00447A18" w:rsidP="00DC48E6">
      <w:pPr>
        <w:pStyle w:val="11"/>
        <w:spacing w:after="120" w:line="300" w:lineRule="auto"/>
        <w:rPr>
          <w:rFonts w:ascii="標楷體"/>
        </w:rPr>
      </w:pPr>
      <w:r w:rsidRPr="00AB2388">
        <w:rPr>
          <w:rFonts w:ascii="標楷體" w:hAnsi="標楷體"/>
        </w:rPr>
        <w:t>3.</w:t>
      </w:r>
      <w:r w:rsidRPr="00AB2388">
        <w:rPr>
          <w:rFonts w:ascii="標楷體" w:hAnsi="標楷體" w:hint="eastAsia"/>
        </w:rPr>
        <w:t>檢驗內容包括：</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使用管類：需為經送審核可的廠牌型式，且須符合圖示的規格。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位置：減壓閥、止水栓及壓力表等須與圖示的規格相符。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施工：蓄水池與屋頂水箱應設置適當之人孔、通氣管及溢排水設備，。不得用有害於水質之材料，通氣管應加設防蟲網，蓄水池與屋頂水箱應設溢流管，蓄水池上方不得有污排水管通過。</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沖洗：管系連接完成後，應清除管內污廢雜物，並以適當流體沖洗，先檢視管系沖洗應由高處口送水，低處口出水，含分支管路出水口下方或附近不可有電氣設備，或先將電氣設備加以防護。</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壓力試驗：試驗壓力最初先加到</w:t>
      </w:r>
      <w:r w:rsidRPr="00AB2388">
        <w:rPr>
          <w:rFonts w:ascii="標楷體" w:eastAsia="標楷體" w:hAnsi="標楷體"/>
          <w:sz w:val="28"/>
          <w:szCs w:val="28"/>
        </w:rPr>
        <w:t>25Psig</w:t>
      </w:r>
      <w:r w:rsidRPr="00AB2388">
        <w:rPr>
          <w:rFonts w:ascii="標楷體" w:eastAsia="標楷體" w:hAnsi="標楷體" w:hint="eastAsia"/>
          <w:sz w:val="28"/>
          <w:szCs w:val="28"/>
        </w:rPr>
        <w:t>，以找出洩漏之接頭，再慢慢加壓到試驗壓力之一半，最後以試驗壓力之</w:t>
      </w:r>
      <w:r w:rsidRPr="00AB2388">
        <w:rPr>
          <w:rFonts w:ascii="標楷體" w:eastAsia="標楷體" w:hAnsi="標楷體"/>
          <w:sz w:val="28"/>
          <w:szCs w:val="28"/>
        </w:rPr>
        <w:t>1/10</w:t>
      </w:r>
      <w:r w:rsidRPr="00AB2388">
        <w:rPr>
          <w:rFonts w:ascii="標楷體" w:eastAsia="標楷體" w:hAnsi="標楷體" w:hint="eastAsia"/>
          <w:sz w:val="28"/>
          <w:szCs w:val="28"/>
        </w:rPr>
        <w:t>逐段加壓到試驗壓力為止；壓力錶指數為試驗壓力之</w:t>
      </w:r>
      <w:r w:rsidRPr="00AB2388">
        <w:rPr>
          <w:rFonts w:ascii="標楷體" w:eastAsia="標楷體" w:hAnsi="標楷體"/>
          <w:sz w:val="28"/>
          <w:szCs w:val="28"/>
        </w:rPr>
        <w:t>1.5</w:t>
      </w:r>
      <w:r w:rsidRPr="00AB2388">
        <w:rPr>
          <w:rFonts w:ascii="標楷體" w:eastAsia="標楷體" w:hAnsi="標楷體" w:hint="eastAsia"/>
          <w:sz w:val="28"/>
          <w:szCs w:val="28"/>
        </w:rPr>
        <w:t>倍至兩倍，最大不得超過</w:t>
      </w:r>
      <w:r w:rsidRPr="00AB2388">
        <w:rPr>
          <w:rFonts w:ascii="標楷體" w:eastAsia="標楷體" w:hAnsi="標楷體"/>
          <w:sz w:val="28"/>
          <w:szCs w:val="28"/>
        </w:rPr>
        <w:t>4</w:t>
      </w:r>
      <w:r w:rsidRPr="00AB2388">
        <w:rPr>
          <w:rFonts w:ascii="標楷體" w:eastAsia="標楷體" w:hAnsi="標楷體" w:hint="eastAsia"/>
          <w:sz w:val="28"/>
          <w:szCs w:val="28"/>
        </w:rPr>
        <w:t>倍，且必須校正過；試水壓力為</w:t>
      </w:r>
      <w:r w:rsidRPr="00AB2388">
        <w:rPr>
          <w:rFonts w:ascii="標楷體" w:eastAsia="標楷體" w:hAnsi="標楷體"/>
          <w:sz w:val="28"/>
          <w:szCs w:val="28"/>
        </w:rPr>
        <w:t>10kg/cm</w:t>
      </w:r>
      <w:r w:rsidRPr="00AB2388">
        <w:rPr>
          <w:rFonts w:ascii="標楷體" w:eastAsia="標楷體" w:hAnsi="標楷體"/>
          <w:sz w:val="28"/>
          <w:szCs w:val="28"/>
          <w:vertAlign w:val="superscript"/>
        </w:rPr>
        <w:t>2</w:t>
      </w:r>
      <w:r w:rsidRPr="00AB2388">
        <w:rPr>
          <w:rFonts w:ascii="標楷體" w:eastAsia="標楷體" w:hAnsi="標楷體" w:hint="eastAsia"/>
          <w:sz w:val="28"/>
          <w:szCs w:val="28"/>
        </w:rPr>
        <w:t>以上，保持</w:t>
      </w:r>
      <w:r w:rsidRPr="00AB2388">
        <w:rPr>
          <w:rFonts w:ascii="標楷體" w:eastAsia="標楷體" w:hAnsi="標楷體"/>
          <w:sz w:val="28"/>
          <w:szCs w:val="28"/>
        </w:rPr>
        <w:t>60</w:t>
      </w:r>
      <w:r w:rsidRPr="00AB2388">
        <w:rPr>
          <w:rFonts w:ascii="標楷體" w:eastAsia="標楷體" w:hAnsi="標楷體" w:hint="eastAsia"/>
          <w:sz w:val="28"/>
          <w:szCs w:val="28"/>
        </w:rPr>
        <w:t>分鐘無洩漏之合格紀錄。</w:t>
      </w:r>
    </w:p>
    <w:p w:rsidR="00447A18" w:rsidRPr="00AB2388" w:rsidRDefault="00447A18" w:rsidP="00DC48E6">
      <w:pPr>
        <w:pStyle w:val="110"/>
        <w:spacing w:before="0" w:line="300" w:lineRule="auto"/>
        <w:rPr>
          <w:rFonts w:ascii="標楷體"/>
        </w:rPr>
      </w:pPr>
      <w:r w:rsidRPr="00AB2388">
        <w:rPr>
          <w:rFonts w:ascii="標楷體" w:hAnsi="標楷體"/>
        </w:rPr>
        <w:t xml:space="preserve">3.15.3 </w:t>
      </w:r>
      <w:r w:rsidRPr="00AB2388">
        <w:rPr>
          <w:rFonts w:ascii="標楷體" w:hAnsi="標楷體" w:hint="eastAsia"/>
        </w:rPr>
        <w:t>排水管路施工注意事項</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雨水管路與一般廢水管不得共同銜接幹管使用。</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橫向排水管絕對不准有積水現象，應有排水坡度，約為管徑之倒數，如：</w:t>
      </w:r>
      <w:r w:rsidRPr="00AB2388">
        <w:rPr>
          <w:rFonts w:ascii="標楷體" w:hAnsi="標楷體"/>
        </w:rPr>
        <w:t>50mm</w:t>
      </w:r>
      <w:r w:rsidRPr="00AB2388">
        <w:rPr>
          <w:rFonts w:ascii="標楷體" w:hAnsi="標楷體" w:hint="eastAsia"/>
        </w:rPr>
        <w:t>ψ管則須</w:t>
      </w:r>
      <w:r w:rsidRPr="00AB2388">
        <w:rPr>
          <w:rFonts w:ascii="標楷體" w:hAnsi="標楷體"/>
        </w:rPr>
        <w:t>1/50</w:t>
      </w:r>
      <w:r w:rsidRPr="00AB2388">
        <w:rPr>
          <w:rFonts w:ascii="標楷體" w:hAnsi="標楷體" w:hint="eastAsia"/>
        </w:rPr>
        <w:t>坡度，並使一般排水管不得接入雨水落水管，應各自獨立管路分開排至陰井。</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污</w:t>
      </w:r>
      <w:r w:rsidRPr="00AB2388">
        <w:rPr>
          <w:rFonts w:ascii="標楷體" w:hAnsi="標楷體"/>
        </w:rPr>
        <w:t>(</w:t>
      </w:r>
      <w:r w:rsidRPr="00AB2388">
        <w:rPr>
          <w:rFonts w:ascii="標楷體" w:hAnsi="標楷體" w:hint="eastAsia"/>
        </w:rPr>
        <w:t>排</w:t>
      </w:r>
      <w:r w:rsidRPr="00AB2388">
        <w:rPr>
          <w:rFonts w:ascii="標楷體" w:hAnsi="標楷體"/>
        </w:rPr>
        <w:t>)</w:t>
      </w:r>
      <w:r w:rsidRPr="00AB2388">
        <w:rPr>
          <w:rFonts w:ascii="標楷體" w:hAnsi="標楷體" w:hint="eastAsia"/>
        </w:rPr>
        <w:t>水之分支管與橫向主幹管之銜接，必須以</w:t>
      </w:r>
      <w:r w:rsidRPr="00AB2388">
        <w:rPr>
          <w:rFonts w:ascii="標楷體" w:hAnsi="標楷體"/>
        </w:rPr>
        <w:t>45</w:t>
      </w:r>
      <w:r w:rsidRPr="00AB2388">
        <w:rPr>
          <w:rFonts w:ascii="標楷體" w:hAnsi="標楷體" w:hint="eastAsia"/>
        </w:rPr>
        <w:t>度水平高度且順著排水方向相接；通氣管則向上分支銜接，並須以</w:t>
      </w:r>
      <w:r w:rsidRPr="00AB2388">
        <w:rPr>
          <w:rFonts w:ascii="標楷體" w:hAnsi="標楷體"/>
        </w:rPr>
        <w:t>45</w:t>
      </w:r>
      <w:r w:rsidRPr="00AB2388">
        <w:rPr>
          <w:rFonts w:ascii="標楷體" w:hAnsi="標楷體" w:hint="eastAsia"/>
        </w:rPr>
        <w:t>度相接，不得以水平接出。</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最底層通氣立管應以斜向上</w:t>
      </w:r>
      <w:r w:rsidRPr="00AB2388">
        <w:rPr>
          <w:rFonts w:ascii="標楷體" w:hAnsi="標楷體"/>
        </w:rPr>
        <w:t>45</w:t>
      </w:r>
      <w:r w:rsidRPr="00AB2388">
        <w:rPr>
          <w:rFonts w:ascii="標楷體" w:hAnsi="標楷體" w:hint="eastAsia"/>
        </w:rPr>
        <w:t>度角自排水立管引出並須在最低排水橫支管以下處銜接。</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最頂層通氣立管應以斜向上</w:t>
      </w:r>
      <w:r w:rsidRPr="00AB2388">
        <w:rPr>
          <w:rFonts w:ascii="標楷體" w:hAnsi="標楷體"/>
        </w:rPr>
        <w:t>45</w:t>
      </w:r>
      <w:r w:rsidRPr="00AB2388">
        <w:rPr>
          <w:rFonts w:ascii="標楷體" w:hAnsi="標楷體" w:hint="eastAsia"/>
        </w:rPr>
        <w:t>度角接入排水管延伸之通氣大主管。</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各層通氣支管與立管銜接高度，須高於最高衛生器具如洗面盆溢水面之上緣</w:t>
      </w:r>
      <w:r w:rsidRPr="00AB2388">
        <w:rPr>
          <w:rFonts w:ascii="標楷體" w:hAnsi="標楷體"/>
        </w:rPr>
        <w:t>15</w:t>
      </w:r>
      <w:r w:rsidRPr="00AB2388">
        <w:rPr>
          <w:rFonts w:ascii="標楷體" w:hAnsi="標楷體" w:hint="eastAsia"/>
        </w:rPr>
        <w:t>公分以上。</w:t>
      </w:r>
    </w:p>
    <w:p w:rsidR="00447A18" w:rsidRPr="00AB2388" w:rsidRDefault="00447A18" w:rsidP="006223BA">
      <w:pPr>
        <w:pStyle w:val="11"/>
        <w:spacing w:after="120" w:line="300" w:lineRule="auto"/>
        <w:rPr>
          <w:rFonts w:ascii="標楷體"/>
        </w:rPr>
      </w:pPr>
      <w:r w:rsidRPr="00AB2388">
        <w:rPr>
          <w:rFonts w:ascii="標楷體" w:hAnsi="標楷體"/>
        </w:rPr>
        <w:t>7.</w:t>
      </w:r>
      <w:r w:rsidRPr="00AB2388">
        <w:rPr>
          <w:rFonts w:ascii="標楷體" w:hAnsi="標楷體" w:hint="eastAsia"/>
        </w:rPr>
        <w:t>通氣管與衛生設備之銜接，應自尾端衛生器具排水管之前面引出。</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hint="eastAsia"/>
        </w:rPr>
        <w:t>為防止雨水沿著通氣管滲入屋內，通氣管穿過屋頂版部須加裝過版管，離屋面適當高度須加裝泛水帽，且末端開口面積須大於通氣管管徑，並加裝金屬製防蟲網。</w:t>
      </w:r>
    </w:p>
    <w:p w:rsidR="00447A18" w:rsidRPr="00AB2388" w:rsidRDefault="00447A18" w:rsidP="006223BA">
      <w:pPr>
        <w:pStyle w:val="11"/>
        <w:spacing w:after="120" w:line="300" w:lineRule="auto"/>
        <w:rPr>
          <w:rFonts w:ascii="標楷體"/>
        </w:rPr>
      </w:pPr>
      <w:r w:rsidRPr="00AB2388">
        <w:rPr>
          <w:rFonts w:ascii="標楷體" w:hAnsi="標楷體"/>
        </w:rPr>
        <w:t>9.</w:t>
      </w:r>
      <w:r w:rsidRPr="00AB2388">
        <w:rPr>
          <w:rFonts w:ascii="標楷體" w:hAnsi="標楷體" w:hint="eastAsia"/>
        </w:rPr>
        <w:t>馬桶污水管與污水橫管之銜接方式，應自污水橫管側邊順著排水方向水平</w:t>
      </w:r>
      <w:r w:rsidRPr="00AB2388">
        <w:rPr>
          <w:rFonts w:ascii="標楷體" w:hAnsi="標楷體"/>
        </w:rPr>
        <w:t>45</w:t>
      </w:r>
      <w:r w:rsidRPr="00AB2388">
        <w:rPr>
          <w:rFonts w:ascii="標楷體" w:hAnsi="標楷體" w:hint="eastAsia"/>
        </w:rPr>
        <w:t>度斜角接入。</w:t>
      </w:r>
    </w:p>
    <w:p w:rsidR="00447A18" w:rsidRPr="00AB2388" w:rsidRDefault="00447A18" w:rsidP="00DC48E6">
      <w:pPr>
        <w:pStyle w:val="11"/>
        <w:spacing w:after="120" w:line="300" w:lineRule="auto"/>
        <w:ind w:left="993" w:hanging="432"/>
        <w:rPr>
          <w:rFonts w:ascii="標楷體"/>
        </w:rPr>
      </w:pPr>
      <w:r w:rsidRPr="00AB2388">
        <w:rPr>
          <w:rFonts w:ascii="標楷體" w:hAnsi="標楷體"/>
        </w:rPr>
        <w:t>10.</w:t>
      </w:r>
      <w:r w:rsidRPr="00AB2388">
        <w:rPr>
          <w:rFonts w:ascii="標楷體" w:hAnsi="標楷體" w:hint="eastAsia"/>
        </w:rPr>
        <w:t>污、廢水管轉彎處及立管底端，應以</w:t>
      </w:r>
      <w:r w:rsidRPr="00AB2388">
        <w:rPr>
          <w:rFonts w:ascii="標楷體" w:hAnsi="標楷體"/>
        </w:rPr>
        <w:t>2</w:t>
      </w:r>
      <w:r w:rsidRPr="00AB2388">
        <w:rPr>
          <w:rFonts w:ascii="標楷體" w:hAnsi="標楷體" w:hint="eastAsia"/>
        </w:rPr>
        <w:t>只</w:t>
      </w:r>
      <w:r w:rsidRPr="00AB2388">
        <w:rPr>
          <w:rFonts w:ascii="標楷體" w:hAnsi="標楷體"/>
        </w:rPr>
        <w:t>45</w:t>
      </w:r>
      <w:r w:rsidRPr="00AB2388">
        <w:rPr>
          <w:rFonts w:ascii="標楷體" w:hAnsi="標楷體" w:hint="eastAsia"/>
        </w:rPr>
        <w:t>度彎頭銜接，絕不可以</w:t>
      </w:r>
      <w:r w:rsidRPr="00AB2388">
        <w:rPr>
          <w:rFonts w:ascii="標楷體" w:hAnsi="標楷體"/>
        </w:rPr>
        <w:t>1</w:t>
      </w:r>
      <w:r w:rsidRPr="00AB2388">
        <w:rPr>
          <w:rFonts w:ascii="標楷體" w:hAnsi="標楷體" w:hint="eastAsia"/>
        </w:rPr>
        <w:t>只</w:t>
      </w:r>
      <w:r w:rsidRPr="00AB2388">
        <w:rPr>
          <w:rFonts w:ascii="標楷體" w:hAnsi="標楷體"/>
        </w:rPr>
        <w:t>90</w:t>
      </w:r>
      <w:r w:rsidRPr="00AB2388">
        <w:rPr>
          <w:rFonts w:ascii="標楷體" w:hAnsi="標楷體" w:hint="eastAsia"/>
        </w:rPr>
        <w:t>度直角彎頭銜接。</w:t>
      </w:r>
    </w:p>
    <w:p w:rsidR="00447A18" w:rsidRPr="00AB2388" w:rsidRDefault="00447A18" w:rsidP="006223BA">
      <w:pPr>
        <w:pStyle w:val="11"/>
        <w:spacing w:after="120" w:line="300" w:lineRule="auto"/>
        <w:ind w:left="0" w:firstLine="0"/>
        <w:rPr>
          <w:rFonts w:ascii="標楷體" w:cs="Arial"/>
        </w:rPr>
      </w:pPr>
      <w:r w:rsidRPr="00AB2388">
        <w:rPr>
          <w:rFonts w:ascii="標楷體" w:hAnsi="標楷體" w:cs="Arial"/>
        </w:rPr>
        <w:t>3.15.4</w:t>
      </w:r>
      <w:r w:rsidRPr="00AB2388">
        <w:rPr>
          <w:rFonts w:ascii="標楷體" w:hAnsi="標楷體" w:cs="Arial" w:hint="eastAsia"/>
        </w:rPr>
        <w:t>排水管路檢驗注意事項</w:t>
      </w:r>
    </w:p>
    <w:p w:rsidR="00447A18" w:rsidRPr="00AB2388" w:rsidRDefault="00447A18" w:rsidP="00DC48E6">
      <w:pPr>
        <w:pStyle w:val="11"/>
        <w:spacing w:after="120" w:line="300" w:lineRule="auto"/>
        <w:rPr>
          <w:rFonts w:ascii="標楷體"/>
        </w:rPr>
      </w:pPr>
      <w:r w:rsidRPr="00AB2388">
        <w:rPr>
          <w:rFonts w:ascii="標楷體" w:hAnsi="標楷體"/>
        </w:rPr>
        <w:t>1.</w:t>
      </w:r>
      <w:r w:rsidRPr="00AB2388">
        <w:rPr>
          <w:rFonts w:ascii="標楷體" w:hAnsi="標楷體" w:hint="eastAsia"/>
        </w:rPr>
        <w:t>使用材料需為經業主核定的廠牌，管徑與規格須與圖說相符。</w:t>
      </w:r>
    </w:p>
    <w:p w:rsidR="00447A18" w:rsidRPr="00AB2388" w:rsidRDefault="00447A18" w:rsidP="00DC48E6">
      <w:pPr>
        <w:pStyle w:val="11"/>
        <w:spacing w:after="120" w:line="300" w:lineRule="auto"/>
        <w:rPr>
          <w:rFonts w:ascii="標楷體"/>
        </w:rPr>
      </w:pPr>
      <w:r w:rsidRPr="00AB2388">
        <w:rPr>
          <w:rFonts w:ascii="標楷體" w:hAnsi="標楷體"/>
        </w:rPr>
        <w:t>2.</w:t>
      </w:r>
      <w:r w:rsidRPr="00AB2388">
        <w:rPr>
          <w:rFonts w:ascii="標楷體" w:hAnsi="標楷體" w:hint="eastAsia"/>
        </w:rPr>
        <w:t>管系的佈置須與施工圖</w:t>
      </w:r>
      <w:r w:rsidRPr="00AB2388">
        <w:rPr>
          <w:rFonts w:ascii="標楷體" w:hAnsi="標楷體"/>
        </w:rPr>
        <w:t>(</w:t>
      </w:r>
      <w:r w:rsidRPr="00AB2388">
        <w:rPr>
          <w:rFonts w:ascii="標楷體" w:hAnsi="標楷體" w:hint="eastAsia"/>
        </w:rPr>
        <w:t>經核可</w:t>
      </w:r>
      <w:r w:rsidRPr="00AB2388">
        <w:rPr>
          <w:rFonts w:ascii="標楷體" w:hAnsi="標楷體"/>
        </w:rPr>
        <w:t>)</w:t>
      </w:r>
      <w:r w:rsidRPr="00AB2388">
        <w:rPr>
          <w:rFonts w:ascii="標楷體" w:hAnsi="標楷體" w:hint="eastAsia"/>
        </w:rPr>
        <w:t>相符。</w:t>
      </w:r>
    </w:p>
    <w:p w:rsidR="00447A18" w:rsidRPr="00AB2388" w:rsidRDefault="00447A18" w:rsidP="00DC48E6">
      <w:pPr>
        <w:pStyle w:val="11"/>
        <w:spacing w:after="120" w:line="300" w:lineRule="auto"/>
        <w:rPr>
          <w:rFonts w:ascii="標楷體"/>
        </w:rPr>
      </w:pPr>
      <w:r w:rsidRPr="00AB2388">
        <w:rPr>
          <w:rFonts w:ascii="標楷體" w:hAnsi="標楷體"/>
        </w:rPr>
        <w:t>3.</w:t>
      </w:r>
      <w:r w:rsidRPr="00AB2388">
        <w:rPr>
          <w:rFonts w:ascii="標楷體" w:hAnsi="標楷體" w:hint="eastAsia"/>
        </w:rPr>
        <w:t>檢驗內容包括：</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使用管類：需為經送審核可的廠牌型式，且須符合圖示的規格。</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位置：減壓閥、止水栓及壓力表等須與圖示的規格相符。</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施工：不准有積水現象，應有排水坡度；污</w:t>
      </w:r>
      <w:r w:rsidRPr="00AB2388">
        <w:rPr>
          <w:rFonts w:ascii="標楷體" w:eastAsia="標楷體" w:hAnsi="標楷體"/>
          <w:sz w:val="28"/>
          <w:szCs w:val="28"/>
        </w:rPr>
        <w:t>(</w:t>
      </w:r>
      <w:r w:rsidRPr="00AB2388">
        <w:rPr>
          <w:rFonts w:ascii="標楷體" w:eastAsia="標楷體" w:hAnsi="標楷體" w:hint="eastAsia"/>
          <w:sz w:val="28"/>
          <w:szCs w:val="28"/>
        </w:rPr>
        <w:t>排</w:t>
      </w:r>
      <w:r w:rsidRPr="00AB2388">
        <w:rPr>
          <w:rFonts w:ascii="標楷體" w:eastAsia="標楷體" w:hAnsi="標楷體"/>
          <w:sz w:val="28"/>
          <w:szCs w:val="28"/>
        </w:rPr>
        <w:t>)</w:t>
      </w:r>
      <w:r w:rsidRPr="00AB2388">
        <w:rPr>
          <w:rFonts w:ascii="標楷體" w:eastAsia="標楷體" w:hAnsi="標楷體" w:hint="eastAsia"/>
          <w:sz w:val="28"/>
          <w:szCs w:val="28"/>
        </w:rPr>
        <w:t>水之分支管與橫向主幹管須以</w:t>
      </w:r>
      <w:r w:rsidRPr="00AB2388">
        <w:rPr>
          <w:rFonts w:ascii="標楷體" w:eastAsia="標楷體" w:hAnsi="標楷體"/>
          <w:sz w:val="28"/>
          <w:szCs w:val="28"/>
        </w:rPr>
        <w:t>45</w:t>
      </w:r>
      <w:r w:rsidRPr="00AB2388">
        <w:rPr>
          <w:rFonts w:ascii="標楷體" w:eastAsia="標楷體" w:hAnsi="標楷體" w:hint="eastAsia"/>
          <w:sz w:val="28"/>
          <w:szCs w:val="28"/>
        </w:rPr>
        <w:t>度順著排水方向相接；通氣管向上分支須以</w:t>
      </w:r>
      <w:r w:rsidRPr="00AB2388">
        <w:rPr>
          <w:rFonts w:ascii="標楷體" w:eastAsia="標楷體" w:hAnsi="標楷體"/>
          <w:sz w:val="28"/>
          <w:szCs w:val="28"/>
        </w:rPr>
        <w:t>45</w:t>
      </w:r>
      <w:r w:rsidRPr="00AB2388">
        <w:rPr>
          <w:rFonts w:ascii="標楷體" w:eastAsia="標楷體" w:hAnsi="標楷體" w:hint="eastAsia"/>
          <w:sz w:val="28"/>
          <w:szCs w:val="28"/>
        </w:rPr>
        <w:t>度相接；最底層通氣立管應斜向上</w:t>
      </w:r>
      <w:r w:rsidRPr="00AB2388">
        <w:rPr>
          <w:rFonts w:ascii="標楷體" w:eastAsia="標楷體" w:hAnsi="標楷體"/>
          <w:sz w:val="28"/>
          <w:szCs w:val="28"/>
        </w:rPr>
        <w:t>45</w:t>
      </w:r>
      <w:r w:rsidRPr="00AB2388">
        <w:rPr>
          <w:rFonts w:ascii="標楷體" w:eastAsia="標楷體" w:hAnsi="標楷體" w:hint="eastAsia"/>
          <w:sz w:val="28"/>
          <w:szCs w:val="28"/>
        </w:rPr>
        <w:t>度角自最低排水橫支管以下排水立管處銜接；最頂層通氣立管應以斜向上</w:t>
      </w:r>
      <w:r w:rsidRPr="00AB2388">
        <w:rPr>
          <w:rFonts w:ascii="標楷體" w:eastAsia="標楷體" w:hAnsi="標楷體"/>
          <w:sz w:val="28"/>
          <w:szCs w:val="28"/>
        </w:rPr>
        <w:t>45</w:t>
      </w:r>
      <w:r w:rsidRPr="00AB2388">
        <w:rPr>
          <w:rFonts w:ascii="標楷體" w:eastAsia="標楷體" w:hAnsi="標楷體" w:hint="eastAsia"/>
          <w:sz w:val="28"/>
          <w:szCs w:val="28"/>
        </w:rPr>
        <w:t>度角接入排水管延伸之通氣大主管；馬桶污水管與污水橫管銜接應自污水橫管側邊順著排水方向水平</w:t>
      </w:r>
      <w:r w:rsidRPr="00AB2388">
        <w:rPr>
          <w:rFonts w:ascii="標楷體" w:eastAsia="標楷體" w:hAnsi="標楷體"/>
          <w:sz w:val="28"/>
          <w:szCs w:val="28"/>
        </w:rPr>
        <w:t>45</w:t>
      </w:r>
      <w:r w:rsidRPr="00AB2388">
        <w:rPr>
          <w:rFonts w:ascii="標楷體" w:eastAsia="標楷體" w:hAnsi="標楷體" w:hint="eastAsia"/>
          <w:sz w:val="28"/>
          <w:szCs w:val="28"/>
        </w:rPr>
        <w:t>度斜角接入。</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沖洗</w:t>
      </w:r>
      <w:r w:rsidRPr="00AB2388">
        <w:rPr>
          <w:rFonts w:ascii="標楷體" w:eastAsia="標楷體" w:hAnsi="標楷體"/>
          <w:sz w:val="28"/>
          <w:szCs w:val="28"/>
        </w:rPr>
        <w:t>:</w:t>
      </w:r>
      <w:r w:rsidRPr="00AB2388">
        <w:rPr>
          <w:rFonts w:ascii="標楷體" w:eastAsia="標楷體" w:hAnsi="標楷體" w:hint="eastAsia"/>
          <w:sz w:val="28"/>
          <w:szCs w:val="28"/>
        </w:rPr>
        <w:t>管系連接完成後，應清除管內污廢雜物，並以適當流體沖洗，先檢視管系沖洗應由高處口送水，低處口出水，含分支管路出水口下方或附近不可有電氣設備，或先將電氣設備加以防護。</w:t>
      </w:r>
    </w:p>
    <w:p w:rsidR="00447A18" w:rsidRPr="00AB2388" w:rsidRDefault="00447A18" w:rsidP="001A5AFF">
      <w:pPr>
        <w:spacing w:after="120" w:line="300" w:lineRule="auto"/>
        <w:ind w:leftChars="234" w:left="31680" w:hangingChars="152"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壓力試驗：試驗壓力最初先加到</w:t>
      </w:r>
      <w:r w:rsidRPr="00AB2388">
        <w:rPr>
          <w:rFonts w:ascii="標楷體" w:eastAsia="標楷體" w:hAnsi="標楷體"/>
          <w:sz w:val="28"/>
          <w:szCs w:val="28"/>
        </w:rPr>
        <w:t>25Psig</w:t>
      </w:r>
      <w:r w:rsidRPr="00AB2388">
        <w:rPr>
          <w:rFonts w:ascii="標楷體" w:eastAsia="標楷體" w:hAnsi="標楷體" w:hint="eastAsia"/>
          <w:sz w:val="28"/>
          <w:szCs w:val="28"/>
        </w:rPr>
        <w:t>，以找出洩漏之接頭，再慢慢加壓到試驗壓力之一半，最後以試驗壓力之</w:t>
      </w:r>
      <w:r w:rsidRPr="00AB2388">
        <w:rPr>
          <w:rFonts w:ascii="標楷體" w:eastAsia="標楷體" w:hAnsi="標楷體"/>
          <w:sz w:val="28"/>
          <w:szCs w:val="28"/>
        </w:rPr>
        <w:t>1/10</w:t>
      </w:r>
      <w:r w:rsidRPr="00AB2388">
        <w:rPr>
          <w:rFonts w:ascii="標楷體" w:eastAsia="標楷體" w:hAnsi="標楷體" w:hint="eastAsia"/>
          <w:sz w:val="28"/>
          <w:szCs w:val="28"/>
        </w:rPr>
        <w:t>逐段加壓到試驗壓力為止；壓力錶指數最好為試驗壓力之</w:t>
      </w:r>
      <w:r w:rsidRPr="00AB2388">
        <w:rPr>
          <w:rFonts w:ascii="標楷體" w:eastAsia="標楷體" w:hAnsi="標楷體"/>
          <w:sz w:val="28"/>
          <w:szCs w:val="28"/>
        </w:rPr>
        <w:t>1.5</w:t>
      </w:r>
      <w:r w:rsidRPr="00AB2388">
        <w:rPr>
          <w:rFonts w:ascii="標楷體" w:eastAsia="標楷體" w:hAnsi="標楷體" w:hint="eastAsia"/>
          <w:sz w:val="28"/>
          <w:szCs w:val="28"/>
        </w:rPr>
        <w:t>倍至兩倍，最大不得超過</w:t>
      </w:r>
      <w:r w:rsidRPr="00AB2388">
        <w:rPr>
          <w:rFonts w:ascii="標楷體" w:eastAsia="標楷體" w:hAnsi="標楷體"/>
          <w:sz w:val="28"/>
          <w:szCs w:val="28"/>
        </w:rPr>
        <w:t>4</w:t>
      </w:r>
      <w:r w:rsidRPr="00AB2388">
        <w:rPr>
          <w:rFonts w:ascii="標楷體" w:eastAsia="標楷體" w:hAnsi="標楷體" w:hint="eastAsia"/>
          <w:sz w:val="28"/>
          <w:szCs w:val="28"/>
        </w:rPr>
        <w:t>倍，且必須校正過；試水壓力為</w:t>
      </w:r>
      <w:r w:rsidRPr="00AB2388">
        <w:rPr>
          <w:rFonts w:ascii="標楷體" w:eastAsia="標楷體" w:hAnsi="標楷體"/>
          <w:sz w:val="28"/>
          <w:szCs w:val="28"/>
        </w:rPr>
        <w:t>10kg/cm2</w:t>
      </w:r>
      <w:r w:rsidRPr="00AB2388">
        <w:rPr>
          <w:rFonts w:ascii="標楷體" w:eastAsia="標楷體" w:hAnsi="標楷體" w:hint="eastAsia"/>
          <w:sz w:val="28"/>
          <w:szCs w:val="28"/>
        </w:rPr>
        <w:t>以上，保持</w:t>
      </w:r>
      <w:r w:rsidRPr="00AB2388">
        <w:rPr>
          <w:rFonts w:ascii="標楷體" w:eastAsia="標楷體" w:hAnsi="標楷體"/>
          <w:sz w:val="28"/>
          <w:szCs w:val="28"/>
        </w:rPr>
        <w:t>60</w:t>
      </w:r>
      <w:r w:rsidRPr="00AB2388">
        <w:rPr>
          <w:rFonts w:ascii="標楷體" w:eastAsia="標楷體" w:hAnsi="標楷體" w:hint="eastAsia"/>
          <w:sz w:val="28"/>
          <w:szCs w:val="28"/>
        </w:rPr>
        <w:t>分鐘無洩漏之合格紀錄，分段分層試驗須將開口密封，使管路任一點承受</w:t>
      </w:r>
      <w:r w:rsidRPr="00AB2388">
        <w:rPr>
          <w:rFonts w:ascii="標楷體" w:eastAsia="標楷體" w:hAnsi="標楷體"/>
          <w:sz w:val="28"/>
          <w:szCs w:val="28"/>
        </w:rPr>
        <w:t>3.3m</w:t>
      </w:r>
      <w:r w:rsidRPr="00AB2388">
        <w:rPr>
          <w:rFonts w:ascii="標楷體" w:eastAsia="標楷體" w:hAnsi="標楷體" w:hint="eastAsia"/>
          <w:sz w:val="28"/>
          <w:szCs w:val="28"/>
        </w:rPr>
        <w:t>以上之水壓。</w:t>
      </w: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outlineLvl w:val="1"/>
        <w:rPr>
          <w:rFonts w:ascii="標楷體"/>
        </w:rPr>
      </w:pPr>
      <w:bookmarkStart w:id="25" w:name="_Toc34052467"/>
      <w:r w:rsidRPr="00AB2388">
        <w:rPr>
          <w:rFonts w:ascii="標楷體" w:hAnsi="標楷體"/>
        </w:rPr>
        <w:t xml:space="preserve">3.16 </w:t>
      </w:r>
      <w:r w:rsidRPr="00AB2388">
        <w:rPr>
          <w:rFonts w:ascii="標楷體" w:hAnsi="標楷體" w:hint="eastAsia"/>
        </w:rPr>
        <w:t>冷凍空調設備工程</w:t>
      </w:r>
      <w:bookmarkEnd w:id="25"/>
    </w:p>
    <w:p w:rsidR="00447A18" w:rsidRPr="00AB2388" w:rsidRDefault="00447A18" w:rsidP="00DC48E6">
      <w:pPr>
        <w:pStyle w:val="110"/>
        <w:spacing w:before="0" w:line="300" w:lineRule="auto"/>
        <w:rPr>
          <w:rFonts w:ascii="標楷體"/>
        </w:rPr>
      </w:pPr>
      <w:r w:rsidRPr="00AB2388">
        <w:rPr>
          <w:rFonts w:ascii="標楷體" w:hAnsi="標楷體"/>
        </w:rPr>
        <w:t xml:space="preserve">3.16.1 </w:t>
      </w:r>
      <w:r w:rsidRPr="00AB2388">
        <w:rPr>
          <w:rFonts w:ascii="標楷體" w:hAnsi="標楷體" w:hint="eastAsia"/>
        </w:rPr>
        <w:t>冷凍空調名詞解釋及定義</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冷媒：</w:t>
      </w:r>
      <w:r w:rsidRPr="000B1CC6">
        <w:rPr>
          <w:rFonts w:hint="eastAsia"/>
        </w:rPr>
        <w:t>用於做為冷凍機動作媒體的物質謂之，以前主要是使用氨，但現在的冷氣用冷凍機則使用</w:t>
      </w:r>
      <w:r>
        <w:rPr>
          <w:rFonts w:hint="eastAsia"/>
        </w:rPr>
        <w:t>具環保性質冷媒種類繁多</w:t>
      </w:r>
      <w:r w:rsidRPr="000B1CC6">
        <w:rPr>
          <w:rFonts w:hint="eastAsia"/>
        </w:rPr>
        <w:t>。冷媒是一種安定的化合物，即使重複蒸發、凝縮，亦不會分解，在適當的溫度、壓力下蒸發、凝縮的金屬腐蝕性較少，</w:t>
      </w:r>
      <w:r>
        <w:rPr>
          <w:rFonts w:hint="eastAsia"/>
        </w:rPr>
        <w:t>降低破壞臭氧層，</w:t>
      </w:r>
      <w:r w:rsidRPr="000B1CC6">
        <w:rPr>
          <w:rFonts w:hint="eastAsia"/>
        </w:rPr>
        <w:t>即使外洩，亦對人畜無害。</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冷凍噸：一噸重的冰於冰點時，在一天內溶化成水所吸收之熱量。</w:t>
      </w:r>
    </w:p>
    <w:p w:rsidR="00447A18" w:rsidRPr="00AB2388" w:rsidRDefault="00447A18" w:rsidP="006223BA">
      <w:pPr>
        <w:pStyle w:val="11"/>
        <w:spacing w:after="120" w:line="300" w:lineRule="auto"/>
        <w:rPr>
          <w:rFonts w:ascii="標楷體"/>
        </w:rPr>
      </w:pPr>
      <w:r w:rsidRPr="00AB2388">
        <w:rPr>
          <w:rFonts w:ascii="標楷體" w:hAnsi="標楷體" w:hint="eastAsia"/>
        </w:rPr>
        <w:t xml:space="preserve">　英制：１冷凍噸</w:t>
      </w:r>
      <w:r w:rsidRPr="00AB2388">
        <w:rPr>
          <w:rFonts w:ascii="標楷體" w:hAnsi="標楷體"/>
        </w:rPr>
        <w:t>(RT)</w:t>
      </w:r>
      <w:r w:rsidRPr="00AB2388">
        <w:rPr>
          <w:rFonts w:ascii="標楷體" w:hAnsi="標楷體" w:hint="eastAsia"/>
        </w:rPr>
        <w:t>＝</w:t>
      </w:r>
      <w:r w:rsidRPr="00AB2388">
        <w:rPr>
          <w:rFonts w:ascii="標楷體" w:hAnsi="標楷體"/>
        </w:rPr>
        <w:t>2000 LB</w:t>
      </w:r>
      <w:r w:rsidRPr="00AB2388">
        <w:rPr>
          <w:rFonts w:ascii="標楷體" w:hAnsi="標楷體" w:hint="eastAsia"/>
        </w:rPr>
        <w:t>×</w:t>
      </w:r>
      <w:r w:rsidRPr="00AB2388">
        <w:rPr>
          <w:rFonts w:ascii="標楷體" w:hAnsi="標楷體"/>
        </w:rPr>
        <w:t>144BTU</w:t>
      </w:r>
      <w:r w:rsidRPr="00AB2388">
        <w:rPr>
          <w:rFonts w:ascii="標楷體" w:hAnsi="標楷體" w:hint="eastAsia"/>
        </w:rPr>
        <w:t>／</w:t>
      </w:r>
      <w:r w:rsidRPr="00AB2388">
        <w:rPr>
          <w:rFonts w:ascii="標楷體" w:hAnsi="標楷體"/>
        </w:rPr>
        <w:t>LB</w:t>
      </w:r>
      <w:r w:rsidRPr="00AB2388">
        <w:rPr>
          <w:rFonts w:ascii="標楷體" w:hAnsi="標楷體" w:hint="eastAsia"/>
        </w:rPr>
        <w:t xml:space="preserve">　（冰之溶解熱）</w:t>
      </w:r>
    </w:p>
    <w:p w:rsidR="00447A18" w:rsidRPr="00AB2388" w:rsidRDefault="00447A18" w:rsidP="006223BA">
      <w:pPr>
        <w:pStyle w:val="11"/>
        <w:spacing w:after="120" w:line="300" w:lineRule="auto"/>
        <w:rPr>
          <w:rFonts w:ascii="標楷體" w:hAnsi="標楷體"/>
        </w:rPr>
      </w:pPr>
      <w:r w:rsidRPr="00AB2388">
        <w:rPr>
          <w:rFonts w:ascii="標楷體" w:hAnsi="標楷體" w:hint="eastAsia"/>
        </w:rPr>
        <w:t xml:space="preserve">　　　　　　</w:t>
      </w:r>
      <w:r w:rsidRPr="00AB2388">
        <w:rPr>
          <w:rFonts w:ascii="標楷體" w:hAnsi="標楷體"/>
        </w:rPr>
        <w:t xml:space="preserve"> </w:t>
      </w:r>
      <w:r w:rsidRPr="00AB2388">
        <w:rPr>
          <w:rFonts w:ascii="標楷體" w:hAnsi="標楷體" w:hint="eastAsia"/>
        </w:rPr>
        <w:t xml:space="preserve">　　　＝</w:t>
      </w:r>
      <w:r w:rsidRPr="00AB2388">
        <w:rPr>
          <w:rFonts w:ascii="標楷體" w:hAnsi="標楷體"/>
        </w:rPr>
        <w:t>288000BTU</w:t>
      </w:r>
      <w:r w:rsidRPr="00AB2388">
        <w:rPr>
          <w:rFonts w:ascii="標楷體" w:hAnsi="標楷體" w:hint="eastAsia"/>
        </w:rPr>
        <w:t>／</w:t>
      </w:r>
      <w:r w:rsidRPr="00AB2388">
        <w:rPr>
          <w:rFonts w:ascii="標楷體" w:hAnsi="標楷體"/>
        </w:rPr>
        <w:t>DAY</w:t>
      </w:r>
    </w:p>
    <w:p w:rsidR="00447A18" w:rsidRPr="00AB2388" w:rsidRDefault="00447A18" w:rsidP="006223BA">
      <w:pPr>
        <w:pStyle w:val="11"/>
        <w:spacing w:after="120" w:line="300" w:lineRule="auto"/>
        <w:rPr>
          <w:rFonts w:ascii="標楷體" w:hAnsi="標楷體"/>
        </w:rPr>
      </w:pPr>
      <w:r w:rsidRPr="00AB2388">
        <w:rPr>
          <w:rFonts w:ascii="標楷體" w:hAnsi="標楷體"/>
        </w:rPr>
        <w:t xml:space="preserve">                   </w:t>
      </w:r>
      <w:r w:rsidRPr="00AB2388">
        <w:rPr>
          <w:rFonts w:ascii="標楷體" w:hAnsi="標楷體" w:hint="eastAsia"/>
        </w:rPr>
        <w:t>＝</w:t>
      </w:r>
      <w:r w:rsidRPr="00AB2388">
        <w:rPr>
          <w:rFonts w:ascii="標楷體" w:hAnsi="標楷體"/>
        </w:rPr>
        <w:t>12000BTU</w:t>
      </w:r>
      <w:r w:rsidRPr="00AB2388">
        <w:rPr>
          <w:rFonts w:ascii="標楷體" w:hAnsi="標楷體" w:hint="eastAsia"/>
        </w:rPr>
        <w:t>／</w:t>
      </w:r>
      <w:r w:rsidRPr="00AB2388">
        <w:rPr>
          <w:rFonts w:ascii="標楷體" w:hAnsi="標楷體"/>
        </w:rPr>
        <w:t>HR</w:t>
      </w:r>
    </w:p>
    <w:p w:rsidR="00447A18" w:rsidRPr="00AB2388" w:rsidRDefault="00447A18" w:rsidP="001A5AFF">
      <w:pPr>
        <w:pStyle w:val="11"/>
        <w:spacing w:after="120" w:line="300" w:lineRule="auto"/>
        <w:ind w:leftChars="242" w:left="31680"/>
        <w:rPr>
          <w:rFonts w:ascii="標楷體" w:hAnsi="標楷體"/>
        </w:rPr>
      </w:pPr>
      <w:r w:rsidRPr="00AB2388">
        <w:rPr>
          <w:rFonts w:ascii="標楷體" w:hAnsi="標楷體"/>
        </w:rPr>
        <w:t xml:space="preserve">                   </w:t>
      </w:r>
      <w:r w:rsidRPr="00AB2388">
        <w:rPr>
          <w:rFonts w:ascii="標楷體" w:hAnsi="標楷體" w:hint="eastAsia"/>
        </w:rPr>
        <w:t>＝</w:t>
      </w:r>
      <w:r w:rsidRPr="00AB2388">
        <w:rPr>
          <w:rFonts w:ascii="標楷體" w:hAnsi="標楷體"/>
        </w:rPr>
        <w:t>3024Kcal</w:t>
      </w:r>
      <w:r w:rsidRPr="00AB2388">
        <w:rPr>
          <w:rFonts w:ascii="標楷體" w:hAnsi="標楷體" w:hint="eastAsia"/>
        </w:rPr>
        <w:t>／</w:t>
      </w:r>
      <w:r w:rsidRPr="00AB2388">
        <w:rPr>
          <w:rFonts w:ascii="標楷體" w:hAnsi="標楷體"/>
        </w:rPr>
        <w:t>HR(</w:t>
      </w:r>
      <w:r w:rsidRPr="00AB2388">
        <w:rPr>
          <w:rFonts w:ascii="標楷體" w:hAnsi="標楷體" w:hint="eastAsia"/>
        </w:rPr>
        <w:t>美制冷凍噸，</w:t>
      </w:r>
      <w:r w:rsidRPr="00AB2388">
        <w:rPr>
          <w:rFonts w:ascii="標楷體" w:hAnsi="標楷體"/>
        </w:rPr>
        <w:t>USRT</w:t>
      </w:r>
      <w:r w:rsidRPr="00AB2388">
        <w:rPr>
          <w:rFonts w:ascii="標楷體" w:hAnsi="標楷體" w:hint="eastAsia"/>
        </w:rPr>
        <w:t>或標準冷凍噸</w:t>
      </w:r>
      <w:r w:rsidRPr="00AB2388">
        <w:rPr>
          <w:rFonts w:ascii="標楷體" w:hAnsi="標楷體"/>
        </w:rPr>
        <w:t>)</w:t>
      </w:r>
    </w:p>
    <w:p w:rsidR="00447A18" w:rsidRPr="00AB2388" w:rsidRDefault="00447A18" w:rsidP="006223BA">
      <w:pPr>
        <w:pStyle w:val="11"/>
        <w:spacing w:after="120" w:line="300" w:lineRule="auto"/>
        <w:rPr>
          <w:rFonts w:ascii="標楷體" w:hAnsi="標楷體"/>
        </w:rPr>
      </w:pPr>
      <w:r w:rsidRPr="00AB2388">
        <w:rPr>
          <w:rFonts w:ascii="標楷體" w:hAnsi="標楷體"/>
        </w:rPr>
        <w:t xml:space="preserve">  </w:t>
      </w:r>
      <w:r w:rsidRPr="00AB2388">
        <w:rPr>
          <w:rFonts w:ascii="標楷體" w:hAnsi="標楷體" w:hint="eastAsia"/>
        </w:rPr>
        <w:t>公制：１冷凍噸</w:t>
      </w:r>
      <w:r w:rsidRPr="00AB2388">
        <w:rPr>
          <w:rFonts w:ascii="標楷體" w:hAnsi="標楷體"/>
        </w:rPr>
        <w:t xml:space="preserve">(RT) </w:t>
      </w:r>
      <w:r w:rsidRPr="00AB2388">
        <w:rPr>
          <w:rFonts w:ascii="標楷體" w:hAnsi="標楷體" w:hint="eastAsia"/>
        </w:rPr>
        <w:t>＝</w:t>
      </w:r>
      <w:r w:rsidRPr="00AB2388">
        <w:rPr>
          <w:rFonts w:ascii="標楷體" w:hAnsi="標楷體"/>
        </w:rPr>
        <w:t xml:space="preserve">1000Kg </w:t>
      </w:r>
      <w:r w:rsidRPr="00AB2388">
        <w:rPr>
          <w:rFonts w:ascii="標楷體" w:hAnsi="標楷體" w:hint="eastAsia"/>
        </w:rPr>
        <w:t>×</w:t>
      </w:r>
      <w:r w:rsidRPr="00AB2388">
        <w:rPr>
          <w:rFonts w:ascii="標楷體" w:hAnsi="標楷體"/>
        </w:rPr>
        <w:t>79.6Kcal</w:t>
      </w:r>
      <w:r w:rsidRPr="00AB2388">
        <w:rPr>
          <w:rFonts w:ascii="標楷體" w:hAnsi="標楷體" w:hint="eastAsia"/>
        </w:rPr>
        <w:t>／</w:t>
      </w:r>
      <w:r w:rsidRPr="00AB2388">
        <w:rPr>
          <w:rFonts w:ascii="標楷體" w:hAnsi="標楷體"/>
        </w:rPr>
        <w:t>Kg</w:t>
      </w:r>
    </w:p>
    <w:p w:rsidR="00447A18" w:rsidRPr="00AB2388" w:rsidRDefault="00447A18" w:rsidP="006223BA">
      <w:pPr>
        <w:pStyle w:val="11"/>
        <w:spacing w:after="120" w:line="300" w:lineRule="auto"/>
        <w:rPr>
          <w:rFonts w:ascii="標楷體" w:hAnsi="標楷體"/>
        </w:rPr>
      </w:pPr>
      <w:r w:rsidRPr="00AB2388">
        <w:rPr>
          <w:rFonts w:ascii="標楷體" w:hAnsi="標楷體" w:hint="eastAsia"/>
        </w:rPr>
        <w:t xml:space="preserve">　　　　　</w:t>
      </w:r>
      <w:r w:rsidRPr="00AB2388">
        <w:rPr>
          <w:rFonts w:ascii="標楷體" w:hAnsi="標楷體"/>
        </w:rPr>
        <w:t xml:space="preserve"> </w:t>
      </w:r>
      <w:r w:rsidRPr="00AB2388">
        <w:rPr>
          <w:rFonts w:ascii="標楷體" w:hAnsi="標楷體" w:hint="eastAsia"/>
        </w:rPr>
        <w:t xml:space="preserve">　　　　　＝</w:t>
      </w:r>
      <w:r w:rsidRPr="00AB2388">
        <w:rPr>
          <w:rFonts w:ascii="標楷體" w:hAnsi="標楷體"/>
        </w:rPr>
        <w:t>79000Kcal</w:t>
      </w:r>
      <w:r w:rsidRPr="00AB2388">
        <w:rPr>
          <w:rFonts w:ascii="標楷體" w:hAnsi="標楷體" w:hint="eastAsia"/>
        </w:rPr>
        <w:t>／</w:t>
      </w:r>
      <w:r w:rsidRPr="00AB2388">
        <w:rPr>
          <w:rFonts w:ascii="標楷體" w:hAnsi="標楷體"/>
        </w:rPr>
        <w:t>DAY</w:t>
      </w:r>
    </w:p>
    <w:p w:rsidR="00447A18" w:rsidRPr="00AB2388" w:rsidRDefault="00447A18" w:rsidP="006223BA">
      <w:pPr>
        <w:pStyle w:val="11"/>
        <w:spacing w:after="120" w:line="300" w:lineRule="auto"/>
        <w:rPr>
          <w:rFonts w:ascii="標楷體" w:hAnsi="標楷體"/>
        </w:rPr>
      </w:pPr>
      <w:r w:rsidRPr="00AB2388">
        <w:rPr>
          <w:rFonts w:ascii="標楷體" w:hAnsi="標楷體"/>
        </w:rPr>
        <w:t xml:space="preserve">                     </w:t>
      </w:r>
      <w:r w:rsidRPr="00AB2388">
        <w:rPr>
          <w:rFonts w:ascii="標楷體" w:hAnsi="標楷體" w:hint="eastAsia"/>
        </w:rPr>
        <w:t>＝</w:t>
      </w:r>
      <w:r w:rsidRPr="00AB2388">
        <w:rPr>
          <w:rFonts w:ascii="標楷體" w:hAnsi="標楷體"/>
        </w:rPr>
        <w:t>3320Kcal</w:t>
      </w:r>
      <w:r w:rsidRPr="00AB2388">
        <w:rPr>
          <w:rFonts w:ascii="標楷體" w:hAnsi="標楷體" w:hint="eastAsia"/>
        </w:rPr>
        <w:t>／</w:t>
      </w:r>
      <w:r w:rsidRPr="00AB2388">
        <w:rPr>
          <w:rFonts w:ascii="標楷體" w:hAnsi="標楷體"/>
        </w:rPr>
        <w:t>HR</w:t>
      </w:r>
    </w:p>
    <w:p w:rsidR="00447A18" w:rsidRPr="00AB2388" w:rsidRDefault="00447A18" w:rsidP="00B464FB">
      <w:pPr>
        <w:pStyle w:val="11"/>
        <w:spacing w:after="120" w:line="300" w:lineRule="auto"/>
        <w:rPr>
          <w:rFonts w:ascii="標楷體"/>
        </w:rPr>
      </w:pPr>
      <w:r w:rsidRPr="00AB2388">
        <w:rPr>
          <w:rFonts w:ascii="標楷體" w:hAnsi="標楷體"/>
        </w:rPr>
        <w:t>3.</w:t>
      </w:r>
      <w:r>
        <w:rPr>
          <w:rFonts w:hint="eastAsia"/>
        </w:rPr>
        <w:t>目前工程及綠建築節能指標，</w:t>
      </w:r>
      <w:r>
        <w:t>EAC</w:t>
      </w:r>
      <w:r>
        <w:rPr>
          <w:rFonts w:hint="eastAsia"/>
        </w:rPr>
        <w:t>評估皆是以標準冷凍噸</w:t>
      </w:r>
      <w:r w:rsidRPr="002F7567">
        <w:t>3024Kcal</w:t>
      </w:r>
      <w:r w:rsidRPr="002F7567">
        <w:rPr>
          <w:rFonts w:hint="eastAsia"/>
        </w:rPr>
        <w:t>／</w:t>
      </w:r>
      <w:r w:rsidRPr="002F7567">
        <w:t>HR</w:t>
      </w:r>
      <w:r>
        <w:rPr>
          <w:rFonts w:hint="eastAsia"/>
        </w:rPr>
        <w:t>，現已改成</w:t>
      </w:r>
      <w:r>
        <w:t>3.5KW(SI</w:t>
      </w:r>
      <w:r>
        <w:rPr>
          <w:rFonts w:hint="eastAsia"/>
        </w:rPr>
        <w:t>制</w:t>
      </w:r>
      <w:r>
        <w:t>)</w:t>
      </w:r>
      <w:r>
        <w:rPr>
          <w:rFonts w:hint="eastAsia"/>
        </w:rPr>
        <w:t>，經濟部能源局亦公告規範</w:t>
      </w:r>
      <w:r>
        <w:t>:</w:t>
      </w:r>
      <w:r>
        <w:rPr>
          <w:rFonts w:hint="eastAsia"/>
        </w:rPr>
        <w:t>窗型、分離式、</w:t>
      </w:r>
      <w:r>
        <w:t>VRF</w:t>
      </w:r>
      <w:r>
        <w:rPr>
          <w:rFonts w:hint="eastAsia"/>
        </w:rPr>
        <w:t>一對多、箱型機</w:t>
      </w:r>
      <w:r w:rsidRPr="00F9422B">
        <w:rPr>
          <w:rFonts w:hint="eastAsia"/>
        </w:rPr>
        <w:t>性能</w:t>
      </w:r>
      <w:r>
        <w:rPr>
          <w:rFonts w:hint="eastAsia"/>
        </w:rPr>
        <w:t>全部以</w:t>
      </w:r>
      <w:r>
        <w:t>CSPF</w:t>
      </w:r>
      <w:r>
        <w:rPr>
          <w:rFonts w:hint="eastAsia"/>
        </w:rPr>
        <w:t>標示。</w:t>
      </w:r>
    </w:p>
    <w:p w:rsidR="00447A18" w:rsidRPr="00AB2388" w:rsidRDefault="00447A18" w:rsidP="00DC48E6">
      <w:pPr>
        <w:pStyle w:val="11"/>
        <w:spacing w:after="120" w:line="300" w:lineRule="auto"/>
        <w:rPr>
          <w:rFonts w:ascii="標楷體"/>
        </w:rPr>
      </w:pPr>
      <w:r w:rsidRPr="00AB2388">
        <w:rPr>
          <w:rFonts w:ascii="標楷體" w:hAnsi="標楷體"/>
        </w:rPr>
        <w:t>4.</w:t>
      </w:r>
      <w:r w:rsidRPr="00AB2388">
        <w:rPr>
          <w:rFonts w:ascii="標楷體" w:hAnsi="標楷體" w:hint="eastAsia"/>
        </w:rPr>
        <w:t>縱橫比（長寬比）：表示某一形態的縱邊與橫邊比。在空調設備中，用來表示角形風管的變形度，一般縱橫比在６以下。亦即，短邊若為</w:t>
      </w:r>
      <w:r w:rsidRPr="00AB2388">
        <w:rPr>
          <w:rFonts w:ascii="標楷體" w:hAnsi="標楷體"/>
        </w:rPr>
        <w:t>300mm</w:t>
      </w:r>
      <w:r w:rsidRPr="00AB2388">
        <w:rPr>
          <w:rFonts w:ascii="標楷體" w:hAnsi="標楷體" w:hint="eastAsia"/>
        </w:rPr>
        <w:t>，長邊便是</w:t>
      </w:r>
      <w:r w:rsidRPr="00AB2388">
        <w:rPr>
          <w:rFonts w:ascii="標楷體" w:hAnsi="標楷體"/>
        </w:rPr>
        <w:t>1800mm</w:t>
      </w:r>
      <w:r w:rsidRPr="00AB2388">
        <w:rPr>
          <w:rFonts w:ascii="標楷體" w:hAnsi="標楷體" w:hint="eastAsia"/>
        </w:rPr>
        <w:t>。縱橫比一大，即使風管的斷面相等，周長也會變長，板材的數量增加。又利用加長長邊，則必需增加風管的厚度，較不經濟，同時風管內的摩擦阻力也會變大。</w:t>
      </w:r>
    </w:p>
    <w:p w:rsidR="00447A18" w:rsidRPr="00AB2388" w:rsidRDefault="00447A18" w:rsidP="00DC48E6">
      <w:pPr>
        <w:pStyle w:val="11"/>
        <w:spacing w:after="120" w:line="300" w:lineRule="auto"/>
        <w:rPr>
          <w:rFonts w:ascii="標楷體"/>
        </w:rPr>
      </w:pPr>
      <w:r w:rsidRPr="00AB2388">
        <w:rPr>
          <w:rFonts w:ascii="標楷體" w:hAnsi="標楷體"/>
        </w:rPr>
        <w:t>5.</w:t>
      </w:r>
      <w:r w:rsidRPr="00AB2388">
        <w:rPr>
          <w:rFonts w:ascii="標楷體" w:hAnsi="標楷體" w:hint="eastAsia"/>
        </w:rPr>
        <w:t>風管</w:t>
      </w:r>
    </w:p>
    <w:p w:rsidR="00447A18" w:rsidRPr="00AB2388" w:rsidRDefault="00447A18" w:rsidP="00DC48E6">
      <w:pPr>
        <w:pStyle w:val="11"/>
        <w:spacing w:after="120" w:line="300" w:lineRule="auto"/>
        <w:ind w:firstLine="12"/>
        <w:rPr>
          <w:rFonts w:ascii="標楷體"/>
        </w:rPr>
      </w:pPr>
      <w:r w:rsidRPr="00AB2388">
        <w:rPr>
          <w:rFonts w:ascii="標楷體" w:hAnsi="標楷體" w:hint="eastAsia"/>
        </w:rPr>
        <w:t>風管一般由送風速度來分有低速風管及高速風管兩類，低速風管通常使用</w:t>
      </w:r>
      <w:r w:rsidRPr="00AB2388">
        <w:rPr>
          <w:rFonts w:ascii="標楷體" w:hAnsi="標楷體"/>
        </w:rPr>
        <w:t>7</w:t>
      </w:r>
      <w:r w:rsidRPr="00AB2388">
        <w:rPr>
          <w:rFonts w:ascii="標楷體" w:hAnsi="標楷體" w:hint="eastAsia"/>
        </w:rPr>
        <w:t>～</w:t>
      </w:r>
      <w:r w:rsidRPr="00AB2388">
        <w:rPr>
          <w:rFonts w:ascii="標楷體" w:hAnsi="標楷體"/>
        </w:rPr>
        <w:t>15m/sec</w:t>
      </w:r>
      <w:r w:rsidRPr="00AB2388">
        <w:rPr>
          <w:rFonts w:ascii="標楷體" w:hAnsi="標楷體" w:hint="eastAsia"/>
        </w:rPr>
        <w:t>，高速風管則採用</w:t>
      </w:r>
      <w:r w:rsidRPr="00AB2388">
        <w:rPr>
          <w:rFonts w:ascii="標楷體" w:hAnsi="標楷體"/>
        </w:rPr>
        <w:t>15</w:t>
      </w:r>
      <w:r w:rsidRPr="00AB2388">
        <w:rPr>
          <w:rFonts w:ascii="標楷體" w:hAnsi="標楷體" w:hint="eastAsia"/>
        </w:rPr>
        <w:t>～</w:t>
      </w:r>
      <w:r w:rsidRPr="00AB2388">
        <w:rPr>
          <w:rFonts w:ascii="標楷體" w:hAnsi="標楷體"/>
        </w:rPr>
        <w:t>25m/sec</w:t>
      </w:r>
      <w:r w:rsidRPr="00AB2388">
        <w:rPr>
          <w:rFonts w:ascii="標楷體" w:hAnsi="標楷體" w:hint="eastAsia"/>
        </w:rPr>
        <w:t>。若風速超過</w:t>
      </w:r>
      <w:r w:rsidRPr="00AB2388">
        <w:rPr>
          <w:rFonts w:ascii="標楷體" w:hAnsi="標楷體"/>
        </w:rPr>
        <w:t>30m/sec</w:t>
      </w:r>
      <w:r w:rsidRPr="00AB2388">
        <w:rPr>
          <w:rFonts w:ascii="標楷體" w:hAnsi="標楷體" w:hint="eastAsia"/>
        </w:rPr>
        <w:t>時，風管會產生振動及噪音，同時因風管材料厚度必須加以補強，而使得設備費用增加，低速風管以矩型居多，但由於配合建築設計意匠上要求也有使用圓型、多角型或其他特殊變形之風管者。使用矩型風管時，長邊與短邊之比以不超過</w:t>
      </w:r>
      <w:r w:rsidRPr="00AB2388">
        <w:rPr>
          <w:rFonts w:ascii="標楷體" w:hAnsi="標楷體"/>
        </w:rPr>
        <w:t>6</w:t>
      </w:r>
      <w:r w:rsidRPr="00AB2388">
        <w:rPr>
          <w:rFonts w:ascii="標楷體" w:hAnsi="標楷體" w:hint="eastAsia"/>
        </w:rPr>
        <w:t>：</w:t>
      </w:r>
      <w:r w:rsidRPr="00AB2388">
        <w:rPr>
          <w:rFonts w:ascii="標楷體" w:hAnsi="標楷體"/>
        </w:rPr>
        <w:t>1</w:t>
      </w:r>
      <w:r w:rsidRPr="00AB2388">
        <w:rPr>
          <w:rFonts w:ascii="標楷體" w:hAnsi="標楷體" w:hint="eastAsia"/>
        </w:rPr>
        <w:t>為佳。</w:t>
      </w:r>
    </w:p>
    <w:p w:rsidR="00447A18" w:rsidRPr="00AB2388" w:rsidRDefault="00447A18" w:rsidP="00DC48E6">
      <w:pPr>
        <w:pStyle w:val="11"/>
        <w:spacing w:after="120" w:line="300" w:lineRule="auto"/>
        <w:ind w:firstLine="12"/>
        <w:rPr>
          <w:rFonts w:ascii="標楷體"/>
        </w:rPr>
      </w:pPr>
      <w:r w:rsidRPr="00AB2388">
        <w:rPr>
          <w:rFonts w:ascii="標楷體" w:hAnsi="標楷體" w:hint="eastAsia"/>
        </w:rPr>
        <w:t>高速風管管內風速較高，因此風管所佔空間較小，適於高層或大規模的建築物使用。型式上，高速風管以圓型者使用最多，但因風管空間的關係，也有使用矩型風管者，惟使用矩型風管時，在同樣的風量、摩擦損失下，其斷面積較大，不僅浪費材料而且加工也麻煩，因此應盡量避免使用矩型風管為宜。一般圓型高速風管又有光面與螺旋風管之分，螺旋風管為把帶狀鐵板捲成螺旋風管，螺旋風管的接縫除了接合之外還可兼作補強作用，故比起光面風管其鋼板使用厚度可以更薄，而為目前較廣泛使用的方式。</w:t>
      </w:r>
    </w:p>
    <w:p w:rsidR="00447A18" w:rsidRPr="00AB2388" w:rsidRDefault="00447A18" w:rsidP="00DC48E6">
      <w:pPr>
        <w:pStyle w:val="11"/>
        <w:spacing w:after="120" w:line="300" w:lineRule="auto"/>
        <w:rPr>
          <w:rFonts w:ascii="標楷體"/>
        </w:rPr>
      </w:pPr>
      <w:r w:rsidRPr="00AB2388">
        <w:rPr>
          <w:rFonts w:ascii="標楷體" w:hAnsi="標楷體"/>
        </w:rPr>
        <w:t>6.</w:t>
      </w:r>
      <w:r w:rsidRPr="00AB2388">
        <w:rPr>
          <w:rFonts w:ascii="標楷體" w:hAnsi="標楷體" w:hint="eastAsia"/>
        </w:rPr>
        <w:t>出風口</w:t>
      </w:r>
    </w:p>
    <w:p w:rsidR="00447A18" w:rsidRPr="00AB2388" w:rsidRDefault="00447A18" w:rsidP="00DC48E6">
      <w:pPr>
        <w:pStyle w:val="11"/>
        <w:spacing w:after="120" w:line="300" w:lineRule="auto"/>
        <w:ind w:firstLine="12"/>
        <w:rPr>
          <w:rFonts w:ascii="標楷體"/>
        </w:rPr>
      </w:pPr>
      <w:r w:rsidRPr="00AB2388">
        <w:rPr>
          <w:rFonts w:ascii="標楷體" w:hAnsi="標楷體" w:hint="eastAsia"/>
        </w:rPr>
        <w:t>出風口之分類方法相當多，若依所吹出氣流分佈情形來分可分為軸流出風口及輻射出風口、槽型出風口及多孔板型出風口。</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hAnsi="標楷體" w:hint="eastAsia"/>
        </w:rPr>
        <w:t xml:space="preserve">　</w:t>
      </w:r>
      <w:r w:rsidRPr="00AB2388">
        <w:rPr>
          <w:rFonts w:ascii="標楷體" w:eastAsia="標楷體" w:hAnsi="標楷體"/>
          <w:sz w:val="28"/>
          <w:szCs w:val="28"/>
        </w:rPr>
        <w:t>(1)</w:t>
      </w:r>
      <w:r w:rsidRPr="00AB2388">
        <w:rPr>
          <w:rFonts w:ascii="標楷體" w:eastAsia="標楷體" w:hAnsi="標楷體" w:hint="eastAsia"/>
          <w:sz w:val="28"/>
          <w:szCs w:val="28"/>
        </w:rPr>
        <w:t>軸流出風口為向一定軸向吹出氣流，有噴嘴型、可變軸流出風口及葉片出風口等多種形式。</w:t>
      </w:r>
    </w:p>
    <w:p w:rsidR="00447A18" w:rsidRPr="00AB2388" w:rsidRDefault="00447A18" w:rsidP="001A5AFF">
      <w:pPr>
        <w:spacing w:after="120" w:line="300" w:lineRule="auto"/>
        <w:ind w:leftChars="234" w:left="31680" w:hangingChars="255" w:firstLine="31680"/>
        <w:rPr>
          <w:rFonts w:ascii="標楷體" w:eastAsia="標楷體" w:hAnsi="標楷體"/>
          <w:sz w:val="28"/>
          <w:szCs w:val="28"/>
        </w:rPr>
      </w:pPr>
      <w:r w:rsidRPr="00AB2388">
        <w:rPr>
          <w:rFonts w:ascii="標楷體" w:eastAsia="標楷體" w:hAnsi="標楷體" w:hint="eastAsia"/>
          <w:sz w:val="28"/>
          <w:szCs w:val="28"/>
        </w:rPr>
        <w:t xml:space="preserve">　</w:t>
      </w:r>
      <w:r w:rsidRPr="00AB2388">
        <w:rPr>
          <w:rFonts w:ascii="標楷體" w:eastAsia="標楷體" w:hAnsi="標楷體"/>
          <w:sz w:val="28"/>
          <w:szCs w:val="28"/>
        </w:rPr>
        <w:t>(2)</w:t>
      </w:r>
      <w:r w:rsidRPr="00AB2388">
        <w:rPr>
          <w:rFonts w:ascii="標楷體" w:eastAsia="標楷體" w:hAnsi="標楷體" w:hint="eastAsia"/>
          <w:sz w:val="28"/>
          <w:szCs w:val="28"/>
        </w:rPr>
        <w:t>輻流出風口為由四周向外輻射狀吹出氣流，一般有盤型出風口及擴散型出風口，為國內使用最多之出風口。</w:t>
      </w:r>
    </w:p>
    <w:p w:rsidR="00447A18" w:rsidRPr="00AB2388" w:rsidRDefault="00447A18" w:rsidP="001A5AFF">
      <w:pPr>
        <w:spacing w:after="120" w:line="300" w:lineRule="auto"/>
        <w:ind w:leftChars="234" w:left="31680" w:hangingChars="255" w:firstLine="31680"/>
        <w:rPr>
          <w:rFonts w:ascii="標楷體" w:eastAsia="標楷體" w:hAnsi="標楷體"/>
          <w:sz w:val="28"/>
          <w:szCs w:val="28"/>
        </w:rPr>
      </w:pPr>
      <w:r w:rsidRPr="00AB2388">
        <w:rPr>
          <w:rFonts w:ascii="標楷體" w:eastAsia="標楷體" w:hAnsi="標楷體" w:hint="eastAsia"/>
          <w:sz w:val="28"/>
          <w:szCs w:val="28"/>
        </w:rPr>
        <w:t xml:space="preserve">　</w:t>
      </w:r>
      <w:r w:rsidRPr="00AB2388">
        <w:rPr>
          <w:rFonts w:ascii="標楷體" w:eastAsia="標楷體" w:hAnsi="標楷體"/>
          <w:sz w:val="28"/>
          <w:szCs w:val="28"/>
        </w:rPr>
        <w:t>(3)</w:t>
      </w:r>
      <w:r w:rsidRPr="00AB2388">
        <w:rPr>
          <w:rFonts w:ascii="標楷體" w:eastAsia="標楷體" w:hAnsi="標楷體" w:hint="eastAsia"/>
          <w:sz w:val="28"/>
          <w:szCs w:val="28"/>
        </w:rPr>
        <w:t>槽型出風口為非常細長之槽型線狀出風口，有</w:t>
      </w:r>
      <w:r w:rsidRPr="00AB2388">
        <w:rPr>
          <w:rFonts w:ascii="標楷體" w:eastAsia="標楷體" w:hAnsi="標楷體"/>
          <w:sz w:val="28"/>
          <w:szCs w:val="28"/>
        </w:rPr>
        <w:t>Line Diffuser</w:t>
      </w:r>
      <w:r w:rsidRPr="00AB2388">
        <w:rPr>
          <w:rFonts w:ascii="標楷體" w:eastAsia="標楷體" w:hAnsi="標楷體" w:hint="eastAsia"/>
          <w:sz w:val="28"/>
          <w:szCs w:val="28"/>
        </w:rPr>
        <w:t>等出風口。多孔板型出風口為以大片多孔板吹出均一的氣流，一般有多孔板天花、打孔鐵板等。又依出風口的型式來分，可畫分為點出風口、線型出風口及面型出風口三類。</w:t>
      </w:r>
    </w:p>
    <w:p w:rsidR="00447A18" w:rsidRPr="00AB2388" w:rsidRDefault="00447A18" w:rsidP="00DC48E6">
      <w:pPr>
        <w:pStyle w:val="110"/>
        <w:spacing w:before="0" w:line="300" w:lineRule="auto"/>
        <w:rPr>
          <w:rFonts w:ascii="標楷體"/>
        </w:rPr>
      </w:pPr>
      <w:r w:rsidRPr="00AB2388">
        <w:rPr>
          <w:rFonts w:ascii="標楷體" w:hAnsi="標楷體"/>
        </w:rPr>
        <w:t>3.16.2</w:t>
      </w:r>
      <w:r w:rsidRPr="00AB2388">
        <w:rPr>
          <w:rFonts w:ascii="標楷體" w:hAnsi="標楷體" w:hint="eastAsia"/>
        </w:rPr>
        <w:t>以冷凍系統分類</w:t>
      </w:r>
      <w:r w:rsidRPr="00AB2388">
        <w:rPr>
          <w:rFonts w:ascii="標楷體" w:hAnsi="標楷體"/>
        </w:rPr>
        <w:t>:</w:t>
      </w:r>
      <w:r w:rsidRPr="00AB2388">
        <w:rPr>
          <w:rFonts w:ascii="標楷體" w:hAnsi="標楷體" w:hint="eastAsia"/>
        </w:rPr>
        <w:t>可分為非機械式冷凍系統及機械式冷凍系統。</w:t>
      </w:r>
    </w:p>
    <w:p w:rsidR="00447A18" w:rsidRPr="00AB2388" w:rsidRDefault="00447A18" w:rsidP="00DC48E6">
      <w:pPr>
        <w:pStyle w:val="11"/>
        <w:spacing w:after="120" w:line="300" w:lineRule="auto"/>
        <w:ind w:left="0" w:firstLine="567"/>
        <w:rPr>
          <w:rFonts w:ascii="標楷體"/>
        </w:rPr>
      </w:pPr>
      <w:r w:rsidRPr="00AB2388">
        <w:rPr>
          <w:rFonts w:ascii="標楷體" w:hAnsi="標楷體" w:hint="eastAsia"/>
        </w:rPr>
        <w:t>冷凍系統之循環，係依賴著一種所謂冷媒</w:t>
      </w:r>
      <w:r w:rsidRPr="00AB2388">
        <w:rPr>
          <w:rFonts w:ascii="標楷體" w:hAnsi="標楷體"/>
        </w:rPr>
        <w:t>(Refrigerant)</w:t>
      </w:r>
      <w:r w:rsidRPr="00AB2388">
        <w:rPr>
          <w:rFonts w:ascii="標楷體" w:hAnsi="標楷體" w:hint="eastAsia"/>
        </w:rPr>
        <w:t>的流體，利用它在高壓時散熱冷卻為液體，在低壓時吸熱蒸發為氣體之特性，讓冷媒在冷凍系統中循環，在冷房中造成低壓吸收冷房中的熱變成氣體，使冷房溫度降低，然後再造成高壓排熱於屋外，如此不斷地循環，達到室內所須之冷度。因此以機械能之設備來產生冷媒高壓和低壓，該冷凍系統即稱為機械式冷凍系統，如不利用任何機械能，而利用熱傳遞，水蒸發原理及電磁能等特性，來使冷媒產生高壓和低壓，則該冷凍系統即稱為非機械式冷凍系統。</w:t>
      </w:r>
    </w:p>
    <w:p w:rsidR="00447A18" w:rsidRPr="00AB2388" w:rsidRDefault="00447A18" w:rsidP="00DC48E6">
      <w:pPr>
        <w:pStyle w:val="11"/>
        <w:spacing w:after="120" w:line="300" w:lineRule="auto"/>
        <w:ind w:left="0" w:firstLine="567"/>
        <w:rPr>
          <w:rFonts w:ascii="標楷體"/>
        </w:rPr>
      </w:pPr>
      <w:r w:rsidRPr="00AB2388">
        <w:rPr>
          <w:rFonts w:ascii="標楷體" w:hAnsi="標楷體" w:hint="eastAsia"/>
        </w:rPr>
        <w:t>儲冰式空調系統係利用電價在離峰時間較便宜而先行製冰儲存，再將儲存之冰在白天時使用，以降低空調設備使用之電費，並調節電力公司白天用電量之吃緊情形，國內近年來已陸續使用，係為一相當好之空調系統，唯其投資設備費較一般非儲冰式空調系統貴。</w:t>
      </w:r>
    </w:p>
    <w:p w:rsidR="00447A18" w:rsidRPr="00AB2388" w:rsidRDefault="00447A18" w:rsidP="00DC48E6">
      <w:pPr>
        <w:pStyle w:val="110"/>
        <w:spacing w:before="0" w:line="300" w:lineRule="auto"/>
        <w:rPr>
          <w:rFonts w:ascii="標楷體"/>
          <w:spacing w:val="10"/>
        </w:rPr>
      </w:pPr>
    </w:p>
    <w:p w:rsidR="00447A18" w:rsidRPr="00AB2388" w:rsidRDefault="00447A18" w:rsidP="00DC48E6">
      <w:pPr>
        <w:pStyle w:val="11"/>
        <w:spacing w:after="120" w:line="300" w:lineRule="auto"/>
        <w:ind w:left="0" w:firstLine="0"/>
        <w:rPr>
          <w:rFonts w:ascii="標楷體"/>
        </w:rPr>
      </w:pPr>
      <w:r w:rsidRPr="00AB2388">
        <w:rPr>
          <w:rFonts w:ascii="標楷體" w:hAnsi="標楷體"/>
          <w:spacing w:val="10"/>
        </w:rPr>
        <w:t>3.16.3</w:t>
      </w:r>
      <w:r w:rsidRPr="00AB2388">
        <w:rPr>
          <w:rFonts w:ascii="標楷體" w:hAnsi="標楷體" w:hint="eastAsia"/>
          <w:spacing w:val="10"/>
        </w:rPr>
        <w:t>以空調方式分類</w:t>
      </w:r>
      <w:r w:rsidRPr="00AB2388">
        <w:rPr>
          <w:rFonts w:ascii="標楷體" w:hAnsi="標楷體"/>
          <w:spacing w:val="10"/>
        </w:rPr>
        <w:t>:</w:t>
      </w:r>
      <w:r w:rsidRPr="00AB2388">
        <w:rPr>
          <w:rFonts w:ascii="標楷體" w:hAnsi="標楷體" w:hint="eastAsia"/>
          <w:spacing w:val="10"/>
        </w:rPr>
        <w:t>可分為中央方式及個別方式。</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中央方式空調設備</w:t>
      </w:r>
    </w:p>
    <w:p w:rsidR="00447A18" w:rsidRPr="00AB2388" w:rsidRDefault="00447A18" w:rsidP="00DC48E6">
      <w:pPr>
        <w:pStyle w:val="11"/>
        <w:spacing w:after="120" w:line="300" w:lineRule="auto"/>
        <w:ind w:left="851" w:firstLine="0"/>
        <w:rPr>
          <w:rFonts w:ascii="標楷體"/>
        </w:rPr>
      </w:pPr>
      <w:r w:rsidRPr="00AB2388">
        <w:rPr>
          <w:rFonts w:ascii="標楷體" w:hAnsi="標楷體" w:hint="eastAsia"/>
        </w:rPr>
        <w:t>一般大樓之空調系統，皆採中央方式，有冰水主機式及變頻多聯式冷氣空調系統。</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常用個別方式空調設備</w:t>
      </w:r>
    </w:p>
    <w:p w:rsidR="00447A18" w:rsidRPr="00AB2388" w:rsidRDefault="00447A18" w:rsidP="00DC48E6">
      <w:pPr>
        <w:pStyle w:val="11"/>
        <w:spacing w:after="120" w:line="300" w:lineRule="auto"/>
        <w:ind w:left="851" w:firstLine="0"/>
        <w:rPr>
          <w:rFonts w:ascii="標楷體"/>
        </w:rPr>
      </w:pPr>
      <w:r w:rsidRPr="00AB2388">
        <w:rPr>
          <w:rFonts w:ascii="標楷體" w:hAnsi="標楷體" w:hint="eastAsia"/>
        </w:rPr>
        <w:t>個別方式有</w:t>
      </w:r>
      <w:r w:rsidRPr="00AB2388">
        <w:rPr>
          <w:rFonts w:ascii="標楷體" w:hAnsi="標楷體"/>
        </w:rPr>
        <w:t xml:space="preserve">: </w:t>
      </w:r>
      <w:r w:rsidRPr="00AB2388">
        <w:rPr>
          <w:rFonts w:ascii="標楷體" w:hAnsi="標楷體" w:hint="eastAsia"/>
        </w:rPr>
        <w:t>窗型冷氣機方式、分離式冷氣機方式、箱型冷氣機方式、閉迴路熱泵方式等；窗型冷氣機是常見之空調設備，獨立設置於窗戶上，近年漸普遍採用分離式，該機型將壓縮機、凝縮器及風機置於室外機。蒸發器</w:t>
      </w:r>
      <w:r w:rsidRPr="00AB2388">
        <w:rPr>
          <w:rFonts w:ascii="標楷體" w:hAnsi="標楷體"/>
        </w:rPr>
        <w:t>(</w:t>
      </w:r>
      <w:r w:rsidRPr="00AB2388">
        <w:rPr>
          <w:rFonts w:ascii="標楷體" w:hAnsi="標楷體" w:hint="eastAsia"/>
        </w:rPr>
        <w:t>冷卻排管</w:t>
      </w:r>
      <w:r w:rsidRPr="00AB2388">
        <w:rPr>
          <w:rFonts w:ascii="標楷體" w:hAnsi="標楷體"/>
        </w:rPr>
        <w:t>)</w:t>
      </w:r>
      <w:r w:rsidRPr="00AB2388">
        <w:rPr>
          <w:rFonts w:ascii="標楷體" w:hAnsi="標楷體" w:hint="eastAsia"/>
        </w:rPr>
        <w:t>、風機濾網置於室內機，在裝設室內外機時應儘量接近以減少損耗。</w:t>
      </w:r>
    </w:p>
    <w:p w:rsidR="00447A18" w:rsidRPr="00AB2388" w:rsidRDefault="00447A18" w:rsidP="00DC48E6">
      <w:pPr>
        <w:pStyle w:val="11"/>
        <w:spacing w:after="120" w:line="300" w:lineRule="auto"/>
        <w:ind w:left="851" w:firstLine="0"/>
        <w:rPr>
          <w:rFonts w:ascii="標楷體"/>
        </w:rPr>
      </w:pPr>
      <w:r w:rsidRPr="000B1CC6">
        <w:rPr>
          <w:rFonts w:hint="eastAsia"/>
        </w:rPr>
        <w:t>變頻多聯式冷氣，</w:t>
      </w:r>
      <w:r>
        <w:rPr>
          <w:rFonts w:hint="eastAsia"/>
        </w:rPr>
        <w:t>已</w:t>
      </w:r>
      <w:r w:rsidRPr="000B1CC6">
        <w:rPr>
          <w:rFonts w:hint="eastAsia"/>
        </w:rPr>
        <w:t>是一種商業用型態冷氣系統。可聯結數台室外機，上千台的室內機。</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Pr>
          <w:rFonts w:ascii="標楷體" w:eastAsia="標楷體" w:hAnsi="標楷體"/>
          <w:sz w:val="28"/>
          <w:szCs w:val="28"/>
        </w:rPr>
        <w:t>(1)VRF</w:t>
      </w:r>
      <w:r w:rsidRPr="00AB2388">
        <w:rPr>
          <w:rFonts w:ascii="標楷體" w:eastAsia="標楷體" w:hAnsi="標楷體" w:hint="eastAsia"/>
          <w:sz w:val="28"/>
          <w:szCs w:val="28"/>
        </w:rPr>
        <w:t>可變冷媒流量系統空調原理</w:t>
      </w:r>
    </w:p>
    <w:p w:rsidR="00447A18" w:rsidRPr="00AB2388" w:rsidRDefault="00447A18" w:rsidP="00DC48E6">
      <w:pPr>
        <w:pStyle w:val="11"/>
        <w:spacing w:after="120" w:line="300" w:lineRule="auto"/>
        <w:ind w:left="993" w:firstLine="0"/>
        <w:rPr>
          <w:rFonts w:ascii="標楷體"/>
          <w:szCs w:val="28"/>
        </w:rPr>
      </w:pPr>
      <w:r w:rsidRPr="000B1CC6">
        <w:rPr>
          <w:rFonts w:ascii="標楷體" w:hAnsi="標楷體" w:hint="eastAsia"/>
          <w:szCs w:val="28"/>
        </w:rPr>
        <w:t>可變冷媒</w:t>
      </w:r>
      <w:r w:rsidRPr="00A82935">
        <w:rPr>
          <w:rFonts w:ascii="標楷體" w:hAnsi="標楷體" w:hint="eastAsia"/>
          <w:szCs w:val="28"/>
        </w:rPr>
        <w:t>空調</w:t>
      </w:r>
      <w:r w:rsidRPr="000B1CC6">
        <w:rPr>
          <w:rFonts w:ascii="標楷體" w:hAnsi="標楷體" w:hint="eastAsia"/>
          <w:szCs w:val="28"/>
        </w:rPr>
        <w:t>系統（</w:t>
      </w:r>
      <w:r w:rsidRPr="000B1CC6">
        <w:rPr>
          <w:rFonts w:ascii="標楷體" w:hAnsi="標楷體"/>
          <w:szCs w:val="28"/>
        </w:rPr>
        <w:t>Variable Refrigerant System)</w:t>
      </w:r>
      <w:r w:rsidRPr="000B1CC6">
        <w:rPr>
          <w:rFonts w:ascii="標楷體" w:hAnsi="標楷體" w:hint="eastAsia"/>
          <w:szCs w:val="28"/>
        </w:rPr>
        <w:t>，簡稱</w:t>
      </w:r>
      <w:r w:rsidRPr="000B1CC6">
        <w:rPr>
          <w:rFonts w:ascii="標楷體" w:hAnsi="標楷體"/>
          <w:szCs w:val="28"/>
        </w:rPr>
        <w:t xml:space="preserve"> VR</w:t>
      </w:r>
      <w:r>
        <w:rPr>
          <w:rFonts w:ascii="標楷體" w:hAnsi="標楷體"/>
          <w:szCs w:val="28"/>
        </w:rPr>
        <w:t>F</w:t>
      </w:r>
      <w:r w:rsidRPr="000B1CC6">
        <w:rPr>
          <w:rFonts w:ascii="標楷體" w:hAnsi="標楷體" w:hint="eastAsia"/>
          <w:szCs w:val="28"/>
        </w:rPr>
        <w:t>，</w:t>
      </w:r>
      <w:r w:rsidRPr="000B1CC6">
        <w:rPr>
          <w:rFonts w:ascii="標楷體" w:hAnsi="標楷體"/>
          <w:szCs w:val="28"/>
        </w:rPr>
        <w:t xml:space="preserve"> </w:t>
      </w:r>
      <w:r w:rsidRPr="000B1CC6">
        <w:rPr>
          <w:rFonts w:ascii="標楷體" w:hAnsi="標楷體" w:hint="eastAsia"/>
          <w:szCs w:val="28"/>
        </w:rPr>
        <w:t>是一種冷劑式空調系統，它以製冷劑為輸送介質，室外主機由室外側換熱器、壓縮機和其他製冷附件組成，室內機由直接蒸發式換熱器和風機組成。</w:t>
      </w:r>
      <w:r w:rsidRPr="000B1CC6">
        <w:rPr>
          <w:rFonts w:ascii="標楷體" w:hAnsi="標楷體"/>
          <w:szCs w:val="28"/>
        </w:rPr>
        <w:t>VR</w:t>
      </w:r>
      <w:r>
        <w:rPr>
          <w:rFonts w:ascii="標楷體" w:hAnsi="標楷體"/>
          <w:szCs w:val="28"/>
        </w:rPr>
        <w:t>F</w:t>
      </w:r>
      <w:r w:rsidRPr="000B1CC6">
        <w:rPr>
          <w:rFonts w:ascii="標楷體" w:hAnsi="標楷體" w:hint="eastAsia"/>
          <w:szCs w:val="28"/>
        </w:rPr>
        <w:t>系統以直接改變冷媒流量之方式，縮短原先由冷媒至冰水，再轉換至空氣側之傳熱過程。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Pr>
          <w:rFonts w:ascii="標楷體" w:eastAsia="標楷體" w:hAnsi="標楷體"/>
          <w:sz w:val="28"/>
          <w:szCs w:val="28"/>
        </w:rPr>
        <w:t>(2)VRF</w:t>
      </w:r>
      <w:r w:rsidRPr="00AB2388">
        <w:rPr>
          <w:rFonts w:ascii="標楷體" w:eastAsia="標楷體" w:hAnsi="標楷體" w:hint="eastAsia"/>
          <w:sz w:val="28"/>
          <w:szCs w:val="28"/>
        </w:rPr>
        <w:t>中央空調系統的特點</w:t>
      </w:r>
    </w:p>
    <w:p w:rsidR="00447A18" w:rsidRPr="00B464FB" w:rsidRDefault="00447A18" w:rsidP="00B464FB">
      <w:pPr>
        <w:pStyle w:val="11"/>
        <w:spacing w:after="120" w:line="300" w:lineRule="auto"/>
        <w:ind w:left="993" w:firstLine="0"/>
        <w:rPr>
          <w:rFonts w:ascii="標楷體"/>
          <w:szCs w:val="28"/>
        </w:rPr>
      </w:pPr>
      <w:r w:rsidRPr="000B1CC6">
        <w:rPr>
          <w:rFonts w:ascii="標楷體" w:hAnsi="標楷體" w:hint="eastAsia"/>
          <w:szCs w:val="28"/>
        </w:rPr>
        <w:t>變頻</w:t>
      </w:r>
      <w:r w:rsidRPr="000B1CC6">
        <w:rPr>
          <w:rFonts w:ascii="標楷體" w:hAnsi="標楷體"/>
          <w:szCs w:val="28"/>
        </w:rPr>
        <w:t>VR</w:t>
      </w:r>
      <w:r>
        <w:rPr>
          <w:rFonts w:ascii="標楷體" w:hAnsi="標楷體"/>
          <w:szCs w:val="28"/>
        </w:rPr>
        <w:t>F</w:t>
      </w:r>
      <w:r w:rsidRPr="000B1CC6">
        <w:rPr>
          <w:rFonts w:ascii="標楷體" w:hAnsi="標楷體" w:hint="eastAsia"/>
          <w:szCs w:val="28"/>
        </w:rPr>
        <w:t>空調系統相對於定速系統具有明顯的節能、舒適效果，</w:t>
      </w:r>
      <w:r w:rsidRPr="000B1CC6">
        <w:rPr>
          <w:rFonts w:ascii="標楷體" w:hAnsi="標楷體"/>
          <w:szCs w:val="28"/>
        </w:rPr>
        <w:t>VRV</w:t>
      </w:r>
      <w:r w:rsidRPr="000B1CC6">
        <w:rPr>
          <w:rFonts w:ascii="標楷體" w:hAnsi="標楷體" w:hint="eastAsia"/>
          <w:szCs w:val="28"/>
        </w:rPr>
        <w:t>空調系統依據室內負荷，在不同轉速下連續運行，減少因壓縮機頻繁啟停造成的能量損失；在製冷</w:t>
      </w:r>
      <w:r w:rsidRPr="000B1CC6">
        <w:rPr>
          <w:rFonts w:ascii="標楷體" w:hAnsi="標楷體"/>
          <w:szCs w:val="28"/>
        </w:rPr>
        <w:t>/</w:t>
      </w:r>
      <w:r w:rsidRPr="000B1CC6">
        <w:rPr>
          <w:rFonts w:ascii="標楷體" w:hAnsi="標楷體" w:hint="eastAsia"/>
          <w:szCs w:val="28"/>
        </w:rPr>
        <w:t>製熱情況下，性能係數</w:t>
      </w:r>
      <w:r w:rsidRPr="000B1CC6">
        <w:rPr>
          <w:rFonts w:ascii="標楷體" w:hAnsi="標楷體"/>
          <w:szCs w:val="28"/>
        </w:rPr>
        <w:t>COP ( Coefficient of Performance )</w:t>
      </w:r>
      <w:r w:rsidRPr="000B1CC6">
        <w:rPr>
          <w:rFonts w:ascii="標楷體" w:hAnsi="標楷體" w:hint="eastAsia"/>
          <w:szCs w:val="28"/>
        </w:rPr>
        <w:t>隨頻率的降低而升高，因壓縮機長時間工作在低頻區域，故系統相對於傳統空調系統大幅提高；壓縮機採用低頻啟動，降低了啟動電流，電氣設備將大幅節能，避免對其它用電設備和電網的衝擊。</w:t>
      </w:r>
    </w:p>
    <w:p w:rsidR="00447A18" w:rsidRPr="00B464FB" w:rsidRDefault="00447A18" w:rsidP="00B464FB">
      <w:pPr>
        <w:pStyle w:val="11"/>
        <w:spacing w:after="120" w:line="300" w:lineRule="auto"/>
        <w:ind w:left="993" w:firstLine="0"/>
        <w:rPr>
          <w:rFonts w:ascii="標楷體"/>
          <w:szCs w:val="28"/>
        </w:rPr>
      </w:pPr>
      <w:r w:rsidRPr="000B1CC6">
        <w:rPr>
          <w:rFonts w:ascii="標楷體" w:hAnsi="標楷體" w:hint="eastAsia"/>
          <w:szCs w:val="28"/>
        </w:rPr>
        <w:t>變頻</w:t>
      </w:r>
      <w:r w:rsidRPr="000B1CC6">
        <w:rPr>
          <w:rFonts w:ascii="標楷體" w:hAnsi="標楷體"/>
          <w:szCs w:val="28"/>
        </w:rPr>
        <w:t>VR</w:t>
      </w:r>
      <w:r>
        <w:rPr>
          <w:rFonts w:ascii="標楷體" w:hAnsi="標楷體"/>
          <w:szCs w:val="28"/>
        </w:rPr>
        <w:t>F</w:t>
      </w:r>
      <w:r w:rsidRPr="000B1CC6">
        <w:rPr>
          <w:rFonts w:ascii="標楷體" w:hAnsi="標楷體" w:hint="eastAsia"/>
          <w:szCs w:val="28"/>
        </w:rPr>
        <w:t>空調系統設計安裝方便、佈置靈活、占空間小、使用方便、高效節能、運行成本低；控制方式先進，系統具有自動診斷功能，進而降低年修費用。</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變頻</w:t>
      </w:r>
      <w:r>
        <w:rPr>
          <w:rFonts w:ascii="標楷體" w:eastAsia="標楷體" w:hAnsi="標楷體"/>
          <w:sz w:val="28"/>
          <w:szCs w:val="28"/>
        </w:rPr>
        <w:t>VRF</w:t>
      </w:r>
      <w:r w:rsidRPr="00AB2388">
        <w:rPr>
          <w:rFonts w:ascii="標楷體" w:eastAsia="標楷體" w:hAnsi="標楷體" w:hint="eastAsia"/>
          <w:sz w:val="28"/>
          <w:szCs w:val="28"/>
        </w:rPr>
        <w:t>空調系統的應用</w:t>
      </w:r>
    </w:p>
    <w:p w:rsidR="00447A18" w:rsidRPr="00AB2388" w:rsidRDefault="00447A18" w:rsidP="00DC48E6">
      <w:pPr>
        <w:pStyle w:val="11"/>
        <w:spacing w:after="120" w:line="300" w:lineRule="auto"/>
        <w:ind w:firstLine="154"/>
        <w:rPr>
          <w:rFonts w:ascii="標楷體"/>
          <w:szCs w:val="28"/>
        </w:rPr>
      </w:pPr>
      <w:r w:rsidRPr="00AB2388">
        <w:rPr>
          <w:rFonts w:ascii="標楷體" w:hAnsi="標楷體"/>
          <w:szCs w:val="28"/>
        </w:rPr>
        <w:t>A.</w:t>
      </w:r>
      <w:r w:rsidRPr="00AB2388">
        <w:rPr>
          <w:rFonts w:ascii="標楷體" w:hAnsi="標楷體" w:hint="eastAsia"/>
          <w:szCs w:val="28"/>
        </w:rPr>
        <w:t>一對一：適用於一班住宅、商鋪、小型辦公室、餐廳等。</w:t>
      </w:r>
    </w:p>
    <w:p w:rsidR="00447A18" w:rsidRPr="00AB2388" w:rsidRDefault="00447A18" w:rsidP="00DC48E6">
      <w:pPr>
        <w:pStyle w:val="11"/>
        <w:spacing w:after="120" w:line="300" w:lineRule="auto"/>
        <w:ind w:firstLine="154"/>
        <w:rPr>
          <w:rFonts w:ascii="標楷體"/>
          <w:szCs w:val="28"/>
        </w:rPr>
      </w:pPr>
      <w:r w:rsidRPr="00AB2388">
        <w:rPr>
          <w:rFonts w:ascii="標楷體" w:hAnsi="標楷體"/>
          <w:szCs w:val="28"/>
        </w:rPr>
        <w:t>B.</w:t>
      </w:r>
      <w:r w:rsidRPr="00AB2388">
        <w:rPr>
          <w:rFonts w:ascii="標楷體" w:hAnsi="標楷體" w:hint="eastAsia"/>
          <w:szCs w:val="28"/>
        </w:rPr>
        <w:t>一對三</w:t>
      </w:r>
      <w:r w:rsidRPr="00AB2388">
        <w:rPr>
          <w:rFonts w:ascii="標楷體" w:hAnsi="標楷體"/>
          <w:szCs w:val="28"/>
        </w:rPr>
        <w:t>/</w:t>
      </w:r>
      <w:r w:rsidRPr="00AB2388">
        <w:rPr>
          <w:rFonts w:ascii="標楷體" w:hAnsi="標楷體" w:hint="eastAsia"/>
          <w:szCs w:val="28"/>
        </w:rPr>
        <w:t>四</w:t>
      </w:r>
      <w:r w:rsidRPr="00AB2388">
        <w:rPr>
          <w:rFonts w:ascii="標楷體" w:hAnsi="標楷體"/>
          <w:szCs w:val="28"/>
        </w:rPr>
        <w:t>/</w:t>
      </w:r>
      <w:r w:rsidRPr="00AB2388">
        <w:rPr>
          <w:rFonts w:ascii="標楷體" w:hAnsi="標楷體" w:hint="eastAsia"/>
          <w:szCs w:val="28"/>
        </w:rPr>
        <w:t>五：適用於高級住宅、複式公寓商鋪、別墅等。</w:t>
      </w:r>
    </w:p>
    <w:p w:rsidR="00447A18" w:rsidRPr="00AB2388" w:rsidRDefault="00447A18" w:rsidP="00DC48E6">
      <w:pPr>
        <w:pStyle w:val="11"/>
        <w:spacing w:after="120" w:line="300" w:lineRule="auto"/>
        <w:ind w:firstLine="154"/>
        <w:rPr>
          <w:rFonts w:ascii="標楷體"/>
          <w:szCs w:val="28"/>
        </w:rPr>
      </w:pPr>
      <w:r w:rsidRPr="00AB2388">
        <w:rPr>
          <w:rFonts w:ascii="標楷體" w:hAnsi="標楷體"/>
          <w:szCs w:val="28"/>
        </w:rPr>
        <w:t>C.</w:t>
      </w:r>
      <w:r w:rsidRPr="00AB2388">
        <w:rPr>
          <w:rFonts w:ascii="標楷體" w:hAnsi="標楷體" w:hint="eastAsia"/>
          <w:szCs w:val="28"/>
        </w:rPr>
        <w:t>一對多商用中央空調：適用於辦公、商住、餐廳等。</w:t>
      </w:r>
    </w:p>
    <w:p w:rsidR="00447A18" w:rsidRPr="00AB2388" w:rsidRDefault="00447A18" w:rsidP="00DC48E6">
      <w:pPr>
        <w:pStyle w:val="11"/>
        <w:spacing w:after="120" w:line="300" w:lineRule="auto"/>
        <w:ind w:left="993" w:firstLine="0"/>
        <w:rPr>
          <w:rFonts w:ascii="標楷體"/>
        </w:rPr>
      </w:pPr>
      <w:r w:rsidRPr="00AB2388">
        <w:rPr>
          <w:rFonts w:ascii="標楷體" w:hAnsi="標楷體" w:hint="eastAsia"/>
          <w:szCs w:val="28"/>
        </w:rPr>
        <w:t>商業空間變頻多聯空調系統</w:t>
      </w:r>
      <w:r w:rsidRPr="00AB2388">
        <w:rPr>
          <w:rFonts w:ascii="標楷體" w:hAnsi="標楷體"/>
          <w:szCs w:val="28"/>
        </w:rPr>
        <w:t>:</w:t>
      </w:r>
      <w:r w:rsidRPr="00AB2388">
        <w:rPr>
          <w:rFonts w:ascii="標楷體" w:hAnsi="標楷體" w:hint="eastAsia"/>
          <w:szCs w:val="28"/>
        </w:rPr>
        <w:t>適用於商業及辦公變頻專用空調。</w:t>
      </w:r>
    </w:p>
    <w:p w:rsidR="00447A18" w:rsidRPr="00AB2388" w:rsidRDefault="00447A18" w:rsidP="00DC48E6">
      <w:pPr>
        <w:pStyle w:val="110"/>
        <w:spacing w:before="0" w:line="300" w:lineRule="auto"/>
        <w:rPr>
          <w:rFonts w:ascii="標楷體"/>
        </w:rPr>
      </w:pPr>
      <w:r w:rsidRPr="00AB2388">
        <w:rPr>
          <w:rFonts w:ascii="標楷體" w:hAnsi="標楷體"/>
        </w:rPr>
        <w:t xml:space="preserve">3.16.4 </w:t>
      </w:r>
      <w:r w:rsidRPr="00AB2388">
        <w:rPr>
          <w:rFonts w:ascii="標楷體" w:hAnsi="標楷體" w:hint="eastAsia"/>
        </w:rPr>
        <w:t>建築與空調設備施工界面</w:t>
      </w:r>
    </w:p>
    <w:p w:rsidR="00447A18" w:rsidRPr="00AB2388" w:rsidRDefault="00447A18" w:rsidP="00DC48E6">
      <w:pPr>
        <w:pStyle w:val="11"/>
        <w:spacing w:after="120" w:line="300" w:lineRule="auto"/>
        <w:rPr>
          <w:rFonts w:ascii="標楷體"/>
        </w:rPr>
      </w:pPr>
      <w:r w:rsidRPr="00AB2388">
        <w:rPr>
          <w:rFonts w:ascii="標楷體" w:hAnsi="標楷體"/>
        </w:rPr>
        <w:t>1.</w:t>
      </w:r>
      <w:r w:rsidRPr="00AB2388">
        <w:rPr>
          <w:rFonts w:ascii="標楷體" w:hAnsi="標楷體" w:hint="eastAsia"/>
        </w:rPr>
        <w:t>空調設備工程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冰水主機、泵浦室及基礎工程。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冷卻水塔工程。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室內外機裝設及其室外機基礎工程。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大型空調箱及基礎工程。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(5)</w:t>
      </w:r>
      <w:r w:rsidRPr="00AB2388">
        <w:rPr>
          <w:rFonts w:ascii="標楷體" w:eastAsia="標楷體" w:hAnsi="標楷體" w:hint="eastAsia"/>
          <w:sz w:val="28"/>
          <w:szCs w:val="28"/>
        </w:rPr>
        <w:t>小型送風機與天花板界面。</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排送風機與天花板之界面。</w:t>
      </w:r>
    </w:p>
    <w:p w:rsidR="00447A18" w:rsidRPr="00AB2388" w:rsidRDefault="00447A18" w:rsidP="00DC48E6">
      <w:pPr>
        <w:pStyle w:val="11"/>
        <w:spacing w:after="120" w:line="300" w:lineRule="auto"/>
        <w:rPr>
          <w:rFonts w:ascii="標楷體"/>
        </w:rPr>
      </w:pPr>
      <w:r w:rsidRPr="00AB2388">
        <w:rPr>
          <w:rFonts w:ascii="標楷體" w:hAnsi="標楷體"/>
        </w:rPr>
        <w:t>2.</w:t>
      </w:r>
      <w:r w:rsidRPr="00AB2388">
        <w:rPr>
          <w:rFonts w:ascii="標楷體" w:hAnsi="標楷體" w:hint="eastAsia"/>
        </w:rPr>
        <w:t>水管工程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冰水管與樓板隔間牆面及天花板之界面。</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冷卻水管工程。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管道間工程。</w:t>
      </w:r>
    </w:p>
    <w:p w:rsidR="00447A18" w:rsidRPr="00AB2388" w:rsidRDefault="00447A18" w:rsidP="00DC48E6">
      <w:pPr>
        <w:pStyle w:val="11"/>
        <w:spacing w:after="120" w:line="300" w:lineRule="auto"/>
        <w:rPr>
          <w:rFonts w:ascii="標楷體"/>
        </w:rPr>
      </w:pPr>
      <w:r w:rsidRPr="00AB2388">
        <w:rPr>
          <w:rFonts w:ascii="標楷體" w:hAnsi="標楷體"/>
        </w:rPr>
        <w:t>3.</w:t>
      </w:r>
      <w:r w:rsidRPr="00AB2388">
        <w:rPr>
          <w:rFonts w:ascii="標楷體" w:hAnsi="標楷體" w:hint="eastAsia"/>
        </w:rPr>
        <w:t>風管工程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風管與樓板隔間牆面及天花板之界面。</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出</w:t>
      </w:r>
      <w:r w:rsidRPr="00AB2388">
        <w:rPr>
          <w:rFonts w:ascii="標楷體" w:eastAsia="標楷體" w:hAnsi="標楷體"/>
          <w:sz w:val="28"/>
          <w:szCs w:val="28"/>
        </w:rPr>
        <w:t>(</w:t>
      </w:r>
      <w:r w:rsidRPr="00AB2388">
        <w:rPr>
          <w:rFonts w:ascii="標楷體" w:eastAsia="標楷體" w:hAnsi="標楷體" w:hint="eastAsia"/>
          <w:sz w:val="28"/>
          <w:szCs w:val="28"/>
        </w:rPr>
        <w:t>排</w:t>
      </w:r>
      <w:r w:rsidRPr="00AB2388">
        <w:rPr>
          <w:rFonts w:ascii="標楷體" w:eastAsia="標楷體" w:hAnsi="標楷體"/>
          <w:sz w:val="28"/>
          <w:szCs w:val="28"/>
        </w:rPr>
        <w:t>)</w:t>
      </w:r>
      <w:r w:rsidRPr="00AB2388">
        <w:rPr>
          <w:rFonts w:ascii="標楷體" w:eastAsia="標楷體" w:hAnsi="標楷體" w:hint="eastAsia"/>
          <w:sz w:val="28"/>
          <w:szCs w:val="28"/>
        </w:rPr>
        <w:t>風口與樓板隔間牆面及天花板之界面。</w:t>
      </w:r>
    </w:p>
    <w:p w:rsidR="00447A18" w:rsidRPr="00AB2388" w:rsidRDefault="00447A18" w:rsidP="00DC48E6">
      <w:pPr>
        <w:pStyle w:val="11"/>
        <w:spacing w:after="120" w:line="300" w:lineRule="auto"/>
        <w:rPr>
          <w:rFonts w:ascii="標楷體"/>
        </w:rPr>
      </w:pPr>
      <w:r w:rsidRPr="00AB2388">
        <w:rPr>
          <w:rFonts w:ascii="標楷體" w:hAnsi="標楷體"/>
        </w:rPr>
        <w:t>4.</w:t>
      </w:r>
      <w:r w:rsidRPr="00AB2388">
        <w:rPr>
          <w:rFonts w:ascii="標楷體" w:hAnsi="標楷體" w:hint="eastAsia"/>
        </w:rPr>
        <w:t>空調設備配管工程</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設備之配電管線。</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三速開關、溫度開關等之配電管線與隔間牆面之界面。</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p>
    <w:p w:rsidR="00447A18" w:rsidRPr="00AB2388" w:rsidRDefault="00447A18" w:rsidP="006223BA">
      <w:pPr>
        <w:pStyle w:val="110"/>
        <w:spacing w:before="0" w:line="300" w:lineRule="auto"/>
        <w:outlineLvl w:val="1"/>
        <w:rPr>
          <w:rFonts w:ascii="標楷體"/>
        </w:rPr>
      </w:pPr>
      <w:bookmarkStart w:id="26" w:name="_Toc34052468"/>
      <w:r w:rsidRPr="00AB2388">
        <w:rPr>
          <w:rFonts w:ascii="標楷體" w:hAnsi="標楷體"/>
        </w:rPr>
        <w:t xml:space="preserve">3.17 </w:t>
      </w:r>
      <w:r w:rsidRPr="00AB2388">
        <w:rPr>
          <w:rFonts w:ascii="標楷體" w:hAnsi="標楷體" w:hint="eastAsia"/>
        </w:rPr>
        <w:t>建築物自動化系統工程</w:t>
      </w:r>
      <w:bookmarkEnd w:id="26"/>
    </w:p>
    <w:p w:rsidR="00447A18" w:rsidRPr="00AB2388" w:rsidRDefault="00447A18" w:rsidP="005F7FE1">
      <w:pPr>
        <w:pStyle w:val="11"/>
        <w:tabs>
          <w:tab w:val="clear" w:pos="840"/>
        </w:tabs>
        <w:spacing w:after="120" w:line="300" w:lineRule="auto"/>
        <w:ind w:left="0" w:firstLine="567"/>
        <w:rPr>
          <w:rFonts w:ascii="標楷體"/>
        </w:rPr>
      </w:pPr>
      <w:r w:rsidRPr="00AB2388">
        <w:rPr>
          <w:rFonts w:ascii="標楷體" w:hAnsi="標楷體" w:hint="eastAsia"/>
        </w:rPr>
        <w:t>隨著科技不斷的進步，生活水準的快速提昇，人類對所處大樓環境之使用，在安全性和舒適性的要求下，強調自動化的智慧型大樓因而在市場上形成一股風潮。智慧型大樓自動化系統含辦公室自動化</w:t>
      </w:r>
      <w:r w:rsidRPr="00AB2388">
        <w:rPr>
          <w:rFonts w:ascii="標楷體" w:hAnsi="標楷體"/>
        </w:rPr>
        <w:t>(OA)</w:t>
      </w:r>
      <w:r w:rsidRPr="00AB2388">
        <w:rPr>
          <w:rFonts w:ascii="標楷體" w:hAnsi="標楷體" w:hint="eastAsia"/>
        </w:rPr>
        <w:t>、通訊自動化</w:t>
      </w:r>
      <w:r w:rsidRPr="00AB2388">
        <w:rPr>
          <w:rFonts w:ascii="標楷體" w:hAnsi="標楷體"/>
        </w:rPr>
        <w:t>(CA)</w:t>
      </w:r>
      <w:r w:rsidRPr="00AB2388">
        <w:rPr>
          <w:rFonts w:ascii="標楷體" w:hAnsi="標楷體" w:hint="eastAsia"/>
        </w:rPr>
        <w:t>、建築設備自動化</w:t>
      </w:r>
      <w:r w:rsidRPr="00AB2388">
        <w:rPr>
          <w:rFonts w:ascii="標楷體" w:hAnsi="標楷體"/>
        </w:rPr>
        <w:t>(BA)</w:t>
      </w:r>
      <w:r w:rsidRPr="00AB2388">
        <w:rPr>
          <w:rFonts w:ascii="標楷體" w:hAnsi="標楷體" w:hint="eastAsia"/>
        </w:rPr>
        <w:t>、保全自動化</w:t>
      </w:r>
      <w:r w:rsidRPr="00AB2388">
        <w:rPr>
          <w:rFonts w:ascii="標楷體" w:hAnsi="標楷體"/>
        </w:rPr>
        <w:t>(SA)</w:t>
      </w:r>
      <w:r w:rsidRPr="00AB2388">
        <w:rPr>
          <w:rFonts w:ascii="標楷體" w:hAnsi="標楷體" w:hint="eastAsia"/>
        </w:rPr>
        <w:t>及停車場自動化</w:t>
      </w:r>
      <w:r w:rsidRPr="00AB2388">
        <w:rPr>
          <w:rFonts w:ascii="標楷體" w:hAnsi="標楷體"/>
        </w:rPr>
        <w:t>(PA)</w:t>
      </w:r>
      <w:r w:rsidRPr="00AB2388">
        <w:rPr>
          <w:rFonts w:ascii="標楷體" w:hAnsi="標楷體" w:hint="eastAsia"/>
        </w:rPr>
        <w:t>，其他尚有所謂管理自動化系統等皆偏重於辦公大樓，對住宅大樓而言，則以建築自動化</w:t>
      </w:r>
      <w:r w:rsidRPr="00AB2388">
        <w:rPr>
          <w:rFonts w:ascii="標楷體" w:hAnsi="標楷體"/>
        </w:rPr>
        <w:t>BA</w:t>
      </w:r>
      <w:r w:rsidRPr="00AB2388">
        <w:rPr>
          <w:rFonts w:ascii="標楷體" w:hAnsi="標楷體" w:hint="eastAsia"/>
        </w:rPr>
        <w:t>、</w:t>
      </w:r>
      <w:r w:rsidRPr="00AB2388">
        <w:rPr>
          <w:rFonts w:ascii="標楷體" w:hAnsi="標楷體"/>
        </w:rPr>
        <w:t>SA</w:t>
      </w:r>
      <w:r w:rsidRPr="00AB2388">
        <w:rPr>
          <w:rFonts w:ascii="標楷體" w:hAnsi="標楷體" w:hint="eastAsia"/>
        </w:rPr>
        <w:t>、</w:t>
      </w:r>
      <w:r w:rsidRPr="00AB2388">
        <w:rPr>
          <w:rFonts w:ascii="標楷體" w:hAnsi="標楷體"/>
        </w:rPr>
        <w:t>PA</w:t>
      </w:r>
      <w:r w:rsidRPr="00AB2388">
        <w:rPr>
          <w:rFonts w:ascii="標楷體" w:hAnsi="標楷體" w:hint="eastAsia"/>
        </w:rPr>
        <w:t>等自動化為主，本節擬對住宅大樓探討其自動化設備。</w:t>
      </w:r>
    </w:p>
    <w:p w:rsidR="00447A18" w:rsidRPr="00AB2388" w:rsidRDefault="00447A18" w:rsidP="005F7FE1">
      <w:pPr>
        <w:pStyle w:val="11"/>
        <w:tabs>
          <w:tab w:val="clear" w:pos="840"/>
        </w:tabs>
        <w:spacing w:after="120" w:line="300" w:lineRule="auto"/>
        <w:ind w:left="0" w:firstLine="567"/>
        <w:rPr>
          <w:rFonts w:ascii="標楷體"/>
        </w:rPr>
      </w:pPr>
      <w:r w:rsidRPr="00AB2388">
        <w:rPr>
          <w:rFonts w:ascii="標楷體" w:hAnsi="標楷體" w:hint="eastAsia"/>
        </w:rPr>
        <w:t>建築大樓內之各項系統設備，如配電系統、空調系統、給排水系統、電梯系統、消防系統、照明系統、停車場出入管制、瓦斯安全偵測、防盜警報及閉路監視等保安系統，如何維持經濟有效的運用，並達成監督設備使其正常使用，實為一重要之課題。由於資訊化革命、資訊處理、衛星通訊等技術突飛猛進，電腦與通訊技術的結合，使電腦化監視控制系統成為建築物大樓自動化之重要利器。</w:t>
      </w:r>
    </w:p>
    <w:p w:rsidR="00447A18" w:rsidRPr="00AB2388" w:rsidRDefault="00447A18" w:rsidP="005F7FE1">
      <w:pPr>
        <w:pStyle w:val="110"/>
        <w:spacing w:before="0" w:line="300" w:lineRule="auto"/>
        <w:rPr>
          <w:rFonts w:ascii="標楷體"/>
        </w:rPr>
      </w:pPr>
      <w:r w:rsidRPr="00AB2388">
        <w:rPr>
          <w:rFonts w:ascii="標楷體" w:hAnsi="標楷體"/>
        </w:rPr>
        <w:t xml:space="preserve">3.17.1 </w:t>
      </w:r>
      <w:r w:rsidRPr="00AB2388">
        <w:rPr>
          <w:rFonts w:ascii="標楷體" w:hAnsi="標楷體" w:hint="eastAsia"/>
        </w:rPr>
        <w:t>建築設備自動化之中央監控系統</w:t>
      </w:r>
    </w:p>
    <w:p w:rsidR="00447A18" w:rsidRPr="00AB2388" w:rsidRDefault="00447A18" w:rsidP="005F7FE1">
      <w:pPr>
        <w:pStyle w:val="11"/>
        <w:tabs>
          <w:tab w:val="clear" w:pos="840"/>
        </w:tabs>
        <w:spacing w:after="120" w:line="300" w:lineRule="auto"/>
        <w:ind w:left="0" w:firstLine="567"/>
        <w:rPr>
          <w:rFonts w:ascii="標楷體"/>
        </w:rPr>
      </w:pPr>
      <w:r w:rsidRPr="00AB2388">
        <w:rPr>
          <w:rFonts w:ascii="標楷體" w:hAnsi="標楷體" w:hint="eastAsia"/>
        </w:rPr>
        <w:t>中央監控系統係將高層建築物內部之空調、電氣、衛生、消防、瓦斯、電梯等各項設施在節省能源、人力下提供安全有效率的服務，其利用室內分散設置之遙測末端設備</w:t>
      </w:r>
      <w:r w:rsidRPr="00AB2388">
        <w:rPr>
          <w:rFonts w:ascii="標楷體" w:hAnsi="標楷體"/>
        </w:rPr>
        <w:t>(Remote teminal unit</w:t>
      </w:r>
      <w:r w:rsidRPr="00AB2388">
        <w:rPr>
          <w:rFonts w:ascii="標楷體" w:hAnsi="標楷體" w:hint="eastAsia"/>
        </w:rPr>
        <w:t>，</w:t>
      </w:r>
      <w:r w:rsidRPr="00AB2388">
        <w:rPr>
          <w:rFonts w:ascii="標楷體" w:hAnsi="標楷體"/>
        </w:rPr>
        <w:t>RTU)</w:t>
      </w:r>
      <w:r w:rsidRPr="00AB2388">
        <w:rPr>
          <w:rFonts w:ascii="標楷體" w:hAnsi="標楷體" w:hint="eastAsia"/>
        </w:rPr>
        <w:t>、</w:t>
      </w:r>
      <w:r w:rsidRPr="00AB2388">
        <w:rPr>
          <w:rFonts w:ascii="標楷體" w:hAnsi="標楷體"/>
        </w:rPr>
        <w:t>DDC</w:t>
      </w:r>
      <w:r w:rsidRPr="00AB2388">
        <w:rPr>
          <w:rFonts w:ascii="標楷體" w:hAnsi="標楷體" w:hint="eastAsia"/>
        </w:rPr>
        <w:t>或</w:t>
      </w:r>
      <w:r w:rsidRPr="00AB2388">
        <w:rPr>
          <w:rFonts w:ascii="標楷體" w:hAnsi="標楷體"/>
        </w:rPr>
        <w:t>PLC</w:t>
      </w:r>
      <w:r w:rsidRPr="00AB2388">
        <w:rPr>
          <w:rFonts w:ascii="標楷體" w:hAnsi="標楷體" w:hint="eastAsia"/>
        </w:rPr>
        <w:t>等，透過通訊系統收集各項監控設備之運轉、故障資料，藉用電腦以達到遙控監視、異常警示，資料收集、紀錄等功能，以確保大樓使用者之舒適性及安全性。大樓監控系統與電力監控系統</w:t>
      </w:r>
      <w:r w:rsidRPr="00AB2388">
        <w:rPr>
          <w:rFonts w:ascii="標楷體" w:hAnsi="標楷體"/>
        </w:rPr>
        <w:t>SCADA(Supervisory Control And Data Acquisition)</w:t>
      </w:r>
      <w:r w:rsidRPr="00AB2388">
        <w:rPr>
          <w:rFonts w:ascii="標楷體" w:hAnsi="標楷體" w:hint="eastAsia"/>
        </w:rPr>
        <w:t>相似，為符合中央偵測監控之需求，所有運轉狀態及故障資料必先經類比輸入</w:t>
      </w:r>
      <w:r w:rsidRPr="00AB2388">
        <w:rPr>
          <w:rFonts w:ascii="標楷體" w:hAnsi="標楷體"/>
        </w:rPr>
        <w:t>(AI)</w:t>
      </w:r>
      <w:r w:rsidRPr="00AB2388">
        <w:rPr>
          <w:rFonts w:ascii="標楷體" w:hAnsi="標楷體" w:hint="eastAsia"/>
        </w:rPr>
        <w:t>、類比輸出</w:t>
      </w:r>
      <w:r w:rsidRPr="00AB2388">
        <w:rPr>
          <w:rFonts w:ascii="標楷體" w:hAnsi="標楷體"/>
        </w:rPr>
        <w:t>(AO)</w:t>
      </w:r>
      <w:r w:rsidRPr="00AB2388">
        <w:rPr>
          <w:rFonts w:ascii="標楷體" w:hAnsi="標楷體" w:hint="eastAsia"/>
        </w:rPr>
        <w:t>、數位輸入</w:t>
      </w:r>
      <w:r w:rsidRPr="00AB2388">
        <w:rPr>
          <w:rFonts w:ascii="標楷體" w:hAnsi="標楷體"/>
        </w:rPr>
        <w:t>(DI)</w:t>
      </w:r>
      <w:r w:rsidRPr="00AB2388">
        <w:rPr>
          <w:rFonts w:ascii="標楷體" w:hAnsi="標楷體" w:hint="eastAsia"/>
        </w:rPr>
        <w:t>、數位輸出</w:t>
      </w:r>
      <w:r w:rsidRPr="00AB2388">
        <w:rPr>
          <w:rFonts w:ascii="標楷體" w:hAnsi="標楷體"/>
        </w:rPr>
        <w:t>(DO)</w:t>
      </w:r>
      <w:r w:rsidRPr="00AB2388">
        <w:rPr>
          <w:rFonts w:ascii="標楷體" w:hAnsi="標楷體" w:hint="eastAsia"/>
        </w:rPr>
        <w:t>、脈波輸入</w:t>
      </w:r>
      <w:r w:rsidRPr="00AB2388">
        <w:rPr>
          <w:rFonts w:ascii="標楷體" w:hAnsi="標楷體"/>
        </w:rPr>
        <w:t>(PI)</w:t>
      </w:r>
      <w:r w:rsidRPr="00AB2388">
        <w:rPr>
          <w:rFonts w:ascii="標楷體" w:hAnsi="標楷體" w:hint="eastAsia"/>
        </w:rPr>
        <w:t>等輸入／輸出</w:t>
      </w:r>
      <w:r w:rsidRPr="00AB2388">
        <w:rPr>
          <w:rFonts w:ascii="標楷體" w:hAnsi="標楷體"/>
        </w:rPr>
        <w:t>(I/O)</w:t>
      </w:r>
      <w:r w:rsidRPr="00AB2388">
        <w:rPr>
          <w:rFonts w:ascii="標楷體" w:hAnsi="標楷體" w:hint="eastAsia"/>
        </w:rPr>
        <w:t>點數來收集及控制；如運轉狀態、運轉過載、水箱水位界限、警報監視等皆屬</w:t>
      </w:r>
      <w:r w:rsidRPr="00AB2388">
        <w:rPr>
          <w:rFonts w:ascii="標楷體" w:hAnsi="標楷體"/>
        </w:rPr>
        <w:t>DI</w:t>
      </w:r>
      <w:r w:rsidRPr="00AB2388">
        <w:rPr>
          <w:rFonts w:ascii="標楷體" w:hAnsi="標楷體" w:hint="eastAsia"/>
        </w:rPr>
        <w:t>點、排風機、排煙機、電氣設備開關之開關</w:t>
      </w:r>
      <w:r w:rsidRPr="00AB2388">
        <w:rPr>
          <w:rFonts w:ascii="標楷體" w:hAnsi="標楷體"/>
        </w:rPr>
        <w:t>(ON/OFF)</w:t>
      </w:r>
      <w:r w:rsidRPr="00AB2388">
        <w:rPr>
          <w:rFonts w:ascii="標楷體" w:hAnsi="標楷體" w:hint="eastAsia"/>
        </w:rPr>
        <w:t>控制屬</w:t>
      </w:r>
      <w:r w:rsidRPr="00AB2388">
        <w:rPr>
          <w:rFonts w:ascii="標楷體" w:hAnsi="標楷體"/>
        </w:rPr>
        <w:t>DO</w:t>
      </w:r>
      <w:r w:rsidRPr="00AB2388">
        <w:rPr>
          <w:rFonts w:ascii="標楷體" w:hAnsi="標楷體" w:hint="eastAsia"/>
        </w:rPr>
        <w:t>點，溫度、濕度、空氣含量、電壓、電流、頻率、功率因數則屬類比輸入點</w:t>
      </w:r>
      <w:r w:rsidRPr="00AB2388">
        <w:rPr>
          <w:rFonts w:ascii="標楷體" w:hAnsi="標楷體"/>
        </w:rPr>
        <w:t>(AI)</w:t>
      </w:r>
      <w:r w:rsidRPr="00AB2388">
        <w:rPr>
          <w:rFonts w:ascii="標楷體" w:hAnsi="標楷體" w:hint="eastAsia"/>
        </w:rPr>
        <w:t>，排煙機風門、控制閥等屬</w:t>
      </w:r>
      <w:r w:rsidRPr="00AB2388">
        <w:rPr>
          <w:rFonts w:ascii="標楷體" w:hAnsi="標楷體"/>
        </w:rPr>
        <w:t>AO</w:t>
      </w:r>
      <w:r w:rsidRPr="00AB2388">
        <w:rPr>
          <w:rFonts w:ascii="標楷體" w:hAnsi="標楷體" w:hint="eastAsia"/>
        </w:rPr>
        <w:t>點，需要</w:t>
      </w:r>
      <w:r w:rsidRPr="00AB2388">
        <w:rPr>
          <w:rFonts w:ascii="標楷體" w:hAnsi="標楷體"/>
        </w:rPr>
        <w:t>PI</w:t>
      </w:r>
      <w:r w:rsidRPr="00AB2388">
        <w:rPr>
          <w:rFonts w:ascii="標楷體" w:hAnsi="標楷體" w:hint="eastAsia"/>
        </w:rPr>
        <w:t>點的有瓦時計、</w:t>
      </w:r>
      <w:r w:rsidRPr="00AB2388">
        <w:rPr>
          <w:rFonts w:ascii="標楷體" w:hAnsi="標楷體"/>
        </w:rPr>
        <w:t>BTU</w:t>
      </w:r>
      <w:r w:rsidRPr="00AB2388">
        <w:rPr>
          <w:rFonts w:ascii="標楷體" w:hAnsi="標楷體" w:hint="eastAsia"/>
        </w:rPr>
        <w:t>表等。一般</w:t>
      </w:r>
      <w:r w:rsidRPr="00AB2388">
        <w:rPr>
          <w:rFonts w:ascii="標楷體" w:hAnsi="標楷體"/>
        </w:rPr>
        <w:t>RTU</w:t>
      </w:r>
      <w:r w:rsidRPr="00AB2388">
        <w:rPr>
          <w:rFonts w:ascii="標楷體" w:hAnsi="標楷體" w:hint="eastAsia"/>
        </w:rPr>
        <w:t>其輸入／輸出</w:t>
      </w:r>
      <w:r w:rsidRPr="00AB2388">
        <w:rPr>
          <w:rFonts w:ascii="標楷體" w:hAnsi="標楷體"/>
        </w:rPr>
        <w:t>(Input</w:t>
      </w:r>
      <w:r w:rsidRPr="00AB2388">
        <w:rPr>
          <w:rFonts w:ascii="標楷體" w:hAnsi="標楷體" w:hint="eastAsia"/>
        </w:rPr>
        <w:t>／</w:t>
      </w:r>
      <w:r w:rsidRPr="00AB2388">
        <w:rPr>
          <w:rFonts w:ascii="標楷體" w:hAnsi="標楷體"/>
        </w:rPr>
        <w:t>Output)</w:t>
      </w:r>
      <w:r w:rsidRPr="00AB2388">
        <w:rPr>
          <w:rFonts w:ascii="標楷體" w:hAnsi="標楷體" w:hint="eastAsia"/>
        </w:rPr>
        <w:t>模組常用的有下列幾種：</w:t>
      </w:r>
    </w:p>
    <w:p w:rsidR="00447A18" w:rsidRPr="00AB2388" w:rsidRDefault="00447A18" w:rsidP="005F7FE1">
      <w:pPr>
        <w:pStyle w:val="11"/>
        <w:spacing w:after="120" w:line="300" w:lineRule="auto"/>
        <w:rPr>
          <w:rFonts w:ascii="標楷體" w:hAnsi="標楷體"/>
        </w:rPr>
      </w:pPr>
      <w:r w:rsidRPr="00AB2388">
        <w:rPr>
          <w:rFonts w:ascii="標楷體" w:hAnsi="標楷體"/>
        </w:rPr>
        <w:t>1.AIM(Analog Input Module</w:t>
      </w:r>
      <w:r w:rsidRPr="00AB2388">
        <w:rPr>
          <w:rFonts w:ascii="標楷體" w:hAnsi="標楷體" w:hint="eastAsia"/>
        </w:rPr>
        <w:t>類比輸入模組</w:t>
      </w:r>
      <w:r w:rsidRPr="00AB2388">
        <w:rPr>
          <w:rFonts w:ascii="標楷體" w:hAnsi="標楷體"/>
        </w:rPr>
        <w:t>)</w:t>
      </w:r>
    </w:p>
    <w:p w:rsidR="00447A18" w:rsidRPr="00AB2388" w:rsidRDefault="00447A18" w:rsidP="005F7FE1">
      <w:pPr>
        <w:pStyle w:val="11"/>
        <w:tabs>
          <w:tab w:val="clear" w:pos="840"/>
        </w:tabs>
        <w:spacing w:after="120" w:line="300" w:lineRule="auto"/>
        <w:ind w:left="840" w:firstLine="11"/>
        <w:rPr>
          <w:rFonts w:ascii="標楷體"/>
        </w:rPr>
      </w:pPr>
      <w:r w:rsidRPr="00AB2388">
        <w:rPr>
          <w:rFonts w:ascii="標楷體" w:hAnsi="標楷體" w:hint="eastAsia"/>
        </w:rPr>
        <w:t>在配電系統中電流、電壓、相角、頻率、功因、瓦時、乏等之量測值均須經過</w:t>
      </w:r>
      <w:r w:rsidRPr="00AB2388">
        <w:rPr>
          <w:rFonts w:ascii="標楷體" w:hAnsi="標楷體"/>
        </w:rPr>
        <w:t>CT</w:t>
      </w:r>
      <w:r w:rsidRPr="00AB2388">
        <w:rPr>
          <w:rFonts w:ascii="標楷體" w:hAnsi="標楷體" w:hint="eastAsia"/>
        </w:rPr>
        <w:t>、</w:t>
      </w:r>
      <w:r w:rsidRPr="00AB2388">
        <w:rPr>
          <w:rFonts w:ascii="標楷體" w:hAnsi="標楷體"/>
        </w:rPr>
        <w:t>PT</w:t>
      </w:r>
      <w:r w:rsidRPr="00AB2388">
        <w:rPr>
          <w:rFonts w:ascii="標楷體" w:hAnsi="標楷體" w:hint="eastAsia"/>
        </w:rPr>
        <w:t>藉由電力轉換器</w:t>
      </w:r>
      <w:r w:rsidRPr="00AB2388">
        <w:rPr>
          <w:rFonts w:ascii="標楷體" w:hAnsi="標楷體"/>
        </w:rPr>
        <w:t>(Transducer)</w:t>
      </w:r>
      <w:r w:rsidRPr="00AB2388">
        <w:rPr>
          <w:rFonts w:ascii="標楷體" w:hAnsi="標楷體" w:hint="eastAsia"/>
        </w:rPr>
        <w:t>，引入現場監控處理設備，由其內部之類比／數位轉換器</w:t>
      </w:r>
      <w:r w:rsidRPr="00AB2388">
        <w:rPr>
          <w:rFonts w:ascii="標楷體" w:hAnsi="標楷體"/>
        </w:rPr>
        <w:t>(A/D Converter)</w:t>
      </w:r>
      <w:r w:rsidRPr="00AB2388">
        <w:rPr>
          <w:rFonts w:ascii="標楷體" w:hAnsi="標楷體" w:hint="eastAsia"/>
        </w:rPr>
        <w:t>轉換成數位信號以供處理。</w:t>
      </w:r>
    </w:p>
    <w:p w:rsidR="00447A18" w:rsidRPr="00AB2388" w:rsidRDefault="00447A18" w:rsidP="005F7FE1">
      <w:pPr>
        <w:pStyle w:val="11"/>
        <w:spacing w:after="120" w:line="300" w:lineRule="auto"/>
        <w:rPr>
          <w:rFonts w:ascii="標楷體" w:hAnsi="標楷體"/>
        </w:rPr>
      </w:pPr>
      <w:r w:rsidRPr="00AB2388">
        <w:rPr>
          <w:rFonts w:ascii="標楷體" w:hAnsi="標楷體"/>
        </w:rPr>
        <w:t>2.SIM(Single Status Input Module</w:t>
      </w:r>
      <w:r w:rsidRPr="00AB2388">
        <w:rPr>
          <w:rFonts w:ascii="標楷體" w:hAnsi="標楷體" w:hint="eastAsia"/>
        </w:rPr>
        <w:t>單狀態輸入模組</w:t>
      </w:r>
      <w:r w:rsidRPr="00AB2388">
        <w:rPr>
          <w:rFonts w:ascii="標楷體" w:hAnsi="標楷體"/>
        </w:rPr>
        <w:t>)</w:t>
      </w:r>
    </w:p>
    <w:p w:rsidR="00447A18" w:rsidRPr="00AB2388" w:rsidRDefault="00447A18" w:rsidP="005F7FE1">
      <w:pPr>
        <w:pStyle w:val="11"/>
        <w:tabs>
          <w:tab w:val="clear" w:pos="840"/>
        </w:tabs>
        <w:spacing w:after="120" w:line="300" w:lineRule="auto"/>
        <w:ind w:left="840" w:firstLine="11"/>
        <w:rPr>
          <w:rFonts w:ascii="標楷體"/>
        </w:rPr>
      </w:pPr>
      <w:r w:rsidRPr="00AB2388">
        <w:rPr>
          <w:rFonts w:ascii="標楷體" w:hAnsi="標楷體" w:hint="eastAsia"/>
        </w:rPr>
        <w:t>單狀態輸入模組為偵測設備之</w:t>
      </w:r>
      <w:r w:rsidRPr="00AB2388">
        <w:rPr>
          <w:rFonts w:ascii="標楷體" w:hAnsi="標楷體"/>
        </w:rPr>
        <w:t>ON/OFF</w:t>
      </w:r>
      <w:r w:rsidRPr="00AB2388">
        <w:rPr>
          <w:rFonts w:ascii="標楷體" w:hAnsi="標楷體" w:hint="eastAsia"/>
        </w:rPr>
        <w:t>狀態變化，通常透過輔助電驛或開關來偵測設備之開／關狀態，或溫度、壓力、位置上下限，其他故障指示，電驛動作等狀態。</w:t>
      </w:r>
    </w:p>
    <w:p w:rsidR="00447A18" w:rsidRPr="00AB2388" w:rsidRDefault="00447A18" w:rsidP="005F7FE1">
      <w:pPr>
        <w:pStyle w:val="11"/>
        <w:spacing w:after="120" w:line="300" w:lineRule="auto"/>
        <w:rPr>
          <w:rFonts w:ascii="標楷體" w:hAnsi="標楷體"/>
        </w:rPr>
      </w:pPr>
      <w:r w:rsidRPr="00AB2388">
        <w:rPr>
          <w:rFonts w:ascii="標楷體" w:hAnsi="標楷體"/>
        </w:rPr>
        <w:t>3.SQE(Sequence of Event</w:t>
      </w:r>
      <w:r w:rsidRPr="00AB2388">
        <w:rPr>
          <w:rFonts w:ascii="標楷體" w:hAnsi="標楷體" w:hint="eastAsia"/>
        </w:rPr>
        <w:t>事故順序偵測點</w:t>
      </w:r>
      <w:r w:rsidRPr="00AB2388">
        <w:rPr>
          <w:rFonts w:ascii="標楷體" w:hAnsi="標楷體"/>
        </w:rPr>
        <w:t>)</w:t>
      </w:r>
    </w:p>
    <w:p w:rsidR="00447A18" w:rsidRPr="00AB2388" w:rsidRDefault="00447A18" w:rsidP="005F7FE1">
      <w:pPr>
        <w:pStyle w:val="11"/>
        <w:tabs>
          <w:tab w:val="clear" w:pos="840"/>
        </w:tabs>
        <w:spacing w:after="120" w:line="300" w:lineRule="auto"/>
        <w:ind w:left="840" w:firstLine="11"/>
        <w:rPr>
          <w:rFonts w:ascii="標楷體"/>
        </w:rPr>
      </w:pPr>
      <w:r w:rsidRPr="00AB2388">
        <w:rPr>
          <w:rFonts w:ascii="標楷體" w:hAnsi="標楷體" w:hint="eastAsia"/>
        </w:rPr>
        <w:t>事故順序偵測乃針對一連串之故障動作順序，如不同種類電驛或相關斷路器之動作能判別先後順序以鑑別故障原因，其精確度以毫秒為單位。</w:t>
      </w:r>
    </w:p>
    <w:p w:rsidR="00447A18" w:rsidRPr="00AB2388" w:rsidRDefault="00447A18" w:rsidP="005F7FE1">
      <w:pPr>
        <w:pStyle w:val="11"/>
        <w:spacing w:after="120" w:line="300" w:lineRule="auto"/>
        <w:rPr>
          <w:rFonts w:ascii="標楷體" w:hAnsi="標楷體"/>
        </w:rPr>
      </w:pPr>
      <w:r w:rsidRPr="00AB2388">
        <w:rPr>
          <w:rFonts w:ascii="標楷體" w:hAnsi="標楷體"/>
        </w:rPr>
        <w:t>4.DOM(Digital Output Module</w:t>
      </w:r>
      <w:r w:rsidRPr="00AB2388">
        <w:rPr>
          <w:rFonts w:ascii="標楷體" w:hAnsi="標楷體" w:hint="eastAsia"/>
        </w:rPr>
        <w:t>數位狀態輸出模組</w:t>
      </w:r>
      <w:r w:rsidRPr="00AB2388">
        <w:rPr>
          <w:rFonts w:ascii="標楷體" w:hAnsi="標楷體"/>
        </w:rPr>
        <w:t>)</w:t>
      </w:r>
    </w:p>
    <w:p w:rsidR="00447A18" w:rsidRPr="00AB2388" w:rsidRDefault="00447A18" w:rsidP="005F7FE1">
      <w:pPr>
        <w:pStyle w:val="11"/>
        <w:tabs>
          <w:tab w:val="clear" w:pos="840"/>
        </w:tabs>
        <w:spacing w:after="120" w:line="300" w:lineRule="auto"/>
        <w:ind w:left="840" w:firstLine="11"/>
        <w:rPr>
          <w:rFonts w:ascii="標楷體"/>
        </w:rPr>
      </w:pPr>
      <w:r w:rsidRPr="00AB2388">
        <w:rPr>
          <w:rFonts w:ascii="標楷體" w:hAnsi="標楷體" w:hint="eastAsia"/>
        </w:rPr>
        <w:t>此為提供電氣設備如斷路器等之</w:t>
      </w:r>
      <w:r w:rsidRPr="00AB2388">
        <w:rPr>
          <w:rFonts w:ascii="標楷體" w:hAnsi="標楷體"/>
        </w:rPr>
        <w:t>ON</w:t>
      </w:r>
      <w:r w:rsidRPr="00AB2388">
        <w:rPr>
          <w:rFonts w:ascii="標楷體" w:hAnsi="標楷體" w:hint="eastAsia"/>
        </w:rPr>
        <w:t>或</w:t>
      </w:r>
      <w:r w:rsidRPr="00AB2388">
        <w:rPr>
          <w:rFonts w:ascii="標楷體" w:hAnsi="標楷體"/>
        </w:rPr>
        <w:t>OFF</w:t>
      </w:r>
      <w:r w:rsidRPr="00AB2388">
        <w:rPr>
          <w:rFonts w:ascii="標楷體" w:hAnsi="標楷體" w:hint="eastAsia"/>
        </w:rPr>
        <w:t>輸出狀態，以供中央控制室之模擬示意盤指示開關狀態之用。</w:t>
      </w:r>
    </w:p>
    <w:p w:rsidR="00447A18" w:rsidRPr="00AB2388" w:rsidRDefault="00447A18" w:rsidP="005F7FE1">
      <w:pPr>
        <w:pStyle w:val="11"/>
        <w:spacing w:after="120" w:line="300" w:lineRule="auto"/>
        <w:rPr>
          <w:rFonts w:ascii="標楷體" w:hAnsi="標楷體"/>
        </w:rPr>
      </w:pPr>
      <w:r w:rsidRPr="00AB2388">
        <w:rPr>
          <w:rFonts w:ascii="標楷體" w:hAnsi="標楷體"/>
        </w:rPr>
        <w:t>5.SCM(Seclect-checkback Control Module</w:t>
      </w:r>
      <w:r w:rsidRPr="00AB2388">
        <w:rPr>
          <w:rFonts w:ascii="標楷體" w:hAnsi="標楷體" w:hint="eastAsia"/>
        </w:rPr>
        <w:t>回授型選擇控制模組</w:t>
      </w:r>
      <w:r w:rsidRPr="00AB2388">
        <w:rPr>
          <w:rFonts w:ascii="標楷體" w:hAnsi="標楷體"/>
        </w:rPr>
        <w:t>)</w:t>
      </w:r>
    </w:p>
    <w:p w:rsidR="00447A18" w:rsidRPr="00AB2388" w:rsidRDefault="00447A18" w:rsidP="005F7FE1">
      <w:pPr>
        <w:pStyle w:val="11"/>
        <w:tabs>
          <w:tab w:val="clear" w:pos="840"/>
        </w:tabs>
        <w:spacing w:after="120" w:line="300" w:lineRule="auto"/>
        <w:ind w:left="840" w:firstLine="11"/>
        <w:rPr>
          <w:rFonts w:ascii="標楷體"/>
        </w:rPr>
      </w:pPr>
      <w:r w:rsidRPr="00AB2388">
        <w:rPr>
          <w:rFonts w:ascii="標楷體" w:hAnsi="標楷體" w:hint="eastAsia"/>
        </w:rPr>
        <w:t>回授型選擇控制模組乃先選擇控制點，經由末端設備檢查，並回授信號後再下達控制命令之兩段式控制輸出模組，輸出端</w:t>
      </w:r>
      <w:r w:rsidRPr="00AB2388">
        <w:rPr>
          <w:rFonts w:ascii="標楷體" w:hAnsi="標楷體"/>
        </w:rPr>
        <w:t>ON</w:t>
      </w:r>
      <w:r w:rsidRPr="00AB2388">
        <w:rPr>
          <w:rFonts w:ascii="標楷體" w:hAnsi="標楷體" w:hint="eastAsia"/>
        </w:rPr>
        <w:t>、</w:t>
      </w:r>
      <w:r w:rsidRPr="00AB2388">
        <w:rPr>
          <w:rFonts w:ascii="標楷體" w:hAnsi="標楷體"/>
        </w:rPr>
        <w:t>OFF</w:t>
      </w:r>
      <w:r w:rsidRPr="00AB2388">
        <w:rPr>
          <w:rFonts w:ascii="標楷體" w:hAnsi="標楷體" w:hint="eastAsia"/>
        </w:rPr>
        <w:t>兩信號輸出，供</w:t>
      </w:r>
      <w:r w:rsidRPr="00AB2388">
        <w:rPr>
          <w:rFonts w:ascii="標楷體" w:hAnsi="標楷體"/>
        </w:rPr>
        <w:t>ON</w:t>
      </w:r>
      <w:r w:rsidRPr="00AB2388">
        <w:rPr>
          <w:rFonts w:ascii="標楷體" w:hAnsi="標楷體" w:hint="eastAsia"/>
        </w:rPr>
        <w:t>或</w:t>
      </w:r>
      <w:r w:rsidRPr="00AB2388">
        <w:rPr>
          <w:rFonts w:ascii="標楷體" w:hAnsi="標楷體"/>
        </w:rPr>
        <w:t>OFF</w:t>
      </w:r>
      <w:r w:rsidRPr="00AB2388">
        <w:rPr>
          <w:rFonts w:ascii="標楷體" w:hAnsi="標楷體" w:hint="eastAsia"/>
        </w:rPr>
        <w:t>控制之用。</w:t>
      </w:r>
    </w:p>
    <w:p w:rsidR="00447A18" w:rsidRPr="00AB2388" w:rsidRDefault="00447A18" w:rsidP="005F7FE1">
      <w:pPr>
        <w:pStyle w:val="11"/>
        <w:spacing w:after="120" w:line="300" w:lineRule="auto"/>
        <w:rPr>
          <w:rFonts w:ascii="標楷體" w:hAnsi="標楷體"/>
        </w:rPr>
      </w:pPr>
      <w:r w:rsidRPr="00AB2388">
        <w:rPr>
          <w:rFonts w:ascii="標楷體" w:hAnsi="標楷體"/>
        </w:rPr>
        <w:t>6.ADM(Analog Derived Module</w:t>
      </w:r>
      <w:r w:rsidRPr="00AB2388">
        <w:rPr>
          <w:rFonts w:ascii="標楷體" w:hAnsi="標楷體" w:hint="eastAsia"/>
        </w:rPr>
        <w:t>類比輸入導算模組</w:t>
      </w:r>
      <w:r w:rsidRPr="00AB2388">
        <w:rPr>
          <w:rFonts w:ascii="標楷體" w:hAnsi="標楷體"/>
        </w:rPr>
        <w:t>)</w:t>
      </w:r>
    </w:p>
    <w:p w:rsidR="00447A18" w:rsidRPr="00AB2388" w:rsidRDefault="00447A18" w:rsidP="005F7FE1">
      <w:pPr>
        <w:pStyle w:val="11"/>
        <w:tabs>
          <w:tab w:val="clear" w:pos="840"/>
        </w:tabs>
        <w:spacing w:after="120" w:line="300" w:lineRule="auto"/>
        <w:ind w:left="840" w:firstLine="11"/>
        <w:rPr>
          <w:rFonts w:ascii="標楷體"/>
        </w:rPr>
      </w:pPr>
      <w:r w:rsidRPr="00AB2388">
        <w:rPr>
          <w:rFonts w:ascii="標楷體" w:hAnsi="標楷體" w:hint="eastAsia"/>
        </w:rPr>
        <w:t>此模組乃為虛擬模組，係利用</w:t>
      </w:r>
      <w:r w:rsidRPr="00AB2388">
        <w:rPr>
          <w:rFonts w:ascii="標楷體" w:hAnsi="標楷體"/>
        </w:rPr>
        <w:t>AIM</w:t>
      </w:r>
      <w:r w:rsidRPr="00AB2388">
        <w:rPr>
          <w:rFonts w:ascii="標楷體" w:hAnsi="標楷體" w:hint="eastAsia"/>
        </w:rPr>
        <w:t>偵測得到之瓦、乏等值以軟體累積計算而導出之虛擬累積模組。</w:t>
      </w:r>
    </w:p>
    <w:p w:rsidR="00447A18" w:rsidRPr="00AB2388" w:rsidRDefault="00447A18" w:rsidP="005F7FE1">
      <w:pPr>
        <w:pStyle w:val="11"/>
        <w:spacing w:after="120" w:line="300" w:lineRule="auto"/>
        <w:rPr>
          <w:rFonts w:ascii="標楷體"/>
        </w:rPr>
      </w:pPr>
      <w:r w:rsidRPr="00AB2388">
        <w:rPr>
          <w:rFonts w:ascii="標楷體" w:hAnsi="標楷體"/>
        </w:rPr>
        <w:t>7</w:t>
      </w:r>
      <w:r w:rsidRPr="00AB2388">
        <w:rPr>
          <w:rFonts w:ascii="標楷體"/>
        </w:rPr>
        <w:t>.</w:t>
      </w:r>
      <w:r w:rsidRPr="00AB2388">
        <w:rPr>
          <w:rFonts w:ascii="標楷體" w:hAnsi="標楷體" w:hint="eastAsia"/>
        </w:rPr>
        <w:t>中央控制室包含下列設備</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中央處理單元之</w:t>
      </w:r>
      <w:r w:rsidRPr="00AB2388">
        <w:rPr>
          <w:rFonts w:ascii="標楷體" w:eastAsia="標楷體" w:hAnsi="標楷體"/>
          <w:sz w:val="28"/>
          <w:szCs w:val="28"/>
        </w:rPr>
        <w:t>CPU</w:t>
      </w:r>
      <w:r w:rsidRPr="00AB2388">
        <w:rPr>
          <w:rFonts w:ascii="標楷體" w:eastAsia="標楷體" w:hAnsi="標楷體" w:hint="eastAsia"/>
          <w:sz w:val="28"/>
          <w:szCs w:val="28"/>
        </w:rPr>
        <w:t>。</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主記憶體。</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軟式磁碟驅動器。</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硬式磁碟驅動器。</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(5)CRT</w:t>
      </w:r>
      <w:r w:rsidRPr="00AB2388">
        <w:rPr>
          <w:rFonts w:ascii="標楷體" w:eastAsia="標楷體" w:hAnsi="標楷體" w:hint="eastAsia"/>
          <w:sz w:val="28"/>
          <w:szCs w:val="28"/>
        </w:rPr>
        <w:t>顯示畫面裝置。</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(6)</w:t>
      </w:r>
      <w:r w:rsidRPr="00AB2388">
        <w:rPr>
          <w:rFonts w:ascii="標楷體" w:eastAsia="標楷體" w:hAnsi="標楷體" w:hint="eastAsia"/>
          <w:sz w:val="28"/>
          <w:szCs w:val="28"/>
        </w:rPr>
        <w:t>操作鍵盤。</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(7)</w:t>
      </w:r>
      <w:r w:rsidRPr="00AB2388">
        <w:rPr>
          <w:rFonts w:ascii="標楷體" w:eastAsia="標楷體" w:hAnsi="標楷體" w:hint="eastAsia"/>
          <w:sz w:val="28"/>
          <w:szCs w:val="28"/>
        </w:rPr>
        <w:t>中文列表機。</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(8)</w:t>
      </w:r>
      <w:r w:rsidRPr="00AB2388">
        <w:rPr>
          <w:rFonts w:ascii="標楷體" w:eastAsia="標楷體" w:hAnsi="標楷體" w:hint="eastAsia"/>
          <w:sz w:val="28"/>
          <w:szCs w:val="28"/>
        </w:rPr>
        <w:t>不斷電裝置</w:t>
      </w:r>
      <w:r w:rsidRPr="00AB2388">
        <w:rPr>
          <w:rFonts w:ascii="標楷體" w:eastAsia="標楷體" w:hAnsi="標楷體"/>
          <w:sz w:val="28"/>
          <w:szCs w:val="28"/>
        </w:rPr>
        <w:t>(UPS)</w:t>
      </w:r>
      <w:r w:rsidRPr="00AB2388">
        <w:rPr>
          <w:rFonts w:ascii="標楷體" w:eastAsia="標楷體" w:hAnsi="標楷體" w:hint="eastAsia"/>
          <w:sz w:val="28"/>
          <w:szCs w:val="28"/>
        </w:rPr>
        <w:t>。</w:t>
      </w:r>
    </w:p>
    <w:p w:rsidR="00447A18" w:rsidRPr="00AB2388" w:rsidRDefault="00447A18" w:rsidP="001A5AFF">
      <w:pPr>
        <w:spacing w:after="120" w:line="300" w:lineRule="auto"/>
        <w:ind w:leftChars="234" w:left="31680" w:hangingChars="297" w:firstLine="31680"/>
        <w:rPr>
          <w:rFonts w:ascii="標楷體" w:eastAsia="標楷體" w:hAnsi="標楷體"/>
          <w:sz w:val="28"/>
          <w:szCs w:val="28"/>
        </w:rPr>
      </w:pPr>
      <w:r w:rsidRPr="00AB2388">
        <w:rPr>
          <w:rFonts w:ascii="標楷體" w:eastAsia="標楷體" w:hAnsi="標楷體"/>
          <w:sz w:val="28"/>
          <w:szCs w:val="28"/>
        </w:rPr>
        <w:t>(9)</w:t>
      </w:r>
      <w:r w:rsidRPr="00AB2388">
        <w:rPr>
          <w:rFonts w:ascii="標楷體" w:eastAsia="標楷體" w:hAnsi="標楷體" w:hint="eastAsia"/>
          <w:sz w:val="28"/>
          <w:szCs w:val="28"/>
        </w:rPr>
        <w:t>主機與各層樓資料收集設備之通訊界面卡。</w:t>
      </w:r>
    </w:p>
    <w:p w:rsidR="00447A18" w:rsidRPr="00AB2388" w:rsidRDefault="00447A18" w:rsidP="005F7FE1">
      <w:pPr>
        <w:pStyle w:val="11"/>
        <w:spacing w:after="120" w:line="300" w:lineRule="auto"/>
        <w:rPr>
          <w:rFonts w:ascii="標楷體"/>
        </w:rPr>
      </w:pPr>
      <w:r w:rsidRPr="00AB2388">
        <w:rPr>
          <w:rFonts w:ascii="標楷體" w:hAnsi="標楷體"/>
        </w:rPr>
        <w:t xml:space="preserve"> 2.</w:t>
      </w:r>
      <w:r w:rsidRPr="00AB2388">
        <w:rPr>
          <w:rFonts w:ascii="標楷體" w:hAnsi="標楷體" w:hint="eastAsia"/>
        </w:rPr>
        <w:t>各層樓資料收集設備</w:t>
      </w:r>
    </w:p>
    <w:p w:rsidR="00447A18" w:rsidRPr="00AB2388" w:rsidRDefault="00447A18" w:rsidP="005F7FE1">
      <w:pPr>
        <w:pStyle w:val="11"/>
        <w:tabs>
          <w:tab w:val="clear" w:pos="840"/>
        </w:tabs>
        <w:spacing w:after="120" w:line="300" w:lineRule="auto"/>
        <w:ind w:left="993" w:firstLine="0"/>
        <w:rPr>
          <w:rFonts w:ascii="標楷體"/>
        </w:rPr>
      </w:pPr>
      <w:r w:rsidRPr="00AB2388">
        <w:rPr>
          <w:rFonts w:ascii="標楷體" w:hAnsi="標楷體" w:hint="eastAsia"/>
        </w:rPr>
        <w:t>各層樓資料收集盤，具有收集資料、記憶資料、解碼、轉換及傳輸資料的功能，也可接受中央控制室主機的指令，對指令所指的</w:t>
      </w:r>
      <w:r w:rsidRPr="00AB2388">
        <w:rPr>
          <w:rFonts w:ascii="標楷體" w:hAnsi="標楷體"/>
        </w:rPr>
        <w:t>I/O</w:t>
      </w:r>
      <w:r w:rsidRPr="00AB2388">
        <w:rPr>
          <w:rFonts w:ascii="標楷體" w:hAnsi="標楷體" w:hint="eastAsia"/>
        </w:rPr>
        <w:t>點進行控制、監視等工作，並可由製造廠商建立標準之軔體</w:t>
      </w:r>
      <w:r w:rsidRPr="00AB2388">
        <w:rPr>
          <w:rFonts w:ascii="標楷體" w:hAnsi="標楷體"/>
        </w:rPr>
        <w:t>(Fireware)</w:t>
      </w:r>
      <w:r w:rsidRPr="00AB2388">
        <w:rPr>
          <w:rFonts w:ascii="標楷體" w:hAnsi="標楷體" w:hint="eastAsia"/>
        </w:rPr>
        <w:t>，再燒入</w:t>
      </w:r>
      <w:r w:rsidRPr="00AB2388">
        <w:rPr>
          <w:rFonts w:ascii="標楷體" w:hAnsi="標楷體"/>
        </w:rPr>
        <w:t>EPROM</w:t>
      </w:r>
      <w:r w:rsidRPr="00AB2388">
        <w:rPr>
          <w:rFonts w:ascii="標楷體" w:hAnsi="標楷體" w:hint="eastAsia"/>
        </w:rPr>
        <w:t>，而使用者只要在電腦主機之人機介面上輸入一定格式資料，再下達</w:t>
      </w:r>
      <w:r w:rsidRPr="00AB2388">
        <w:rPr>
          <w:rFonts w:ascii="標楷體" w:hAnsi="標楷體"/>
        </w:rPr>
        <w:t>(Down Load)</w:t>
      </w:r>
      <w:r w:rsidRPr="00AB2388">
        <w:rPr>
          <w:rFonts w:ascii="標楷體" w:hAnsi="標楷體" w:hint="eastAsia"/>
        </w:rPr>
        <w:t>至</w:t>
      </w:r>
      <w:r w:rsidRPr="00AB2388">
        <w:rPr>
          <w:rFonts w:ascii="標楷體" w:hAnsi="標楷體"/>
        </w:rPr>
        <w:t>RTU</w:t>
      </w:r>
      <w:r w:rsidRPr="00AB2388">
        <w:rPr>
          <w:rFonts w:ascii="標楷體" w:hAnsi="標楷體" w:hint="eastAsia"/>
        </w:rPr>
        <w:t>即可，故操作親切、簡便，且</w:t>
      </w:r>
      <w:r w:rsidRPr="00AB2388">
        <w:rPr>
          <w:rFonts w:ascii="標楷體" w:hAnsi="標楷體"/>
        </w:rPr>
        <w:t>RTU</w:t>
      </w:r>
      <w:r w:rsidRPr="00AB2388">
        <w:rPr>
          <w:rFonts w:ascii="標楷體" w:hAnsi="標楷體" w:hint="eastAsia"/>
        </w:rPr>
        <w:t>可依不同電腦系統，不同通訊協定</w:t>
      </w:r>
      <w:r w:rsidRPr="00AB2388">
        <w:rPr>
          <w:rFonts w:ascii="標楷體" w:hAnsi="標楷體"/>
        </w:rPr>
        <w:t>(Protocol)</w:t>
      </w:r>
      <w:r w:rsidRPr="00AB2388">
        <w:rPr>
          <w:rFonts w:ascii="標楷體" w:hAnsi="標楷體" w:hint="eastAsia"/>
        </w:rPr>
        <w:t>或較特殊功能需求，只要更換</w:t>
      </w:r>
      <w:r w:rsidRPr="00AB2388">
        <w:rPr>
          <w:rFonts w:ascii="標楷體" w:hAnsi="標楷體"/>
        </w:rPr>
        <w:t>EPROM</w:t>
      </w:r>
      <w:r w:rsidRPr="00AB2388">
        <w:rPr>
          <w:rFonts w:ascii="標楷體" w:hAnsi="標楷體" w:hint="eastAsia"/>
        </w:rPr>
        <w:t>即可，其資料點之建立、查詢、列印、修改均可由主控制人機介面操作，其附屬設備包含：</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轉換器盤</w:t>
      </w:r>
      <w:r w:rsidRPr="00AB2388">
        <w:rPr>
          <w:rFonts w:ascii="標楷體" w:eastAsia="標楷體" w:hAnsi="標楷體"/>
          <w:sz w:val="28"/>
          <w:szCs w:val="28"/>
        </w:rPr>
        <w:t>(Transducer)</w:t>
      </w:r>
      <w:r w:rsidRPr="00AB2388">
        <w:rPr>
          <w:rFonts w:ascii="標楷體" w:eastAsia="標楷體" w:hAnsi="標楷體" w:hint="eastAsia"/>
          <w:sz w:val="28"/>
          <w:szCs w:val="28"/>
        </w:rPr>
        <w:t>：將電力訊號轉換成類比輸入點可接受的器材　，其電流輸出一般為</w:t>
      </w:r>
      <w:r w:rsidRPr="00AB2388">
        <w:rPr>
          <w:rFonts w:ascii="標楷體" w:eastAsia="標楷體" w:hAnsi="標楷體"/>
          <w:sz w:val="28"/>
          <w:szCs w:val="28"/>
        </w:rPr>
        <w:t>4~20mA</w:t>
      </w:r>
      <w:r w:rsidRPr="00AB2388">
        <w:rPr>
          <w:rFonts w:ascii="標楷體" w:eastAsia="標楷體" w:hAnsi="標楷體" w:hint="eastAsia"/>
          <w:sz w:val="28"/>
          <w:szCs w:val="28"/>
        </w:rPr>
        <w:t>，為避免電力轉換器分散且與</w:t>
      </w:r>
      <w:r w:rsidRPr="00AB2388">
        <w:rPr>
          <w:rFonts w:ascii="標楷體" w:eastAsia="標楷體" w:hAnsi="標楷體"/>
          <w:sz w:val="28"/>
          <w:szCs w:val="28"/>
        </w:rPr>
        <w:t>RTU</w:t>
      </w:r>
      <w:r w:rsidRPr="00AB2388">
        <w:rPr>
          <w:rFonts w:ascii="標楷體" w:eastAsia="標楷體" w:hAnsi="標楷體" w:hint="eastAsia"/>
          <w:sz w:val="28"/>
          <w:szCs w:val="28"/>
        </w:rPr>
        <w:t>過遠，影響其信號傳送受干擾而影響精確度須設電力轉換器盤將轉換器集中。</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介面裝置：包含現有電力設備不夠而須加裝之輔助電驛及</w:t>
      </w:r>
      <w:r w:rsidRPr="00AB2388">
        <w:rPr>
          <w:rFonts w:ascii="標楷體" w:eastAsia="標楷體" w:hAnsi="標楷體"/>
          <w:sz w:val="28"/>
          <w:szCs w:val="28"/>
        </w:rPr>
        <w:t>SCM</w:t>
      </w:r>
      <w:r w:rsidRPr="00AB2388">
        <w:rPr>
          <w:rFonts w:ascii="標楷體" w:eastAsia="標楷體" w:hAnsi="標楷體" w:hint="eastAsia"/>
          <w:sz w:val="28"/>
          <w:szCs w:val="28"/>
        </w:rPr>
        <w:t>控制接點輸出供控制斷路器</w:t>
      </w:r>
      <w:r w:rsidRPr="00AB2388">
        <w:rPr>
          <w:rFonts w:ascii="標楷體" w:eastAsia="標楷體" w:hAnsi="標楷體"/>
          <w:sz w:val="28"/>
          <w:szCs w:val="28"/>
        </w:rPr>
        <w:t>ON/OFF</w:t>
      </w:r>
      <w:r w:rsidRPr="00AB2388">
        <w:rPr>
          <w:rFonts w:ascii="標楷體" w:eastAsia="標楷體" w:hAnsi="標楷體" w:hint="eastAsia"/>
          <w:sz w:val="28"/>
          <w:szCs w:val="28"/>
        </w:rPr>
        <w:t>所需加裝之控制電驛。</w:t>
      </w:r>
    </w:p>
    <w:p w:rsidR="00447A18" w:rsidRPr="00AB2388" w:rsidRDefault="00447A18" w:rsidP="001A5AFF">
      <w:pPr>
        <w:pStyle w:val="11"/>
        <w:tabs>
          <w:tab w:val="clear" w:pos="840"/>
        </w:tabs>
        <w:spacing w:after="120" w:line="300" w:lineRule="auto"/>
        <w:ind w:leftChars="414" w:left="31680" w:hangingChars="101" w:firstLine="31680"/>
        <w:rPr>
          <w:rFonts w:ascii="標楷體"/>
        </w:rPr>
      </w:pPr>
      <w:r w:rsidRPr="00AB2388">
        <w:rPr>
          <w:rFonts w:ascii="標楷體" w:hAnsi="標楷體"/>
        </w:rPr>
        <w:t>A.</w:t>
      </w:r>
      <w:r w:rsidRPr="00AB2388">
        <w:rPr>
          <w:rFonts w:ascii="標楷體" w:hAnsi="標楷體" w:hint="eastAsia"/>
        </w:rPr>
        <w:t>控制電驛：宜統一裝於控制電驛盤，並加裝於</w:t>
      </w:r>
      <w:r w:rsidRPr="00AB2388">
        <w:rPr>
          <w:rFonts w:ascii="標楷體" w:hAnsi="標楷體"/>
        </w:rPr>
        <w:t>RTU</w:t>
      </w:r>
      <w:r w:rsidRPr="00AB2388">
        <w:rPr>
          <w:rFonts w:ascii="標楷體" w:hAnsi="標楷體" w:hint="eastAsia"/>
        </w:rPr>
        <w:t>附近，其接點容量須足夠驅動斷路器。</w:t>
      </w:r>
    </w:p>
    <w:p w:rsidR="00447A18" w:rsidRPr="00AB2388" w:rsidRDefault="00447A18" w:rsidP="001A5AFF">
      <w:pPr>
        <w:pStyle w:val="11"/>
        <w:tabs>
          <w:tab w:val="clear" w:pos="840"/>
        </w:tabs>
        <w:spacing w:after="120" w:line="300" w:lineRule="auto"/>
        <w:ind w:leftChars="414" w:left="31680" w:hangingChars="101" w:firstLine="31680"/>
        <w:rPr>
          <w:rFonts w:ascii="標楷體"/>
        </w:rPr>
      </w:pPr>
      <w:r w:rsidRPr="00AB2388">
        <w:rPr>
          <w:rFonts w:ascii="標楷體" w:hAnsi="標楷體"/>
        </w:rPr>
        <w:t>B.</w:t>
      </w:r>
      <w:r w:rsidRPr="00AB2388">
        <w:rPr>
          <w:rFonts w:ascii="標楷體" w:hAnsi="標楷體" w:hint="eastAsia"/>
        </w:rPr>
        <w:t>共用接線箱：各層樓或幾層樓組成一資料收集控制單元，每一單元宜設置一共同接線箱以收集該控制單元之所有監控點，並以多心電纜引至</w:t>
      </w:r>
      <w:r w:rsidRPr="00AB2388">
        <w:rPr>
          <w:rFonts w:ascii="標楷體" w:hAnsi="標楷體"/>
        </w:rPr>
        <w:t>RTU</w:t>
      </w:r>
      <w:r w:rsidRPr="00AB2388">
        <w:rPr>
          <w:rFonts w:ascii="標楷體" w:hAnsi="標楷體" w:hint="eastAsia"/>
        </w:rPr>
        <w:t>以便集中管理維護。</w:t>
      </w:r>
    </w:p>
    <w:p w:rsidR="00447A18" w:rsidRPr="00AB2388" w:rsidRDefault="00447A18" w:rsidP="00780337">
      <w:pPr>
        <w:pStyle w:val="110"/>
        <w:spacing w:before="0" w:line="300" w:lineRule="auto"/>
        <w:rPr>
          <w:rFonts w:ascii="標楷體"/>
        </w:rPr>
      </w:pPr>
      <w:r w:rsidRPr="00AB2388">
        <w:rPr>
          <w:rFonts w:ascii="標楷體" w:hAnsi="標楷體"/>
        </w:rPr>
        <w:t xml:space="preserve">3.17.2 </w:t>
      </w:r>
      <w:r w:rsidRPr="00AB2388">
        <w:rPr>
          <w:rFonts w:ascii="標楷體" w:hAnsi="標楷體" w:hint="eastAsia"/>
        </w:rPr>
        <w:t>自動化中央監控項目及功能</w:t>
      </w:r>
    </w:p>
    <w:p w:rsidR="00447A18" w:rsidRPr="00AB2388" w:rsidRDefault="00447A18" w:rsidP="00780337">
      <w:pPr>
        <w:pStyle w:val="11"/>
        <w:spacing w:after="120" w:line="300" w:lineRule="auto"/>
        <w:rPr>
          <w:rFonts w:ascii="標楷體"/>
        </w:rPr>
      </w:pPr>
      <w:r w:rsidRPr="00AB2388">
        <w:rPr>
          <w:rFonts w:ascii="標楷體" w:hAnsi="標楷體"/>
        </w:rPr>
        <w:t>1.</w:t>
      </w:r>
      <w:r w:rsidRPr="00AB2388">
        <w:rPr>
          <w:rFonts w:ascii="標楷體" w:hAnsi="標楷體" w:hint="eastAsia"/>
        </w:rPr>
        <w:t>電氣設備：</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配電盤：可監視大樓配電系統之電壓、電流、瓦特、瓦時、功率因數之量測，並由電力需量控制程式自動監視電力消耗量，當電力負載使用超過契約容量時，電腦可自動照預定之優先順序停止各機電設備，以防止使用電力超過契約容量而被電力公司罰款。對功率因數改善方面，電腦可依量測之功因而自動將電容器組投入配電系統而自動改善功因。</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斷路器設備：電腦每隔一段時間將持續掃瞄各開關設備之操作狀態，並可由螢幕上配電系統圖了解各開關操作狀態；若開關因過載而跳脫，將有異常狀況之顯示及記錄。若因停電而復電時，復電程式能將停電前之動力設備選擇採用自動或手動方式來重新啟動，並可依程式設定之優先順序啟動各種設備，避免同時啟動，造成啟動電流之增加。</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動力設備：馬達機器等動力設備之監視、控制，例如以電腦主機萬曆時間為準，可將大樓（含地下室停車場）之通風機，在每天不同的時段內設定週期性之開／停而節省能源。</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(4)</w:t>
      </w:r>
      <w:r w:rsidRPr="00AB2388">
        <w:rPr>
          <w:rFonts w:ascii="標楷體" w:eastAsia="標楷體" w:hAnsi="標楷體" w:hint="eastAsia"/>
          <w:sz w:val="28"/>
          <w:szCs w:val="28"/>
        </w:rPr>
        <w:t>照明設備：照明回路之狀態監視，並以電腦主機萬年曆時間為準，上班時間自動開啟，下班時間自動關閉。</w:t>
      </w:r>
    </w:p>
    <w:p w:rsidR="00447A18" w:rsidRPr="00AB2388" w:rsidRDefault="00447A18" w:rsidP="00780337">
      <w:pPr>
        <w:pStyle w:val="11"/>
        <w:spacing w:after="120" w:line="300" w:lineRule="auto"/>
        <w:rPr>
          <w:rFonts w:ascii="標楷體"/>
        </w:rPr>
      </w:pPr>
      <w:r w:rsidRPr="00AB2388">
        <w:rPr>
          <w:rFonts w:ascii="標楷體" w:hAnsi="標楷體"/>
        </w:rPr>
        <w:t>2.</w:t>
      </w:r>
      <w:r w:rsidRPr="00AB2388">
        <w:rPr>
          <w:rFonts w:ascii="標楷體" w:hAnsi="標楷體" w:hint="eastAsia"/>
        </w:rPr>
        <w:t>緊急電源設備：</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發電機設備：包括發電機、電壓、電流、頻率等之計測及轉速過速，冷卻水溫度高於臨界點，油位低於臨界點之異常警報監視顯示及記錄，發電機運轉時數之記錄。</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不斷電系統</w:t>
      </w:r>
      <w:r w:rsidRPr="00AB2388">
        <w:rPr>
          <w:rFonts w:ascii="標楷體" w:eastAsia="標楷體" w:hAnsi="標楷體"/>
          <w:sz w:val="28"/>
          <w:szCs w:val="28"/>
        </w:rPr>
        <w:t>(UPS)</w:t>
      </w:r>
      <w:r w:rsidRPr="00AB2388">
        <w:rPr>
          <w:rFonts w:ascii="標楷體" w:eastAsia="標楷體" w:hAnsi="標楷體" w:hint="eastAsia"/>
          <w:sz w:val="28"/>
          <w:szCs w:val="28"/>
        </w:rPr>
        <w:t>設備：含蓄電池設備狀況及異常警報之監視與記錄。</w:t>
      </w:r>
    </w:p>
    <w:p w:rsidR="00447A18" w:rsidRPr="00AB2388" w:rsidRDefault="00447A18" w:rsidP="00780337">
      <w:pPr>
        <w:pStyle w:val="11"/>
        <w:spacing w:after="120" w:line="300" w:lineRule="auto"/>
        <w:rPr>
          <w:rFonts w:ascii="標楷體"/>
        </w:rPr>
      </w:pPr>
      <w:r w:rsidRPr="00AB2388">
        <w:rPr>
          <w:rFonts w:ascii="標楷體" w:hAnsi="標楷體"/>
        </w:rPr>
        <w:t>3.</w:t>
      </w:r>
      <w:r w:rsidRPr="00AB2388">
        <w:rPr>
          <w:rFonts w:ascii="標楷體" w:hAnsi="標楷體" w:hint="eastAsia"/>
        </w:rPr>
        <w:t>空調系統設備：</w:t>
      </w:r>
    </w:p>
    <w:p w:rsidR="00447A18" w:rsidRPr="00AB2388" w:rsidRDefault="00447A18" w:rsidP="00780337">
      <w:pPr>
        <w:pStyle w:val="11"/>
        <w:numPr>
          <w:ilvl w:val="1"/>
          <w:numId w:val="21"/>
        </w:numPr>
        <w:spacing w:after="120" w:line="300" w:lineRule="auto"/>
        <w:ind w:left="993" w:hanging="426"/>
        <w:rPr>
          <w:rFonts w:ascii="標楷體"/>
        </w:rPr>
      </w:pPr>
      <w:r w:rsidRPr="00AB2388">
        <w:rPr>
          <w:rFonts w:ascii="標楷體" w:hAnsi="標楷體" w:hint="eastAsia"/>
        </w:rPr>
        <w:t>冰水主機設備：冰水溫度、壓力之計測，主機狀況及異常警報之監視及記錄。</w:t>
      </w:r>
    </w:p>
    <w:p w:rsidR="00447A18" w:rsidRPr="00AB2388" w:rsidRDefault="00447A18" w:rsidP="00780337">
      <w:pPr>
        <w:pStyle w:val="11"/>
        <w:numPr>
          <w:ilvl w:val="1"/>
          <w:numId w:val="21"/>
        </w:numPr>
        <w:spacing w:after="120" w:line="300" w:lineRule="auto"/>
        <w:ind w:left="993" w:hanging="426"/>
        <w:rPr>
          <w:rFonts w:ascii="標楷體"/>
        </w:rPr>
      </w:pPr>
      <w:r w:rsidRPr="00AB2388">
        <w:rPr>
          <w:rFonts w:ascii="標楷體" w:hAnsi="標楷體" w:hint="eastAsia"/>
        </w:rPr>
        <w:t>冰水泵浦、冷卻水泵浦：運轉狀態及異常警報之監視及記錄。</w:t>
      </w:r>
    </w:p>
    <w:p w:rsidR="00447A18" w:rsidRPr="00AB2388" w:rsidRDefault="00447A18" w:rsidP="00780337">
      <w:pPr>
        <w:pStyle w:val="11"/>
        <w:numPr>
          <w:ilvl w:val="1"/>
          <w:numId w:val="21"/>
        </w:numPr>
        <w:spacing w:after="120" w:line="300" w:lineRule="auto"/>
        <w:ind w:left="993" w:hanging="426"/>
        <w:rPr>
          <w:rFonts w:ascii="標楷體"/>
        </w:rPr>
      </w:pPr>
      <w:r w:rsidRPr="00AB2388">
        <w:rPr>
          <w:rFonts w:ascii="標楷體" w:hAnsi="標楷體" w:hint="eastAsia"/>
        </w:rPr>
        <w:t>冷卻水塔：冷凝水溫度之計測、冷卻風扇及異常警報之監視與記錄，並利用冷卻水塔之溫度做冷卻水風扇開啟台數之控制。</w:t>
      </w:r>
    </w:p>
    <w:p w:rsidR="00447A18" w:rsidRPr="00AB2388" w:rsidRDefault="00447A18" w:rsidP="00780337">
      <w:pPr>
        <w:pStyle w:val="11"/>
        <w:numPr>
          <w:ilvl w:val="1"/>
          <w:numId w:val="21"/>
        </w:numPr>
        <w:spacing w:after="120" w:line="300" w:lineRule="auto"/>
        <w:ind w:left="993" w:hanging="426"/>
        <w:rPr>
          <w:rFonts w:ascii="標楷體"/>
        </w:rPr>
      </w:pPr>
      <w:r w:rsidRPr="00AB2388">
        <w:rPr>
          <w:rFonts w:ascii="標楷體" w:hAnsi="標楷體" w:hint="eastAsia"/>
        </w:rPr>
        <w:t>空調箱設備：含溫、濕度、壓力之計測，風量狀況及過濾網之監視。</w:t>
      </w:r>
    </w:p>
    <w:p w:rsidR="00447A18" w:rsidRPr="00AB2388" w:rsidRDefault="00447A18" w:rsidP="00780337">
      <w:pPr>
        <w:pStyle w:val="11"/>
        <w:spacing w:after="120" w:line="300" w:lineRule="auto"/>
        <w:rPr>
          <w:rFonts w:ascii="標楷體"/>
        </w:rPr>
      </w:pPr>
      <w:r w:rsidRPr="00AB2388">
        <w:rPr>
          <w:rFonts w:ascii="標楷體" w:hAnsi="標楷體"/>
        </w:rPr>
        <w:t>4.</w:t>
      </w:r>
      <w:r w:rsidRPr="00AB2388">
        <w:rPr>
          <w:rFonts w:ascii="標楷體" w:hAnsi="標楷體" w:hint="eastAsia"/>
        </w:rPr>
        <w:t>給排水系統設備：</w:t>
      </w:r>
    </w:p>
    <w:p w:rsidR="00447A18" w:rsidRPr="00AB2388" w:rsidRDefault="00447A18" w:rsidP="00780337">
      <w:pPr>
        <w:pStyle w:val="11"/>
        <w:numPr>
          <w:ilvl w:val="0"/>
          <w:numId w:val="41"/>
        </w:numPr>
        <w:spacing w:after="120" w:line="300" w:lineRule="auto"/>
        <w:ind w:left="993" w:hanging="426"/>
        <w:rPr>
          <w:rFonts w:ascii="標楷體"/>
        </w:rPr>
      </w:pPr>
      <w:r w:rsidRPr="00AB2388">
        <w:rPr>
          <w:rFonts w:ascii="標楷體" w:hAnsi="標楷體" w:hint="eastAsia"/>
        </w:rPr>
        <w:t>給水泵浦：當地下蓄水池及屋頂水箱水位低於臨界點或高於臨界點或揚水泵過載跳脫能自動監視並發出警報及記錄，並可自動開／停控制。</w:t>
      </w:r>
    </w:p>
    <w:p w:rsidR="00447A18" w:rsidRPr="00AB2388" w:rsidRDefault="00447A18" w:rsidP="00780337">
      <w:pPr>
        <w:pStyle w:val="11"/>
        <w:numPr>
          <w:ilvl w:val="0"/>
          <w:numId w:val="41"/>
        </w:numPr>
        <w:spacing w:after="120" w:line="300" w:lineRule="auto"/>
        <w:ind w:left="993" w:hanging="426"/>
        <w:rPr>
          <w:rFonts w:ascii="標楷體"/>
        </w:rPr>
      </w:pPr>
      <w:r w:rsidRPr="00AB2388">
        <w:rPr>
          <w:rFonts w:ascii="標楷體" w:hAnsi="標楷體" w:hint="eastAsia"/>
        </w:rPr>
        <w:t>污排水泵浦：可自動監測污水池水位的上下限，當水位上限超出異常或污水泵發生過載跳脫，可發出異常警報。</w:t>
      </w:r>
    </w:p>
    <w:p w:rsidR="00447A18" w:rsidRPr="00AB2388" w:rsidRDefault="00447A18" w:rsidP="00780337">
      <w:pPr>
        <w:pStyle w:val="11"/>
        <w:spacing w:after="120" w:line="300" w:lineRule="auto"/>
        <w:rPr>
          <w:rFonts w:ascii="標楷體"/>
        </w:rPr>
      </w:pPr>
      <w:r w:rsidRPr="00AB2388">
        <w:rPr>
          <w:rFonts w:ascii="標楷體" w:hAnsi="標楷體"/>
        </w:rPr>
        <w:t>5.</w:t>
      </w:r>
      <w:r w:rsidRPr="00AB2388">
        <w:rPr>
          <w:rFonts w:ascii="標楷體" w:hAnsi="標楷體" w:hint="eastAsia"/>
        </w:rPr>
        <w:t>一般設備：</w:t>
      </w:r>
    </w:p>
    <w:p w:rsidR="00447A18" w:rsidRPr="00AB2388" w:rsidRDefault="00447A18" w:rsidP="00780337">
      <w:pPr>
        <w:pStyle w:val="11"/>
        <w:numPr>
          <w:ilvl w:val="0"/>
          <w:numId w:val="42"/>
        </w:numPr>
        <w:spacing w:after="120" w:line="300" w:lineRule="auto"/>
        <w:ind w:left="993" w:hanging="426"/>
        <w:rPr>
          <w:rFonts w:ascii="標楷體"/>
        </w:rPr>
      </w:pPr>
      <w:r w:rsidRPr="00AB2388">
        <w:rPr>
          <w:rFonts w:ascii="標楷體" w:hAnsi="標楷體" w:hint="eastAsia"/>
        </w:rPr>
        <w:t>電梯設備：電梯狀態、緊急異常警報之監視，如電梯故障有人關在車箱內，按緊急呼叫鈕時，中央監控系統會有警報發生，管理員可做立即處理。</w:t>
      </w:r>
    </w:p>
    <w:p w:rsidR="00447A18" w:rsidRPr="00AB2388" w:rsidRDefault="00447A18" w:rsidP="00780337">
      <w:pPr>
        <w:pStyle w:val="11"/>
        <w:numPr>
          <w:ilvl w:val="0"/>
          <w:numId w:val="42"/>
        </w:numPr>
        <w:spacing w:after="120" w:line="300" w:lineRule="auto"/>
        <w:ind w:left="993" w:hanging="426"/>
        <w:rPr>
          <w:rFonts w:ascii="標楷體"/>
        </w:rPr>
      </w:pPr>
      <w:r w:rsidRPr="00AB2388">
        <w:rPr>
          <w:rFonts w:ascii="標楷體" w:hAnsi="標楷體" w:hint="eastAsia"/>
        </w:rPr>
        <w:t>停車場設備：含停車場之管制、消防設施監視、停車數量之計測等。</w:t>
      </w:r>
    </w:p>
    <w:p w:rsidR="00447A18" w:rsidRPr="00AB2388" w:rsidRDefault="00447A18" w:rsidP="00780337">
      <w:pPr>
        <w:pStyle w:val="11"/>
        <w:spacing w:after="120" w:line="300" w:lineRule="auto"/>
        <w:rPr>
          <w:rFonts w:ascii="標楷體"/>
        </w:rPr>
      </w:pPr>
      <w:r w:rsidRPr="00AB2388">
        <w:rPr>
          <w:rFonts w:ascii="標楷體" w:hAnsi="標楷體"/>
        </w:rPr>
        <w:t>6.</w:t>
      </w:r>
      <w:r w:rsidRPr="00AB2388">
        <w:rPr>
          <w:rFonts w:ascii="標楷體" w:hAnsi="標楷體" w:hint="eastAsia"/>
        </w:rPr>
        <w:t>安全警報設備：</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(1)</w:t>
      </w:r>
      <w:r w:rsidRPr="00AB2388">
        <w:rPr>
          <w:rFonts w:ascii="標楷體" w:eastAsia="標楷體" w:hAnsi="標楷體" w:hint="eastAsia"/>
          <w:sz w:val="28"/>
          <w:szCs w:val="28"/>
        </w:rPr>
        <w:t>消防系統設備：消防泵浦、撒水泵浦、撒水輔助泵浦、泡沫泵浦、消防送風機、消防排煙機之運轉監視，並與受信總機連線監視，發生警報時能將警報點列印出來。</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(2)</w:t>
      </w:r>
      <w:r w:rsidRPr="00AB2388">
        <w:rPr>
          <w:rFonts w:ascii="標楷體" w:eastAsia="標楷體" w:hAnsi="標楷體" w:hint="eastAsia"/>
          <w:sz w:val="28"/>
          <w:szCs w:val="28"/>
        </w:rPr>
        <w:t>門禁防盜系統設備，當各樓層公共區域及屋頂出入室外樓梯口在下班後之管制時間內有人出入時（磁簧及紅外線感測器動作），公共區域之照明自動開啟，同時選定相對應區域之攝影機錄影，並將各警報區域之警報點列印出來，經管理員按鍵確認後，自動撥</w:t>
      </w:r>
      <w:r w:rsidRPr="00AB2388">
        <w:rPr>
          <w:rFonts w:ascii="標楷體" w:eastAsia="標楷體" w:hAnsi="標楷體"/>
          <w:sz w:val="28"/>
          <w:szCs w:val="28"/>
        </w:rPr>
        <w:t>110</w:t>
      </w:r>
      <w:r w:rsidRPr="00AB2388">
        <w:rPr>
          <w:rFonts w:ascii="標楷體" w:eastAsia="標楷體" w:hAnsi="標楷體" w:hint="eastAsia"/>
          <w:sz w:val="28"/>
          <w:szCs w:val="28"/>
        </w:rPr>
        <w:t>電話報警。</w:t>
      </w:r>
    </w:p>
    <w:p w:rsidR="00447A18" w:rsidRPr="00AB2388" w:rsidRDefault="00447A18" w:rsidP="001A5AFF">
      <w:pPr>
        <w:spacing w:after="120" w:line="300" w:lineRule="auto"/>
        <w:ind w:leftChars="234" w:left="31680" w:hangingChars="153" w:firstLine="31680"/>
        <w:rPr>
          <w:rFonts w:ascii="標楷體" w:eastAsia="標楷體" w:hAnsi="標楷體"/>
          <w:sz w:val="28"/>
          <w:szCs w:val="28"/>
        </w:rPr>
      </w:pPr>
      <w:r w:rsidRPr="00AB2388">
        <w:rPr>
          <w:rFonts w:ascii="標楷體" w:eastAsia="標楷體" w:hAnsi="標楷體"/>
          <w:sz w:val="28"/>
          <w:szCs w:val="28"/>
        </w:rPr>
        <w:t>(3)</w:t>
      </w:r>
      <w:r w:rsidRPr="00AB2388">
        <w:rPr>
          <w:rFonts w:ascii="標楷體" w:eastAsia="標楷體" w:hAnsi="標楷體" w:hint="eastAsia"/>
          <w:sz w:val="28"/>
          <w:szCs w:val="28"/>
        </w:rPr>
        <w:t>瓦斯漏氣監視：當瓦斯漏氣時可自動偵測並發生警報，並做緊急處理。</w:t>
      </w:r>
    </w:p>
    <w:p w:rsidR="00447A18" w:rsidRPr="00AB2388" w:rsidRDefault="00447A18" w:rsidP="00780337">
      <w:pPr>
        <w:pStyle w:val="110"/>
        <w:spacing w:before="0" w:line="300" w:lineRule="auto"/>
        <w:rPr>
          <w:rFonts w:ascii="標楷體"/>
        </w:rPr>
      </w:pPr>
      <w:r w:rsidRPr="00AB2388">
        <w:rPr>
          <w:rFonts w:ascii="標楷體" w:hAnsi="標楷體"/>
        </w:rPr>
        <w:t>3.17.3</w:t>
      </w:r>
      <w:r w:rsidRPr="00AB2388">
        <w:rPr>
          <w:rFonts w:ascii="標楷體" w:hAnsi="標楷體" w:hint="eastAsia"/>
        </w:rPr>
        <w:t>監控系統之規劃及施工界面協調</w:t>
      </w:r>
    </w:p>
    <w:p w:rsidR="00447A18" w:rsidRPr="00AB2388" w:rsidRDefault="00447A18" w:rsidP="001A5AFF">
      <w:pPr>
        <w:pStyle w:val="11"/>
        <w:tabs>
          <w:tab w:val="clear" w:pos="840"/>
          <w:tab w:val="left" w:pos="0"/>
        </w:tabs>
        <w:spacing w:after="120" w:line="300" w:lineRule="auto"/>
        <w:ind w:left="0" w:firstLineChars="202" w:firstLine="31680"/>
        <w:rPr>
          <w:rFonts w:ascii="標楷體"/>
        </w:rPr>
      </w:pPr>
      <w:r w:rsidRPr="00AB2388">
        <w:rPr>
          <w:rFonts w:ascii="標楷體" w:hAnsi="標楷體" w:hint="eastAsia"/>
        </w:rPr>
        <w:t>大樓監控對象為配電系統、空調、消防、給排水設備、抽排風機等皆屬水電工程範圍（空調常另行發包），因監控系統之施工，皆在水電工程施工之後，故設計規劃階段應先與負責水電設計之電機技師協調，劃分彼此之間之工程範圍及界面，例如發電機及高低壓電力配電盤之盤面須留有空間裝設頻率、功因、瓦特、瓦時之訊號轉換器（或協調另設轉換器盤），監控設備須連接之訊號接點有地下室蓄水池、屋頂水箱及污廢水池之水位警報無電壓接點、給水污廢水泵浦之運轉監視、過載監視之無電壓接點，消防送風機、消防、撒水、泡沫、採水泵浦運轉監視、過載監視之無電壓接點，電梯運轉狀況監視及故障監視之無電壓接點等應在水電工程設計階段納入水電工程範圍，以使監控系統能接續施工。</w:t>
      </w:r>
    </w:p>
    <w:p w:rsidR="00447A18" w:rsidRPr="00AB2388" w:rsidRDefault="00447A18" w:rsidP="006223BA">
      <w:pPr>
        <w:pStyle w:val="11"/>
        <w:spacing w:after="120" w:line="300" w:lineRule="auto"/>
        <w:ind w:left="840" w:firstLine="560"/>
        <w:rPr>
          <w:rFonts w:ascii="標楷體"/>
        </w:rPr>
      </w:pPr>
    </w:p>
    <w:p w:rsidR="00447A18" w:rsidRPr="00AB2388" w:rsidRDefault="00447A18" w:rsidP="006223BA">
      <w:pPr>
        <w:pStyle w:val="a6"/>
        <w:numPr>
          <w:ilvl w:val="0"/>
          <w:numId w:val="35"/>
        </w:numPr>
        <w:spacing w:before="0" w:line="300" w:lineRule="auto"/>
        <w:outlineLvl w:val="0"/>
        <w:rPr>
          <w:rFonts w:hAnsi="標楷體"/>
          <w:color w:val="auto"/>
        </w:rPr>
      </w:pPr>
      <w:bookmarkStart w:id="27" w:name="_Toc34052469"/>
      <w:r w:rsidRPr="00AB2388">
        <w:rPr>
          <w:rFonts w:hAnsi="標楷體" w:hint="eastAsia"/>
          <w:color w:val="auto"/>
        </w:rPr>
        <w:t>建築物機水電設計圖面檢討重點</w:t>
      </w:r>
      <w:bookmarkEnd w:id="27"/>
    </w:p>
    <w:p w:rsidR="00447A18" w:rsidRPr="00AB2388" w:rsidRDefault="00447A18" w:rsidP="001A5AFF">
      <w:pPr>
        <w:pStyle w:val="11"/>
        <w:tabs>
          <w:tab w:val="clear" w:pos="840"/>
          <w:tab w:val="left" w:pos="0"/>
        </w:tabs>
        <w:spacing w:after="120" w:line="300" w:lineRule="auto"/>
        <w:ind w:left="0" w:firstLineChars="202" w:firstLine="31680"/>
        <w:rPr>
          <w:rFonts w:hAnsi="標楷體"/>
        </w:rPr>
      </w:pPr>
      <w:r w:rsidRPr="00AB2388">
        <w:rPr>
          <w:rFonts w:hAnsi="標楷體" w:hint="eastAsia"/>
        </w:rPr>
        <w:t>監工是</w:t>
      </w:r>
      <w:r w:rsidRPr="00AB2388">
        <w:rPr>
          <w:rFonts w:ascii="標楷體" w:hAnsi="標楷體" w:hint="eastAsia"/>
        </w:rPr>
        <w:t>設計</w:t>
      </w:r>
      <w:r w:rsidRPr="00AB2388">
        <w:rPr>
          <w:rFonts w:hAnsi="標楷體" w:hint="eastAsia"/>
        </w:rPr>
        <w:t>的執行者，設計的良窳及是否周全，固然是工程品質好壞的基本條件，但一位稱職盡責、學養兼具的監工，卻有起死回生扭轉乾坤的巧妙之功，所以要培養能夠「先知先覺、防患未然」的監工實為最迫切須要做的工作如何提昇監工的素質，除了吸取先進監工的經驗外，另須加強知識的培養，訓練施工前圖面檢討（研圖）的能力，以使部份於設計階段未能周全考量的問題均能於施工前先行發覺，並謀求解決之辦法，俾能提</w:t>
      </w:r>
      <w:r w:rsidRPr="00AB2388">
        <w:rPr>
          <w:rFonts w:hAnsi="標楷體" w:hint="eastAsia"/>
          <w:lang w:eastAsia="zh-HK"/>
        </w:rPr>
        <w:t>升</w:t>
      </w:r>
      <w:r w:rsidRPr="00AB2388">
        <w:rPr>
          <w:rFonts w:hAnsi="標楷體" w:hint="eastAsia"/>
        </w:rPr>
        <w:t>工程品質。</w:t>
      </w:r>
    </w:p>
    <w:p w:rsidR="00447A18" w:rsidRPr="00AB2388" w:rsidRDefault="00447A18" w:rsidP="001A5AFF">
      <w:pPr>
        <w:pStyle w:val="11"/>
        <w:tabs>
          <w:tab w:val="clear" w:pos="840"/>
          <w:tab w:val="left" w:pos="0"/>
        </w:tabs>
        <w:spacing w:after="120" w:line="300" w:lineRule="auto"/>
        <w:ind w:left="0" w:firstLineChars="202" w:firstLine="31680"/>
        <w:rPr>
          <w:rFonts w:hAnsi="標楷體"/>
        </w:rPr>
      </w:pPr>
      <w:r w:rsidRPr="00AB2388">
        <w:rPr>
          <w:rFonts w:hAnsi="標楷體" w:hint="eastAsia"/>
        </w:rPr>
        <w:t>以下係為機水電設計圖面與建築設計圖面須配合檢討之重點：</w:t>
      </w:r>
      <w:r w:rsidRPr="00AB2388">
        <w:rPr>
          <w:rFonts w:hAnsi="標楷體"/>
        </w:rPr>
        <w:t xml:space="preserve"> </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建築基地平面配置圖、室內外高程圖、建築基地四週高程圖、水溝深度及週圍排水圖</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一樓至頂樓所有樓層平面圖</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地下室平面圖</w:t>
      </w:r>
      <w:r w:rsidRPr="00AB2388">
        <w:rPr>
          <w:rFonts w:ascii="標楷體" w:hAnsi="標楷體"/>
        </w:rPr>
        <w:t>(</w:t>
      </w:r>
      <w:r w:rsidRPr="00AB2388">
        <w:rPr>
          <w:rFonts w:ascii="標楷體" w:hAnsi="標楷體" w:hint="eastAsia"/>
        </w:rPr>
        <w:t>含筏基</w:t>
      </w:r>
      <w:r w:rsidRPr="00AB2388">
        <w:rPr>
          <w:rFonts w:ascii="標楷體" w:hAnsi="標楷體"/>
        </w:rPr>
        <w:t>)</w:t>
      </w:r>
      <w:r w:rsidRPr="00AB2388">
        <w:rPr>
          <w:rFonts w:ascii="標楷體" w:hAnsi="標楷體" w:hint="eastAsia"/>
        </w:rPr>
        <w:t>，需包含以下部份：</w:t>
      </w:r>
    </w:p>
    <w:p w:rsidR="00447A18" w:rsidRPr="00AB2388" w:rsidRDefault="00447A18" w:rsidP="00780337">
      <w:pPr>
        <w:pStyle w:val="11"/>
        <w:spacing w:after="120" w:line="300" w:lineRule="auto"/>
        <w:rPr>
          <w:rFonts w:ascii="標楷體" w:hAnsi="標楷體"/>
        </w:rPr>
      </w:pPr>
      <w:r w:rsidRPr="00AB2388">
        <w:rPr>
          <w:rFonts w:ascii="標楷體" w:hAnsi="標楷體"/>
        </w:rPr>
        <w:t>(1)</w:t>
      </w:r>
      <w:r w:rsidRPr="00AB2388">
        <w:rPr>
          <w:rFonts w:ascii="標楷體" w:hAnsi="標楷體" w:hint="eastAsia"/>
        </w:rPr>
        <w:t>台電配電室</w:t>
      </w:r>
      <w:r w:rsidRPr="00AB2388">
        <w:rPr>
          <w:rFonts w:ascii="標楷體" w:hAnsi="標楷體"/>
        </w:rPr>
        <w:t>(</w:t>
      </w:r>
      <w:r w:rsidRPr="00AB2388">
        <w:rPr>
          <w:rFonts w:ascii="標楷體" w:hAnsi="標楷體" w:hint="eastAsia"/>
        </w:rPr>
        <w:t>場</w:t>
      </w:r>
      <w:r w:rsidRPr="00AB2388">
        <w:rPr>
          <w:rFonts w:ascii="標楷體" w:hAnsi="標楷體"/>
        </w:rPr>
        <w:t>)</w:t>
      </w:r>
      <w:r w:rsidRPr="00AB2388">
        <w:rPr>
          <w:rFonts w:ascii="標楷體" w:hAnsi="標楷體" w:hint="eastAsia"/>
        </w:rPr>
        <w:t>平面圖及剖面圖</w:t>
      </w:r>
      <w:r w:rsidRPr="00AB2388">
        <w:rPr>
          <w:rFonts w:ascii="標楷體" w:hAnsi="標楷體"/>
        </w:rPr>
        <w:t>(</w:t>
      </w:r>
      <w:r w:rsidRPr="00AB2388">
        <w:rPr>
          <w:rFonts w:ascii="標楷體" w:hAnsi="標楷體" w:hint="eastAsia"/>
        </w:rPr>
        <w:t>依台電規範設置</w:t>
      </w:r>
      <w:r w:rsidRPr="00AB2388">
        <w:rPr>
          <w:rFonts w:ascii="標楷體" w:hAnsi="標楷體"/>
        </w:rPr>
        <w:t>)</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電信室</w:t>
      </w:r>
      <w:r w:rsidRPr="00AB2388">
        <w:rPr>
          <w:rFonts w:ascii="標楷體" w:hAnsi="標楷體"/>
        </w:rPr>
        <w:t>(</w:t>
      </w:r>
      <w:r w:rsidRPr="00AB2388">
        <w:rPr>
          <w:rFonts w:ascii="標楷體" w:hAnsi="標楷體" w:hint="eastAsia"/>
        </w:rPr>
        <w:t>建築物須引進光纜者及地上層五樓以上且設有地下室者</w:t>
      </w:r>
      <w:r w:rsidRPr="00AB2388">
        <w:rPr>
          <w:rFonts w:ascii="標楷體" w:hAnsi="標楷體"/>
        </w:rPr>
        <w:t>)</w:t>
      </w:r>
      <w:r w:rsidRPr="00AB2388">
        <w:rPr>
          <w:rFonts w:ascii="標楷體" w:hAnsi="標楷體" w:hint="eastAsia"/>
        </w:rPr>
        <w:t>，依電信設備技術規範設置</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(3)</w:t>
      </w:r>
      <w:r w:rsidRPr="00AB2388">
        <w:rPr>
          <w:rFonts w:ascii="標楷體" w:hAnsi="標楷體" w:hint="eastAsia"/>
        </w:rPr>
        <w:t>單獨之發電機機房及空調、消防設備用機房</w:t>
      </w:r>
      <w:r w:rsidRPr="00AB2388">
        <w:rPr>
          <w:rFonts w:ascii="標楷體" w:hAnsi="標楷體"/>
        </w:rPr>
        <w:t>(</w:t>
      </w:r>
      <w:r w:rsidRPr="00AB2388">
        <w:rPr>
          <w:rFonts w:ascii="標楷體" w:hAnsi="標楷體" w:hint="eastAsia"/>
        </w:rPr>
        <w:t>各別防火區劃、採用防火門及防火百葉</w:t>
      </w:r>
      <w:r w:rsidRPr="00AB2388">
        <w:rPr>
          <w:rFonts w:ascii="標楷體" w:hAnsi="標楷體"/>
        </w:rPr>
        <w:t>)</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高低壓供電需提供設置配電盤之電氣室</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高低壓電錶箱位置圖</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(6)</w:t>
      </w:r>
      <w:r w:rsidRPr="00AB2388">
        <w:rPr>
          <w:rFonts w:ascii="標楷體" w:hAnsi="標楷體" w:hint="eastAsia"/>
        </w:rPr>
        <w:t>蓄水池容量</w:t>
      </w:r>
      <w:r w:rsidRPr="00AB2388">
        <w:rPr>
          <w:rFonts w:ascii="標楷體" w:hAnsi="標楷體"/>
        </w:rPr>
        <w:t>(</w:t>
      </w:r>
      <w:r w:rsidRPr="00AB2388">
        <w:rPr>
          <w:rFonts w:ascii="標楷體" w:hAnsi="標楷體" w:hint="eastAsia"/>
        </w:rPr>
        <w:t>雨水及自來水</w:t>
      </w:r>
      <w:r w:rsidRPr="00AB2388">
        <w:rPr>
          <w:rFonts w:ascii="標楷體" w:hAnsi="標楷體"/>
        </w:rPr>
        <w:t>)</w:t>
      </w:r>
      <w:r w:rsidRPr="00AB2388">
        <w:rPr>
          <w:rFonts w:ascii="標楷體" w:hAnsi="標楷體" w:hint="eastAsia"/>
        </w:rPr>
        <w:t>及位置圖</w:t>
      </w:r>
      <w:r w:rsidRPr="00AB2388">
        <w:rPr>
          <w:rFonts w:ascii="標楷體" w:hAnsi="標楷體"/>
        </w:rPr>
        <w:t>(</w:t>
      </w:r>
      <w:r w:rsidRPr="00AB2388">
        <w:rPr>
          <w:rFonts w:ascii="標楷體" w:hAnsi="標楷體" w:hint="eastAsia"/>
        </w:rPr>
        <w:t>含人孔蓋位置</w:t>
      </w:r>
      <w:r w:rsidRPr="00AB2388">
        <w:rPr>
          <w:rFonts w:ascii="標楷體" w:hAnsi="標楷體"/>
        </w:rPr>
        <w:t>)</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(7)</w:t>
      </w:r>
      <w:r w:rsidRPr="00AB2388">
        <w:rPr>
          <w:rFonts w:ascii="標楷體" w:hAnsi="標楷體"/>
        </w:rPr>
        <w:tab/>
      </w:r>
      <w:r w:rsidRPr="00AB2388">
        <w:rPr>
          <w:rFonts w:ascii="標楷體" w:hAnsi="標楷體" w:hint="eastAsia"/>
        </w:rPr>
        <w:t>廢水池容量及位置圖（含人孔蓋位置）</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消防蓄水池容量及位置圖（含人孔蓋位置）</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(9)</w:t>
      </w:r>
      <w:r w:rsidRPr="00AB2388">
        <w:rPr>
          <w:rFonts w:ascii="標楷體" w:hAnsi="標楷體"/>
        </w:rPr>
        <w:tab/>
      </w:r>
      <w:r w:rsidRPr="00AB2388">
        <w:rPr>
          <w:rFonts w:ascii="標楷體" w:hAnsi="標楷體" w:hint="eastAsia"/>
        </w:rPr>
        <w:t>屋頂水箱容量及位置圖（含人孔蓋位置）</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 xml:space="preserve">(10) </w:t>
      </w:r>
      <w:r w:rsidRPr="00AB2388">
        <w:rPr>
          <w:rFonts w:ascii="標楷體" w:hAnsi="標楷體" w:hint="eastAsia"/>
        </w:rPr>
        <w:t>雨水貯留蓄水池及雨水回收處理機械室</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(11)</w:t>
      </w:r>
      <w:r w:rsidRPr="00AB2388">
        <w:rPr>
          <w:rFonts w:ascii="標楷體" w:hAnsi="標楷體" w:hint="eastAsia"/>
        </w:rPr>
        <w:t>垃圾及厨餘儲存空間</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(12)</w:t>
      </w:r>
      <w:r w:rsidRPr="00AB2388">
        <w:rPr>
          <w:rFonts w:ascii="標楷體" w:hAnsi="標楷體" w:hint="eastAsia"/>
        </w:rPr>
        <w:t>污水池淨深、廢水池容量、及位置圖</w:t>
      </w:r>
      <w:r w:rsidRPr="00AB2388">
        <w:rPr>
          <w:rFonts w:ascii="標楷體" w:hAnsi="標楷體"/>
        </w:rPr>
        <w:t>(</w:t>
      </w:r>
      <w:r w:rsidRPr="00AB2388">
        <w:rPr>
          <w:rFonts w:ascii="標楷體" w:hAnsi="標楷體" w:hint="eastAsia"/>
        </w:rPr>
        <w:t>含鼓風機機械室及人孔位置</w:t>
      </w:r>
      <w:r w:rsidRPr="00AB2388">
        <w:rPr>
          <w:rFonts w:ascii="標楷體" w:hAnsi="標楷體"/>
        </w:rPr>
        <w:t>)</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(13)</w:t>
      </w:r>
      <w:r w:rsidRPr="00AB2388">
        <w:rPr>
          <w:rFonts w:ascii="標楷體" w:hAnsi="標楷體" w:hint="eastAsia"/>
        </w:rPr>
        <w:t>筏基內集水坑位置及尺寸</w:t>
      </w:r>
      <w:r w:rsidRPr="00AB2388">
        <w:rPr>
          <w:rFonts w:ascii="標楷體" w:hAnsi="標楷體"/>
        </w:rPr>
        <w:t>(</w:t>
      </w:r>
      <w:r w:rsidRPr="00AB2388">
        <w:rPr>
          <w:rFonts w:ascii="標楷體" w:hAnsi="標楷體" w:hint="eastAsia"/>
        </w:rPr>
        <w:t>含人孔蓋位置</w:t>
      </w:r>
      <w:r w:rsidRPr="00AB2388">
        <w:rPr>
          <w:rFonts w:ascii="標楷體" w:hAnsi="標楷體"/>
        </w:rPr>
        <w:t>)</w:t>
      </w:r>
    </w:p>
    <w:p w:rsidR="00447A18" w:rsidRPr="00AB2388" w:rsidRDefault="00447A18" w:rsidP="00780337">
      <w:pPr>
        <w:pStyle w:val="11"/>
        <w:spacing w:after="120" w:line="300" w:lineRule="auto"/>
        <w:rPr>
          <w:rFonts w:ascii="標楷體"/>
        </w:rPr>
      </w:pPr>
      <w:r w:rsidRPr="00AB2388">
        <w:rPr>
          <w:rFonts w:ascii="標楷體" w:hAnsi="標楷體"/>
        </w:rPr>
        <w:t>4.</w:t>
      </w:r>
      <w:r w:rsidRPr="00AB2388">
        <w:rPr>
          <w:rFonts w:ascii="標楷體" w:hAnsi="標楷體"/>
        </w:rPr>
        <w:tab/>
      </w:r>
      <w:r w:rsidRPr="00AB2388">
        <w:rPr>
          <w:rFonts w:ascii="標楷體" w:hAnsi="標楷體" w:hint="eastAsia"/>
        </w:rPr>
        <w:t>地下層及一樓至頂樓所有樓層之天花板設置平面圖、剖面圖及大樣圖（燈具型式及計算照度）</w:t>
      </w:r>
    </w:p>
    <w:p w:rsidR="00447A18" w:rsidRPr="00AB2388" w:rsidRDefault="00447A18" w:rsidP="00780337">
      <w:pPr>
        <w:pStyle w:val="11"/>
        <w:spacing w:after="120" w:line="300" w:lineRule="auto"/>
        <w:rPr>
          <w:rFonts w:ascii="標楷體"/>
        </w:rPr>
      </w:pPr>
      <w:r w:rsidRPr="00AB2388">
        <w:rPr>
          <w:rFonts w:ascii="標楷體" w:hAnsi="標楷體"/>
        </w:rPr>
        <w:t>5.</w:t>
      </w:r>
      <w:r w:rsidRPr="00AB2388">
        <w:rPr>
          <w:rFonts w:ascii="標楷體" w:hAnsi="標楷體"/>
        </w:rPr>
        <w:tab/>
      </w:r>
      <w:r w:rsidRPr="00AB2388">
        <w:rPr>
          <w:rFonts w:ascii="標楷體" w:hAnsi="標楷體" w:hint="eastAsia"/>
        </w:rPr>
        <w:t>設置蹲式馬桶時該空間之地板完成面應與走道平齊</w:t>
      </w:r>
    </w:p>
    <w:p w:rsidR="00447A18" w:rsidRPr="00AB2388" w:rsidRDefault="00447A18" w:rsidP="00780337">
      <w:pPr>
        <w:pStyle w:val="11"/>
        <w:spacing w:after="120" w:line="300" w:lineRule="auto"/>
        <w:rPr>
          <w:rFonts w:ascii="標楷體"/>
        </w:rPr>
      </w:pPr>
      <w:r w:rsidRPr="00AB2388">
        <w:rPr>
          <w:rFonts w:ascii="標楷體" w:hAnsi="標楷體"/>
        </w:rPr>
        <w:t>6.</w:t>
      </w:r>
      <w:r w:rsidRPr="00AB2388">
        <w:rPr>
          <w:rFonts w:ascii="標楷體" w:hAnsi="標楷體"/>
        </w:rPr>
        <w:tab/>
      </w:r>
      <w:r w:rsidRPr="00AB2388">
        <w:rPr>
          <w:rFonts w:ascii="標楷體" w:hAnsi="標楷體" w:hint="eastAsia"/>
        </w:rPr>
        <w:t>馬桶之排水口位置不得位於樑上方，清潔口位置應留設維修空間</w:t>
      </w:r>
    </w:p>
    <w:p w:rsidR="00447A18" w:rsidRPr="00AB2388" w:rsidRDefault="00447A18" w:rsidP="00780337">
      <w:pPr>
        <w:pStyle w:val="11"/>
        <w:spacing w:after="120" w:line="300" w:lineRule="auto"/>
        <w:rPr>
          <w:rFonts w:ascii="標楷體"/>
        </w:rPr>
      </w:pPr>
      <w:r w:rsidRPr="00AB2388">
        <w:rPr>
          <w:rFonts w:ascii="標楷體" w:hAnsi="標楷體"/>
        </w:rPr>
        <w:t>7.</w:t>
      </w:r>
      <w:r w:rsidRPr="00AB2388">
        <w:rPr>
          <w:rFonts w:ascii="標楷體" w:hAnsi="標楷體"/>
        </w:rPr>
        <w:tab/>
      </w:r>
      <w:r w:rsidRPr="00AB2388">
        <w:rPr>
          <w:rFonts w:ascii="標楷體" w:hAnsi="標楷體" w:hint="eastAsia"/>
        </w:rPr>
        <w:t>台電配電室、電信室及蓄水池上方不得有露明水管通過</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管道間尺寸合乎需求（分電箱、消防栓箱、空調配管、電纜架及給排水配管）</w:t>
      </w:r>
    </w:p>
    <w:p w:rsidR="00447A18" w:rsidRPr="00AB2388" w:rsidRDefault="00447A18" w:rsidP="006223BA">
      <w:pPr>
        <w:pStyle w:val="11"/>
        <w:spacing w:after="120" w:line="300" w:lineRule="auto"/>
        <w:rPr>
          <w:rFonts w:ascii="標楷體"/>
        </w:rPr>
      </w:pPr>
      <w:r w:rsidRPr="00AB2388">
        <w:rPr>
          <w:rFonts w:ascii="標楷體" w:hAnsi="標楷體"/>
        </w:rPr>
        <w:t>9.</w:t>
      </w:r>
      <w:r w:rsidRPr="00AB2388">
        <w:rPr>
          <w:rFonts w:ascii="標楷體" w:hAnsi="標楷體" w:hint="eastAsia"/>
        </w:rPr>
        <w:t>地下室停車場風機、風管、進排風口位置與尺寸</w:t>
      </w:r>
    </w:p>
    <w:p w:rsidR="00447A18" w:rsidRPr="00AB2388" w:rsidRDefault="00447A18" w:rsidP="006223BA">
      <w:pPr>
        <w:pStyle w:val="11"/>
        <w:spacing w:after="120" w:line="300" w:lineRule="auto"/>
        <w:rPr>
          <w:rFonts w:ascii="標楷體"/>
        </w:rPr>
      </w:pPr>
      <w:r w:rsidRPr="00AB2388">
        <w:rPr>
          <w:rFonts w:ascii="標楷體" w:hAnsi="標楷體"/>
        </w:rPr>
        <w:t>10.</w:t>
      </w:r>
      <w:r w:rsidRPr="00AB2388">
        <w:rPr>
          <w:rFonts w:ascii="標楷體" w:hAnsi="標楷體" w:hint="eastAsia"/>
        </w:rPr>
        <w:t>緊急柴油發電機至</w:t>
      </w:r>
      <w:r w:rsidRPr="00AB2388">
        <w:rPr>
          <w:rFonts w:ascii="標楷體" w:hAnsi="標楷體"/>
        </w:rPr>
        <w:t>1F</w:t>
      </w:r>
      <w:r w:rsidRPr="00AB2388">
        <w:rPr>
          <w:rFonts w:ascii="標楷體" w:hAnsi="標楷體" w:hint="eastAsia"/>
        </w:rPr>
        <w:t>進排風管道及排煙管位置與尺寸</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11.</w:t>
      </w:r>
      <w:r w:rsidRPr="00AB2388">
        <w:rPr>
          <w:rFonts w:ascii="標楷體" w:hAnsi="標楷體" w:hint="eastAsia"/>
        </w:rPr>
        <w:t>各管道間及其檢修口位置與尺寸（含維修動力幹線、給排水管、消防管、空調冰水管冷却水管及各式閘閥等）</w:t>
      </w:r>
      <w:r w:rsidRPr="00AB2388">
        <w:rPr>
          <w:rFonts w:ascii="標楷體" w:hAnsi="標楷體"/>
        </w:rPr>
        <w:t xml:space="preserve"> </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hint="eastAsia"/>
        </w:rPr>
        <w:t>天花板內提供電導線管、弱電管、排水管、消防管、空調管、各式風機及風管佈設所需高度</w:t>
      </w:r>
    </w:p>
    <w:p w:rsidR="00447A18" w:rsidRPr="00AB2388" w:rsidRDefault="00447A18" w:rsidP="006223BA">
      <w:pPr>
        <w:pStyle w:val="11"/>
        <w:spacing w:after="120" w:line="300" w:lineRule="auto"/>
        <w:rPr>
          <w:rFonts w:ascii="標楷體"/>
        </w:rPr>
      </w:pPr>
      <w:r w:rsidRPr="00AB2388">
        <w:rPr>
          <w:rFonts w:ascii="標楷體" w:hAnsi="標楷體"/>
        </w:rPr>
        <w:t>13.</w:t>
      </w:r>
      <w:r w:rsidRPr="00AB2388">
        <w:rPr>
          <w:rFonts w:ascii="標楷體" w:hAnsi="標楷體" w:hint="eastAsia"/>
        </w:rPr>
        <w:t>污水處理設施鼓風機及控制盤位置</w:t>
      </w:r>
    </w:p>
    <w:p w:rsidR="00447A18" w:rsidRPr="00AB2388" w:rsidRDefault="00447A18" w:rsidP="006223BA">
      <w:pPr>
        <w:pStyle w:val="11"/>
        <w:spacing w:after="120" w:line="300" w:lineRule="auto"/>
        <w:rPr>
          <w:rFonts w:ascii="標楷體"/>
        </w:rPr>
      </w:pPr>
      <w:r w:rsidRPr="00AB2388">
        <w:rPr>
          <w:rFonts w:ascii="標楷體" w:hAnsi="標楷體"/>
        </w:rPr>
        <w:t>14.</w:t>
      </w:r>
      <w:r w:rsidRPr="00AB2388">
        <w:rPr>
          <w:rFonts w:ascii="標楷體" w:hAnsi="標楷體" w:hint="eastAsia"/>
        </w:rPr>
        <w:t>雨水排水系統與廢水排水系統不得衝突連接</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15.</w:t>
      </w:r>
      <w:r w:rsidRPr="00AB2388">
        <w:rPr>
          <w:rFonts w:ascii="標楷體" w:hAnsi="標楷體" w:hint="eastAsia"/>
        </w:rPr>
        <w:t>廚房、陽台、洗衣機、熱水器、小便斗、洗手台、各式馬桶等冷熱水出水栓高度、寬度及位置</w:t>
      </w:r>
    </w:p>
    <w:p w:rsidR="00447A18" w:rsidRPr="00AB2388" w:rsidRDefault="00447A18" w:rsidP="006223BA">
      <w:pPr>
        <w:pStyle w:val="11"/>
        <w:spacing w:after="120" w:line="300" w:lineRule="auto"/>
        <w:rPr>
          <w:rFonts w:ascii="標楷體"/>
        </w:rPr>
      </w:pPr>
      <w:r w:rsidRPr="00AB2388">
        <w:rPr>
          <w:rFonts w:ascii="標楷體" w:hAnsi="標楷體"/>
        </w:rPr>
        <w:t>16.</w:t>
      </w:r>
      <w:r w:rsidRPr="00AB2388">
        <w:rPr>
          <w:rFonts w:ascii="標楷體" w:hAnsi="標楷體" w:hint="eastAsia"/>
        </w:rPr>
        <w:t>蓄水池、屋頂水箱設置位置及蓄水容量、人孔蓋位置</w:t>
      </w:r>
    </w:p>
    <w:p w:rsidR="00447A18" w:rsidRPr="00AB2388" w:rsidRDefault="00447A18" w:rsidP="006223BA">
      <w:pPr>
        <w:pStyle w:val="11"/>
        <w:spacing w:after="120" w:line="300" w:lineRule="auto"/>
        <w:rPr>
          <w:rFonts w:ascii="標楷體"/>
        </w:rPr>
      </w:pPr>
      <w:r w:rsidRPr="00AB2388">
        <w:rPr>
          <w:rFonts w:ascii="標楷體" w:hAnsi="標楷體"/>
        </w:rPr>
        <w:t>17.</w:t>
      </w:r>
      <w:r w:rsidRPr="00AB2388">
        <w:rPr>
          <w:rFonts w:ascii="標楷體" w:hAnsi="標楷體" w:hint="eastAsia"/>
        </w:rPr>
        <w:t>各樓層機房位置、面積大小、門窗型式</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18.</w:t>
      </w:r>
      <w:r w:rsidRPr="00AB2388">
        <w:rPr>
          <w:rFonts w:ascii="標楷體" w:hAnsi="標楷體" w:hint="eastAsia"/>
        </w:rPr>
        <w:t>天花板上燈具、感知器、啦叭、出</w:t>
      </w:r>
      <w:r w:rsidRPr="00AB2388">
        <w:rPr>
          <w:rFonts w:ascii="標楷體" w:hAnsi="標楷體"/>
        </w:rPr>
        <w:t>(</w:t>
      </w:r>
      <w:r w:rsidRPr="00AB2388">
        <w:rPr>
          <w:rFonts w:ascii="標楷體" w:hAnsi="標楷體" w:hint="eastAsia"/>
        </w:rPr>
        <w:t>回</w:t>
      </w:r>
      <w:r w:rsidRPr="00AB2388">
        <w:rPr>
          <w:rFonts w:ascii="標楷體" w:hAnsi="標楷體"/>
        </w:rPr>
        <w:t>)</w:t>
      </w:r>
      <w:r w:rsidRPr="00AB2388">
        <w:rPr>
          <w:rFonts w:ascii="標楷體" w:hAnsi="標楷體" w:hint="eastAsia"/>
        </w:rPr>
        <w:t>風口等，檢修口、與風機及排水管清潔口等相對位置</w:t>
      </w:r>
    </w:p>
    <w:p w:rsidR="00447A18" w:rsidRPr="00AB2388" w:rsidRDefault="00447A18" w:rsidP="006223BA">
      <w:pPr>
        <w:pStyle w:val="11"/>
        <w:spacing w:after="120" w:line="300" w:lineRule="auto"/>
        <w:rPr>
          <w:rFonts w:ascii="標楷體"/>
        </w:rPr>
      </w:pPr>
      <w:r w:rsidRPr="00AB2388">
        <w:rPr>
          <w:rFonts w:ascii="標楷體" w:hAnsi="標楷體"/>
        </w:rPr>
        <w:t>19</w:t>
      </w:r>
      <w:r w:rsidRPr="00AB2388">
        <w:rPr>
          <w:rFonts w:ascii="標楷體" w:hAnsi="標楷體" w:hint="eastAsia"/>
        </w:rPr>
        <w:t>防火區劃防火鐵捲門設置之偵煙系統與消防系統聯繫</w:t>
      </w:r>
    </w:p>
    <w:p w:rsidR="00447A18" w:rsidRPr="00AB2388" w:rsidRDefault="00447A18" w:rsidP="006223BA">
      <w:pPr>
        <w:pStyle w:val="11"/>
        <w:spacing w:after="120" w:line="300" w:lineRule="auto"/>
        <w:rPr>
          <w:rFonts w:ascii="標楷體"/>
        </w:rPr>
      </w:pPr>
      <w:r w:rsidRPr="00AB2388">
        <w:rPr>
          <w:rFonts w:ascii="標楷體" w:hAnsi="標楷體"/>
        </w:rPr>
        <w:t>20.</w:t>
      </w:r>
      <w:r w:rsidRPr="00AB2388">
        <w:rPr>
          <w:rFonts w:ascii="標楷體" w:hAnsi="標楷體" w:hint="eastAsia"/>
        </w:rPr>
        <w:t>筏基內集水坑位置、尺寸及所須之人孔蓋位置</w:t>
      </w:r>
    </w:p>
    <w:p w:rsidR="00447A18" w:rsidRPr="00AB2388" w:rsidRDefault="00447A18" w:rsidP="006223BA">
      <w:pPr>
        <w:pStyle w:val="11"/>
        <w:spacing w:after="120" w:line="300" w:lineRule="auto"/>
        <w:rPr>
          <w:rFonts w:ascii="標楷體"/>
        </w:rPr>
      </w:pPr>
      <w:r w:rsidRPr="00AB2388">
        <w:rPr>
          <w:rFonts w:ascii="標楷體" w:hAnsi="標楷體"/>
        </w:rPr>
        <w:t>21.</w:t>
      </w:r>
      <w:r w:rsidRPr="00AB2388">
        <w:rPr>
          <w:rFonts w:ascii="標楷體" w:hAnsi="標楷體" w:hint="eastAsia"/>
        </w:rPr>
        <w:t>避雷針及航空障礙燈型式與安裝位置</w:t>
      </w:r>
    </w:p>
    <w:p w:rsidR="00447A18" w:rsidRPr="00AB2388" w:rsidRDefault="00447A18" w:rsidP="006223BA">
      <w:pPr>
        <w:pStyle w:val="11"/>
        <w:spacing w:after="120" w:line="300" w:lineRule="auto"/>
        <w:rPr>
          <w:rFonts w:ascii="標楷體"/>
        </w:rPr>
      </w:pPr>
      <w:r w:rsidRPr="00AB2388">
        <w:rPr>
          <w:rFonts w:ascii="標楷體" w:hAnsi="標楷體"/>
        </w:rPr>
        <w:t>22.</w:t>
      </w:r>
      <w:r w:rsidRPr="00AB2388">
        <w:rPr>
          <w:rFonts w:ascii="標楷體" w:hAnsi="標楷體" w:hint="eastAsia"/>
        </w:rPr>
        <w:t>瓦斯管線佈設路徑及瓦斯錶安裝位置</w:t>
      </w:r>
    </w:p>
    <w:p w:rsidR="00447A18" w:rsidRPr="00AB2388" w:rsidRDefault="00447A18" w:rsidP="006223BA">
      <w:pPr>
        <w:pStyle w:val="11"/>
        <w:spacing w:after="120" w:line="300" w:lineRule="auto"/>
        <w:rPr>
          <w:rFonts w:ascii="標楷體" w:hAnsi="標楷體"/>
        </w:rPr>
      </w:pPr>
      <w:r w:rsidRPr="00AB2388">
        <w:rPr>
          <w:rFonts w:ascii="標楷體" w:hAnsi="標楷體"/>
        </w:rPr>
        <w:t>23.</w:t>
      </w:r>
      <w:r w:rsidRPr="00AB2388">
        <w:rPr>
          <w:rFonts w:ascii="標楷體" w:hAnsi="標楷體" w:hint="eastAsia"/>
        </w:rPr>
        <w:t>衛浴設備型式</w:t>
      </w:r>
      <w:r w:rsidRPr="00AB2388">
        <w:rPr>
          <w:rFonts w:ascii="標楷體" w:hAnsi="標楷體"/>
        </w:rPr>
        <w:t>(</w:t>
      </w:r>
      <w:r w:rsidRPr="00AB2388">
        <w:rPr>
          <w:rFonts w:ascii="標楷體" w:hAnsi="標楷體" w:hint="eastAsia"/>
        </w:rPr>
        <w:t>坐式、蹲式、直接或間接排水</w:t>
      </w:r>
      <w:r w:rsidRPr="00AB2388">
        <w:rPr>
          <w:rFonts w:ascii="標楷體" w:hAnsi="標楷體"/>
        </w:rPr>
        <w:t>)</w:t>
      </w:r>
    </w:p>
    <w:p w:rsidR="00447A18" w:rsidRPr="00AB2388" w:rsidRDefault="00447A18" w:rsidP="006223BA">
      <w:pPr>
        <w:pStyle w:val="11"/>
        <w:spacing w:after="120" w:line="300" w:lineRule="auto"/>
        <w:rPr>
          <w:rFonts w:ascii="標楷體" w:hAnsi="標楷體"/>
        </w:rPr>
      </w:pPr>
      <w:r w:rsidRPr="00AB2388">
        <w:rPr>
          <w:rFonts w:ascii="標楷體" w:hAnsi="標楷體"/>
        </w:rPr>
        <w:t>24.</w:t>
      </w:r>
      <w:r w:rsidRPr="00AB2388">
        <w:rPr>
          <w:rFonts w:ascii="標楷體" w:hAnsi="標楷體" w:hint="eastAsia"/>
        </w:rPr>
        <w:t>各層結構平面圖</w:t>
      </w:r>
      <w:r w:rsidRPr="00AB2388">
        <w:rPr>
          <w:rFonts w:ascii="標楷體" w:hAnsi="標楷體"/>
        </w:rPr>
        <w:t>(</w:t>
      </w:r>
      <w:r w:rsidRPr="00AB2388">
        <w:rPr>
          <w:rFonts w:ascii="標楷體" w:hAnsi="標楷體" w:hint="eastAsia"/>
        </w:rPr>
        <w:t>供照明及火警探測器配置時使用</w:t>
      </w:r>
      <w:r w:rsidRPr="00AB2388">
        <w:rPr>
          <w:rFonts w:ascii="標楷體" w:hAnsi="標楷體"/>
        </w:rPr>
        <w:t>)</w:t>
      </w:r>
    </w:p>
    <w:p w:rsidR="00447A18" w:rsidRPr="00AB2388" w:rsidRDefault="00447A18" w:rsidP="006223BA">
      <w:pPr>
        <w:pStyle w:val="11"/>
        <w:spacing w:after="120" w:line="300" w:lineRule="auto"/>
        <w:rPr>
          <w:rFonts w:ascii="標楷體"/>
        </w:rPr>
      </w:pPr>
      <w:r w:rsidRPr="00AB2388">
        <w:rPr>
          <w:rFonts w:ascii="標楷體" w:hAnsi="標楷體"/>
        </w:rPr>
        <w:t>25.</w:t>
      </w:r>
      <w:r w:rsidRPr="00AB2388">
        <w:rPr>
          <w:rFonts w:ascii="標楷體" w:hAnsi="標楷體" w:hint="eastAsia"/>
        </w:rPr>
        <w:t>污水處理設施位置平面圖、機房位置平面圖（需標示尺寸）</w:t>
      </w:r>
    </w:p>
    <w:p w:rsidR="00447A18" w:rsidRPr="00AB2388" w:rsidRDefault="00447A18" w:rsidP="006223BA">
      <w:pPr>
        <w:pStyle w:val="11"/>
        <w:spacing w:after="120" w:line="300" w:lineRule="auto"/>
        <w:rPr>
          <w:rFonts w:ascii="標楷體"/>
        </w:rPr>
      </w:pPr>
      <w:r w:rsidRPr="00AB2388">
        <w:rPr>
          <w:rFonts w:ascii="標楷體" w:hAnsi="標楷體"/>
        </w:rPr>
        <w:t>26.</w:t>
      </w:r>
      <w:r w:rsidRPr="00AB2388">
        <w:rPr>
          <w:rFonts w:ascii="標楷體" w:hAnsi="標楷體" w:hint="eastAsia"/>
        </w:rPr>
        <w:t>污水處理槽平面、立面、剖面圖（需標示尺寸）</w:t>
      </w:r>
    </w:p>
    <w:p w:rsidR="00447A18" w:rsidRPr="00AB2388" w:rsidRDefault="00447A18" w:rsidP="006223BA">
      <w:pPr>
        <w:pStyle w:val="11"/>
        <w:spacing w:after="120" w:line="300" w:lineRule="auto"/>
        <w:rPr>
          <w:rFonts w:ascii="標楷體"/>
        </w:rPr>
      </w:pPr>
      <w:r w:rsidRPr="00AB2388">
        <w:rPr>
          <w:rFonts w:ascii="標楷體" w:hAnsi="標楷體"/>
        </w:rPr>
        <w:t>27.</w:t>
      </w:r>
      <w:r w:rsidRPr="00AB2388">
        <w:rPr>
          <w:rFonts w:ascii="標楷體" w:hAnsi="標楷體" w:hint="eastAsia"/>
        </w:rPr>
        <w:t>建築基地四週高程圖</w:t>
      </w:r>
    </w:p>
    <w:p w:rsidR="00447A18" w:rsidRPr="00AB2388" w:rsidRDefault="00447A18" w:rsidP="00780337">
      <w:pPr>
        <w:pStyle w:val="11"/>
        <w:spacing w:after="120" w:line="300" w:lineRule="auto"/>
        <w:rPr>
          <w:rFonts w:ascii="標楷體"/>
        </w:rPr>
      </w:pPr>
      <w:r w:rsidRPr="00AB2388">
        <w:rPr>
          <w:rFonts w:ascii="標楷體" w:hAnsi="標楷體"/>
        </w:rPr>
        <w:t>28.</w:t>
      </w:r>
      <w:r w:rsidRPr="00AB2388">
        <w:rPr>
          <w:rFonts w:ascii="標楷體" w:hAnsi="標楷體" w:hint="eastAsia"/>
        </w:rPr>
        <w:t>基地週圍排水圖</w:t>
      </w:r>
    </w:p>
    <w:p w:rsidR="00447A18" w:rsidRPr="00AB2388" w:rsidRDefault="00447A18" w:rsidP="00780337">
      <w:pPr>
        <w:pStyle w:val="11"/>
        <w:spacing w:after="120" w:line="300" w:lineRule="auto"/>
        <w:rPr>
          <w:rFonts w:ascii="標楷體"/>
        </w:rPr>
      </w:pPr>
      <w:r w:rsidRPr="00AB2388">
        <w:rPr>
          <w:rFonts w:ascii="標楷體" w:hAnsi="標楷體"/>
        </w:rPr>
        <w:t>29.</w:t>
      </w:r>
      <w:r w:rsidRPr="00AB2388">
        <w:rPr>
          <w:rFonts w:ascii="標楷體" w:hAnsi="標楷體" w:hint="eastAsia"/>
        </w:rPr>
        <w:t>基地平面圖</w:t>
      </w:r>
    </w:p>
    <w:p w:rsidR="00447A18" w:rsidRPr="00AB2388" w:rsidRDefault="00447A18" w:rsidP="006223BA">
      <w:pPr>
        <w:pStyle w:val="11"/>
        <w:spacing w:after="120" w:line="300" w:lineRule="auto"/>
        <w:rPr>
          <w:rFonts w:ascii="標楷體"/>
        </w:rPr>
      </w:pPr>
      <w:r w:rsidRPr="00AB2388">
        <w:rPr>
          <w:rFonts w:ascii="標楷體" w:hAnsi="標楷體"/>
        </w:rPr>
        <w:t>30.</w:t>
      </w:r>
      <w:r w:rsidRPr="00AB2388">
        <w:rPr>
          <w:rFonts w:ascii="標楷體" w:hAnsi="標楷體" w:hint="eastAsia"/>
        </w:rPr>
        <w:t>提供污水池廢氣專用排出管道間</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31.</w:t>
      </w:r>
      <w:r w:rsidRPr="00AB2388">
        <w:rPr>
          <w:rFonts w:ascii="標楷體" w:hAnsi="標楷體" w:hint="eastAsia"/>
        </w:rPr>
        <w:t>污水槽淨深</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32.</w:t>
      </w:r>
      <w:r w:rsidRPr="00AB2388">
        <w:rPr>
          <w:rFonts w:ascii="標楷體" w:hAnsi="標楷體" w:hint="eastAsia"/>
        </w:rPr>
        <w:t>污水防臭型人孔蓋位置</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33.</w:t>
      </w:r>
      <w:r w:rsidRPr="00AB2388">
        <w:rPr>
          <w:rFonts w:ascii="標楷體" w:hAnsi="標楷體" w:hint="eastAsia"/>
        </w:rPr>
        <w:t>全區景觀植栽配置圖</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34.</w:t>
      </w:r>
      <w:r w:rsidRPr="00AB2388">
        <w:rPr>
          <w:rFonts w:ascii="標楷體" w:hAnsi="標楷體" w:hint="eastAsia"/>
        </w:rPr>
        <w:t>庭園燈之位置及燈具</w:t>
      </w:r>
      <w:r w:rsidRPr="00AB2388">
        <w:rPr>
          <w:rFonts w:ascii="標楷體" w:hAnsi="標楷體"/>
        </w:rPr>
        <w:t>IP</w:t>
      </w:r>
      <w:r w:rsidRPr="00AB2388">
        <w:rPr>
          <w:rFonts w:ascii="標楷體" w:hAnsi="標楷體" w:hint="eastAsia"/>
        </w:rPr>
        <w:t>型式</w:t>
      </w:r>
      <w:r w:rsidRPr="00AB2388">
        <w:rPr>
          <w:rFonts w:ascii="標楷體" w:hAnsi="標楷體"/>
        </w:rPr>
        <w:t xml:space="preserve"> </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35.</w:t>
      </w:r>
      <w:r w:rsidRPr="00AB2388">
        <w:rPr>
          <w:rFonts w:ascii="標楷體" w:hAnsi="標楷體" w:hint="eastAsia"/>
        </w:rPr>
        <w:t>庭園噴灌之型態及水源位置</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36.</w:t>
      </w:r>
      <w:r w:rsidRPr="00AB2388">
        <w:rPr>
          <w:rFonts w:ascii="標楷體" w:hAnsi="標楷體" w:hint="eastAsia"/>
        </w:rPr>
        <w:t>電梯機房、機坑與機水電、消防相關設備位置之配合</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37.</w:t>
      </w:r>
      <w:r w:rsidRPr="00AB2388">
        <w:rPr>
          <w:rFonts w:ascii="標楷體" w:hAnsi="標楷體" w:hint="eastAsia"/>
        </w:rPr>
        <w:t>壹樓立式水錶及屋頂各户立式水錶位置</w:t>
      </w:r>
    </w:p>
    <w:p w:rsidR="00447A18" w:rsidRPr="00AB2388" w:rsidRDefault="00447A18" w:rsidP="00780337">
      <w:pPr>
        <w:pStyle w:val="11"/>
        <w:tabs>
          <w:tab w:val="clear" w:pos="840"/>
          <w:tab w:val="left" w:pos="993"/>
        </w:tabs>
        <w:spacing w:after="120" w:line="300" w:lineRule="auto"/>
        <w:ind w:left="993" w:hanging="432"/>
        <w:rPr>
          <w:rFonts w:ascii="標楷體" w:hAnsi="標楷體"/>
        </w:rPr>
      </w:pPr>
      <w:r w:rsidRPr="00AB2388">
        <w:rPr>
          <w:rFonts w:ascii="標楷體" w:hAnsi="標楷體"/>
        </w:rPr>
        <w:t>38.</w:t>
      </w:r>
      <w:r w:rsidRPr="00AB2388">
        <w:rPr>
          <w:rFonts w:ascii="標楷體" w:hAnsi="標楷體" w:hint="eastAsia"/>
        </w:rPr>
        <w:t>地下層及一樓至頂樓天花板設置平面圖、剖面圖及大樣圖</w:t>
      </w:r>
      <w:r w:rsidRPr="00AB2388">
        <w:rPr>
          <w:rFonts w:ascii="標楷體" w:hAnsi="標楷體"/>
        </w:rPr>
        <w:t>(</w:t>
      </w:r>
      <w:r w:rsidRPr="00AB2388">
        <w:rPr>
          <w:rFonts w:ascii="標楷體" w:hAnsi="標楷體" w:hint="eastAsia"/>
        </w:rPr>
        <w:t>燈具型式及計算照度</w:t>
      </w:r>
      <w:r w:rsidRPr="00AB2388">
        <w:rPr>
          <w:rFonts w:ascii="標楷體" w:hAnsi="標楷體"/>
        </w:rPr>
        <w:t>)</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39.</w:t>
      </w:r>
      <w:r w:rsidRPr="00AB2388">
        <w:rPr>
          <w:rFonts w:ascii="標楷體" w:hAnsi="標楷體" w:hint="eastAsia"/>
        </w:rPr>
        <w:t>污水處理設施廢氣專用排氣管排放至屋頂</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40.</w:t>
      </w:r>
      <w:r w:rsidRPr="00AB2388">
        <w:rPr>
          <w:rFonts w:ascii="標楷體" w:hAnsi="標楷體" w:hint="eastAsia"/>
        </w:rPr>
        <w:t>各層減壓閥設置位置及維修空間</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41.</w:t>
      </w:r>
      <w:r w:rsidRPr="00AB2388">
        <w:rPr>
          <w:rFonts w:ascii="標楷體" w:hAnsi="標楷體" w:hint="eastAsia"/>
        </w:rPr>
        <w:t>居室電氣插座、資訊插座、電話插座、電視插座設置位置</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42.</w:t>
      </w:r>
      <w:r w:rsidRPr="00AB2388">
        <w:rPr>
          <w:rFonts w:ascii="標楷體" w:hAnsi="標楷體" w:hint="eastAsia"/>
        </w:rPr>
        <w:t>火警訊號與空調系統之連鎖控制</w:t>
      </w:r>
    </w:p>
    <w:p w:rsidR="00447A18" w:rsidRPr="00AB2388" w:rsidRDefault="00447A18" w:rsidP="00780337">
      <w:pPr>
        <w:pStyle w:val="11"/>
        <w:tabs>
          <w:tab w:val="clear" w:pos="840"/>
          <w:tab w:val="left" w:pos="993"/>
        </w:tabs>
        <w:spacing w:after="120" w:line="300" w:lineRule="auto"/>
        <w:ind w:left="993" w:hanging="432"/>
        <w:rPr>
          <w:rFonts w:ascii="標楷體"/>
        </w:rPr>
      </w:pPr>
      <w:r w:rsidRPr="00AB2388">
        <w:rPr>
          <w:rFonts w:ascii="標楷體" w:hAnsi="標楷體"/>
        </w:rPr>
        <w:t>43.</w:t>
      </w:r>
      <w:r w:rsidRPr="00AB2388">
        <w:rPr>
          <w:rFonts w:ascii="標楷體" w:hAnsi="標楷體" w:hint="eastAsia"/>
        </w:rPr>
        <w:t>建築物立面圖</w:t>
      </w:r>
      <w:r w:rsidRPr="00AB2388">
        <w:rPr>
          <w:rFonts w:ascii="標楷體" w:hAnsi="標楷體"/>
        </w:rPr>
        <w:t>(</w:t>
      </w:r>
      <w:r w:rsidRPr="00AB2388">
        <w:rPr>
          <w:rFonts w:ascii="標楷體" w:hAnsi="標楷體" w:hint="eastAsia"/>
        </w:rPr>
        <w:t>通風百頁位置及尺寸</w:t>
      </w:r>
      <w:r w:rsidRPr="00AB2388">
        <w:rPr>
          <w:rFonts w:ascii="標楷體" w:hAnsi="標楷體"/>
        </w:rPr>
        <w:t>)</w:t>
      </w:r>
    </w:p>
    <w:p w:rsidR="00447A18" w:rsidRPr="00AB2388" w:rsidRDefault="00447A18" w:rsidP="00780337">
      <w:pPr>
        <w:pStyle w:val="11"/>
        <w:tabs>
          <w:tab w:val="clear" w:pos="840"/>
          <w:tab w:val="left" w:pos="993"/>
        </w:tabs>
        <w:spacing w:after="120" w:line="300" w:lineRule="auto"/>
        <w:ind w:left="993" w:hanging="432"/>
        <w:rPr>
          <w:rFonts w:ascii="標楷體"/>
        </w:rPr>
      </w:pPr>
    </w:p>
    <w:p w:rsidR="00447A18" w:rsidRPr="00AB2388" w:rsidRDefault="00447A18" w:rsidP="006223BA">
      <w:pPr>
        <w:pStyle w:val="a6"/>
        <w:numPr>
          <w:ilvl w:val="0"/>
          <w:numId w:val="35"/>
        </w:numPr>
        <w:spacing w:before="0" w:line="300" w:lineRule="auto"/>
        <w:outlineLvl w:val="0"/>
        <w:rPr>
          <w:rFonts w:hAnsi="標楷體"/>
          <w:color w:val="auto"/>
        </w:rPr>
      </w:pPr>
      <w:bookmarkStart w:id="28" w:name="_Toc34052470"/>
      <w:r w:rsidRPr="00AB2388">
        <w:rPr>
          <w:rFonts w:hAnsi="標楷體" w:hint="eastAsia"/>
          <w:color w:val="auto"/>
        </w:rPr>
        <w:t>建築物機水電工程界面整合</w:t>
      </w:r>
      <w:bookmarkEnd w:id="28"/>
    </w:p>
    <w:p w:rsidR="00447A18" w:rsidRPr="00AB2388" w:rsidRDefault="00447A18" w:rsidP="006223BA">
      <w:pPr>
        <w:pStyle w:val="110"/>
        <w:spacing w:before="0" w:line="300" w:lineRule="auto"/>
        <w:outlineLvl w:val="1"/>
        <w:rPr>
          <w:rFonts w:ascii="標楷體"/>
        </w:rPr>
      </w:pPr>
      <w:bookmarkStart w:id="29" w:name="_Toc34052471"/>
      <w:r w:rsidRPr="00AB2388">
        <w:rPr>
          <w:rFonts w:ascii="標楷體" w:hAnsi="標楷體"/>
        </w:rPr>
        <w:t xml:space="preserve">5.1 </w:t>
      </w:r>
      <w:r w:rsidRPr="00AB2388">
        <w:rPr>
          <w:rFonts w:ascii="標楷體" w:hAnsi="標楷體" w:hint="eastAsia"/>
        </w:rPr>
        <w:t>概述</w:t>
      </w:r>
      <w:bookmarkEnd w:id="29"/>
    </w:p>
    <w:p w:rsidR="00447A18" w:rsidRPr="00AB2388" w:rsidRDefault="00447A18" w:rsidP="001A5AFF">
      <w:pPr>
        <w:pStyle w:val="11"/>
        <w:tabs>
          <w:tab w:val="clear" w:pos="840"/>
        </w:tabs>
        <w:spacing w:after="120" w:line="300" w:lineRule="auto"/>
        <w:ind w:left="0" w:firstLineChars="202" w:firstLine="31680"/>
        <w:rPr>
          <w:rFonts w:ascii="標楷體"/>
        </w:rPr>
      </w:pPr>
      <w:r w:rsidRPr="00AB2388">
        <w:rPr>
          <w:rFonts w:ascii="標楷體" w:hAnsi="標楷體" w:hint="eastAsia"/>
        </w:rPr>
        <w:t>承包商承攬新建、增建或修繕工程，在施工前、施工中、施工後階段，若有界面問題發生時，應積極協調，使問題獲得完善解決，讓工程能順利進行施工。</w:t>
      </w:r>
    </w:p>
    <w:p w:rsidR="00447A18" w:rsidRPr="00AB2388" w:rsidRDefault="00447A18" w:rsidP="001A5AFF">
      <w:pPr>
        <w:pStyle w:val="11"/>
        <w:tabs>
          <w:tab w:val="clear" w:pos="840"/>
        </w:tabs>
        <w:spacing w:after="120" w:line="300" w:lineRule="auto"/>
        <w:ind w:left="0" w:firstLineChars="202" w:firstLine="31680"/>
        <w:rPr>
          <w:rFonts w:ascii="標楷體"/>
        </w:rPr>
      </w:pPr>
    </w:p>
    <w:p w:rsidR="00447A18" w:rsidRPr="00AB2388" w:rsidRDefault="00447A18" w:rsidP="006223BA">
      <w:pPr>
        <w:pStyle w:val="110"/>
        <w:spacing w:before="0" w:line="300" w:lineRule="auto"/>
        <w:outlineLvl w:val="1"/>
        <w:rPr>
          <w:rFonts w:ascii="標楷體"/>
        </w:rPr>
      </w:pPr>
      <w:bookmarkStart w:id="30" w:name="_Toc34052472"/>
      <w:r w:rsidRPr="00AB2388">
        <w:rPr>
          <w:rFonts w:ascii="標楷體" w:hAnsi="標楷體"/>
        </w:rPr>
        <w:t xml:space="preserve">5.2 </w:t>
      </w:r>
      <w:r w:rsidRPr="00AB2388">
        <w:rPr>
          <w:rFonts w:ascii="標楷體" w:hAnsi="標楷體" w:hint="eastAsia"/>
        </w:rPr>
        <w:t>工程施工管理界面</w:t>
      </w:r>
      <w:bookmarkEnd w:id="30"/>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施工／安裝界面</w:t>
      </w:r>
    </w:p>
    <w:p w:rsidR="00447A18" w:rsidRPr="00AB2388" w:rsidRDefault="00447A18" w:rsidP="00780337">
      <w:pPr>
        <w:pStyle w:val="1a"/>
        <w:spacing w:line="300" w:lineRule="auto"/>
        <w:ind w:left="847" w:firstLine="4"/>
        <w:rPr>
          <w:rFonts w:hAnsi="標楷體"/>
        </w:rPr>
      </w:pPr>
      <w:r w:rsidRPr="00AB2388">
        <w:rPr>
          <w:rFonts w:hAnsi="標楷體" w:hint="eastAsia"/>
        </w:rPr>
        <w:t>屬實體性界面，常發生在土建與土建間，機電與機電間，或土建與機電間，對安裝設備實體搬運、裝置空間、物件大小、固定方位及施作順序等相互預作配合的規劃處理事項。</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單項設備性能測試界面</w:t>
      </w:r>
    </w:p>
    <w:p w:rsidR="00447A18" w:rsidRPr="00AB2388" w:rsidRDefault="00447A18" w:rsidP="00780337">
      <w:pPr>
        <w:pStyle w:val="1a"/>
        <w:spacing w:line="300" w:lineRule="auto"/>
        <w:ind w:left="847" w:firstLine="4"/>
        <w:rPr>
          <w:rFonts w:hAnsi="標楷體"/>
        </w:rPr>
      </w:pPr>
      <w:r w:rsidRPr="00AB2388">
        <w:rPr>
          <w:rFonts w:hAnsi="標楷體" w:hint="eastAsia"/>
        </w:rPr>
        <w:t>屬功能性界面，當設備裝置於現場後，須確認該項設備是否可運作而執行臨時性測試的相互預作配合處理事項。</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起動測試／性能測試界面</w:t>
      </w:r>
    </w:p>
    <w:p w:rsidR="00447A18" w:rsidRPr="00AB2388" w:rsidRDefault="00447A18" w:rsidP="00780337">
      <w:pPr>
        <w:pStyle w:val="1a"/>
        <w:spacing w:line="300" w:lineRule="auto"/>
        <w:ind w:left="847" w:firstLine="4"/>
        <w:rPr>
          <w:rFonts w:hAnsi="標楷體"/>
        </w:rPr>
      </w:pPr>
      <w:r w:rsidRPr="00AB2388">
        <w:rPr>
          <w:rFonts w:hAnsi="標楷體" w:hint="eastAsia"/>
        </w:rPr>
        <w:t>屬功能性界面，當機械設備按設計施工圖裝妥於現場，其相關之管路、電氣、儀控、監測全套系統設備亦裝配完成後，針對該套系統運轉狀況的操控性能而執行起動測試所需相互預作配合處理事項。</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試運轉界面</w:t>
      </w:r>
    </w:p>
    <w:p w:rsidR="00447A18" w:rsidRPr="00AB2388" w:rsidRDefault="00447A18" w:rsidP="00780337">
      <w:pPr>
        <w:pStyle w:val="1a"/>
        <w:spacing w:line="300" w:lineRule="auto"/>
        <w:ind w:left="847" w:firstLine="4"/>
        <w:rPr>
          <w:rFonts w:hAnsi="標楷體"/>
        </w:rPr>
      </w:pPr>
      <w:r w:rsidRPr="00AB2388">
        <w:rPr>
          <w:rFonts w:hAnsi="標楷體" w:hint="eastAsia"/>
        </w:rPr>
        <w:t>屬功能性界面，當該工地所有系統設備皆裝妥於現場後，針對各系統之起動運轉及其必要相關系統之連鎖起動運轉狀況而執行性能測試所需相互預作配合處理事項。</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界面問題協調</w:t>
      </w:r>
    </w:p>
    <w:p w:rsidR="00447A18" w:rsidRPr="00AB2388" w:rsidRDefault="00447A18" w:rsidP="00780337">
      <w:pPr>
        <w:pStyle w:val="1a"/>
        <w:spacing w:line="300" w:lineRule="auto"/>
        <w:ind w:left="847" w:firstLine="4"/>
        <w:rPr>
          <w:rFonts w:hAnsi="標楷體"/>
        </w:rPr>
      </w:pPr>
      <w:r w:rsidRPr="00AB2388">
        <w:rPr>
          <w:rFonts w:hAnsi="標楷體" w:hint="eastAsia"/>
        </w:rPr>
        <w:t>凡新設、增設或修繕等工程於規劃、設計、施工等各階段界面問題，承包商應即召集相關單位會商檢討協調整合並加以解決，在整合過程中，必須考量各工作先後順序與系統權重研繪施工圖後，再行施工。</w:t>
      </w:r>
    </w:p>
    <w:p w:rsidR="00447A18" w:rsidRPr="00AB2388" w:rsidRDefault="00447A18" w:rsidP="00780337">
      <w:pPr>
        <w:pStyle w:val="1a"/>
        <w:spacing w:line="300" w:lineRule="auto"/>
        <w:ind w:left="847" w:firstLine="4"/>
        <w:rPr>
          <w:rFonts w:hAnsi="標楷體"/>
        </w:rPr>
      </w:pPr>
      <w:r w:rsidRPr="00AB2388">
        <w:rPr>
          <w:rFonts w:hAnsi="標楷體" w:hint="eastAsia"/>
        </w:rPr>
        <w:t>例如：管線佈置之權重，應優先考量安全功能，然後才是管徑大小。因此，權重依序為特殊安全保護系統設備、重大排水之污排水管、空調風管、匯流排槽、電纜通道；在機電系統方面，以供電系統優先考慮，因重電用管線彎曲半徑較大，且必須與控制、訊號等弱電系統區隔，以免造成火災或干擾。</w:t>
      </w:r>
    </w:p>
    <w:p w:rsidR="00447A18" w:rsidRPr="00AB2388" w:rsidRDefault="00447A18" w:rsidP="00780337">
      <w:pPr>
        <w:pStyle w:val="1a"/>
        <w:spacing w:line="300" w:lineRule="auto"/>
        <w:ind w:left="847" w:firstLine="4"/>
        <w:rPr>
          <w:rFonts w:hAnsi="標楷體"/>
        </w:rPr>
      </w:pPr>
    </w:p>
    <w:p w:rsidR="00447A18" w:rsidRPr="00AB2388" w:rsidRDefault="00447A18" w:rsidP="00780337">
      <w:pPr>
        <w:pStyle w:val="110"/>
        <w:spacing w:before="0" w:line="300" w:lineRule="auto"/>
        <w:outlineLvl w:val="1"/>
        <w:rPr>
          <w:rFonts w:ascii="標楷體"/>
        </w:rPr>
      </w:pPr>
      <w:bookmarkStart w:id="31" w:name="_Toc34052473"/>
      <w:r w:rsidRPr="00AB2388">
        <w:rPr>
          <w:rFonts w:ascii="標楷體" w:hAnsi="標楷體"/>
        </w:rPr>
        <w:t xml:space="preserve">5.3 </w:t>
      </w:r>
      <w:r w:rsidRPr="00AB2388">
        <w:rPr>
          <w:rFonts w:ascii="標楷體" w:hAnsi="標楷體" w:hint="eastAsia"/>
        </w:rPr>
        <w:t>施工圖繪製及檢討原則</w:t>
      </w:r>
      <w:bookmarkEnd w:id="31"/>
    </w:p>
    <w:p w:rsidR="00447A18" w:rsidRPr="00AB2388" w:rsidRDefault="00447A18" w:rsidP="00780337">
      <w:pPr>
        <w:pStyle w:val="11"/>
        <w:spacing w:after="120" w:line="300" w:lineRule="auto"/>
        <w:rPr>
          <w:rFonts w:ascii="標楷體"/>
        </w:rPr>
      </w:pPr>
      <w:r w:rsidRPr="00AB2388">
        <w:rPr>
          <w:rFonts w:ascii="標楷體" w:hAnsi="標楷體"/>
        </w:rPr>
        <w:t>1.</w:t>
      </w:r>
      <w:r w:rsidRPr="00AB2388">
        <w:rPr>
          <w:rFonts w:ascii="標楷體" w:hAnsi="標楷體" w:hint="eastAsia"/>
        </w:rPr>
        <w:t>繪製前應先彙集詳盡及正確的圖說</w:t>
      </w:r>
      <w:r w:rsidRPr="00AB2388">
        <w:rPr>
          <w:rFonts w:ascii="標楷體" w:hAnsi="標楷體"/>
        </w:rPr>
        <w:t>(</w:t>
      </w:r>
      <w:r w:rsidRPr="00AB2388">
        <w:rPr>
          <w:rFonts w:ascii="標楷體" w:hAnsi="標楷體" w:hint="eastAsia"/>
        </w:rPr>
        <w:t>經各主管機關審查核可之最新版圖說</w:t>
      </w:r>
      <w:r w:rsidRPr="00AB2388">
        <w:rPr>
          <w:rFonts w:ascii="標楷體" w:hAnsi="標楷體"/>
        </w:rPr>
        <w:t>)</w:t>
      </w:r>
      <w:r w:rsidRPr="00AB2388">
        <w:rPr>
          <w:rFonts w:ascii="標楷體" w:hAnsi="標楷體" w:hint="eastAsia"/>
        </w:rPr>
        <w:t>：如建築圖、結構圖、水電</w:t>
      </w:r>
      <w:r w:rsidRPr="00AB2388">
        <w:rPr>
          <w:rFonts w:ascii="標楷體" w:hAnsi="標楷體"/>
        </w:rPr>
        <w:t>(</w:t>
      </w:r>
      <w:r w:rsidRPr="00AB2388">
        <w:rPr>
          <w:rFonts w:ascii="標楷體" w:hAnsi="標楷體" w:hint="eastAsia"/>
        </w:rPr>
        <w:t>含消防</w:t>
      </w:r>
      <w:r w:rsidRPr="00AB2388">
        <w:rPr>
          <w:rFonts w:ascii="標楷體" w:hAnsi="標楷體"/>
        </w:rPr>
        <w:t>)</w:t>
      </w:r>
      <w:r w:rsidRPr="00AB2388">
        <w:rPr>
          <w:rFonts w:ascii="標楷體" w:hAnsi="標楷體" w:hint="eastAsia"/>
        </w:rPr>
        <w:t>圖、空調圖、景觀圖</w:t>
      </w:r>
      <w:r w:rsidRPr="00AB2388">
        <w:rPr>
          <w:rFonts w:ascii="標楷體" w:hint="eastAsia"/>
        </w:rPr>
        <w:t>…</w:t>
      </w:r>
      <w:r w:rsidRPr="00AB2388">
        <w:rPr>
          <w:rFonts w:ascii="標楷體"/>
        </w:rPr>
        <w:t>.</w:t>
      </w:r>
      <w:r w:rsidRPr="00AB2388">
        <w:rPr>
          <w:rFonts w:ascii="標楷體" w:hAnsi="標楷體" w:hint="eastAsia"/>
        </w:rPr>
        <w:t>等含相關尺寸，合約施工規範、相關法規及銷售合約建材說明。</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管路除平面圖套繪外，並應注意高程的配置，並標示相關尺寸。</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機器設備安裝均應繪製大樣圖及標示相關尺寸。</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繪製施工圖應以設計圖為經，以相關最新法規規定為緯，以期能於施工前先行檢討出設計不明確或疏漏之處，予以協調解決，方不致造成施工後再修改而費工耗時影響工程品質及施工進度，在不背離原設計旨意下倘須修改設計時，應先照會設計單位，經協調討論後再行繪製。</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釐清工程界面以減少疏漏之處，避免施工錯誤。</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建立共同施工方法、步驟，提昇工程施工品質。</w:t>
      </w:r>
    </w:p>
    <w:p w:rsidR="00447A18" w:rsidRPr="00AB2388" w:rsidRDefault="00447A18" w:rsidP="006223BA">
      <w:pPr>
        <w:pStyle w:val="11"/>
        <w:spacing w:after="120" w:line="300" w:lineRule="auto"/>
        <w:rPr>
          <w:rFonts w:ascii="標楷體"/>
        </w:rPr>
      </w:pPr>
      <w:r w:rsidRPr="00AB2388">
        <w:rPr>
          <w:rFonts w:ascii="標楷體" w:hAnsi="標楷體"/>
        </w:rPr>
        <w:t>7.</w:t>
      </w:r>
      <w:r w:rsidRPr="00AB2388">
        <w:rPr>
          <w:rFonts w:ascii="標楷體" w:hAnsi="標楷體" w:hint="eastAsia"/>
        </w:rPr>
        <w:t>建立共同施工標準、施工依據、查驗標準。</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hint="eastAsia"/>
        </w:rPr>
        <w:t>施工圖繪製完成後，應經管理系統審查核可後發行各相關單位。</w:t>
      </w:r>
    </w:p>
    <w:p w:rsidR="00447A18" w:rsidRPr="00AB2388" w:rsidRDefault="00447A18" w:rsidP="006223BA">
      <w:pPr>
        <w:pStyle w:val="11"/>
        <w:spacing w:after="120" w:line="300" w:lineRule="auto"/>
        <w:rPr>
          <w:rFonts w:ascii="標楷體"/>
        </w:rPr>
      </w:pPr>
    </w:p>
    <w:p w:rsidR="00447A18" w:rsidRPr="00AB2388" w:rsidRDefault="00447A18" w:rsidP="006223BA">
      <w:pPr>
        <w:pStyle w:val="110"/>
        <w:spacing w:before="0" w:line="300" w:lineRule="auto"/>
        <w:outlineLvl w:val="1"/>
        <w:rPr>
          <w:rFonts w:ascii="標楷體"/>
        </w:rPr>
      </w:pPr>
      <w:bookmarkStart w:id="32" w:name="_Toc34052474"/>
      <w:r w:rsidRPr="00AB2388">
        <w:rPr>
          <w:rFonts w:ascii="標楷體" w:hAnsi="標楷體"/>
        </w:rPr>
        <w:t xml:space="preserve">5.4 </w:t>
      </w:r>
      <w:r w:rsidRPr="00AB2388">
        <w:rPr>
          <w:rFonts w:ascii="標楷體" w:hAnsi="標楷體" w:hint="eastAsia"/>
        </w:rPr>
        <w:t>地下室水電、消防、空調</w:t>
      </w:r>
      <w:r w:rsidRPr="00AB2388">
        <w:rPr>
          <w:rFonts w:ascii="標楷體" w:hAnsi="標楷體"/>
        </w:rPr>
        <w:t>(</w:t>
      </w:r>
      <w:r w:rsidRPr="00AB2388">
        <w:rPr>
          <w:rFonts w:ascii="標楷體" w:hAnsi="標楷體" w:hint="eastAsia"/>
        </w:rPr>
        <w:t>含冰水管及風管</w:t>
      </w:r>
      <w:r w:rsidRPr="00AB2388">
        <w:rPr>
          <w:rFonts w:ascii="標楷體" w:hAnsi="標楷體"/>
        </w:rPr>
        <w:t>)</w:t>
      </w:r>
      <w:r w:rsidRPr="00AB2388">
        <w:rPr>
          <w:rFonts w:ascii="標楷體" w:hAnsi="標楷體" w:hint="eastAsia"/>
        </w:rPr>
        <w:t>施工圖高程檢討原則</w:t>
      </w:r>
      <w:bookmarkEnd w:id="32"/>
    </w:p>
    <w:p w:rsidR="00447A18" w:rsidRPr="00AB2388" w:rsidRDefault="00447A18" w:rsidP="001A5AFF">
      <w:pPr>
        <w:pStyle w:val="11"/>
        <w:tabs>
          <w:tab w:val="clear" w:pos="840"/>
        </w:tabs>
        <w:spacing w:after="120" w:line="300" w:lineRule="auto"/>
        <w:ind w:left="0" w:firstLineChars="202" w:firstLine="31680"/>
        <w:rPr>
          <w:rFonts w:hAnsi="標楷體"/>
        </w:rPr>
      </w:pPr>
      <w:r w:rsidRPr="00AB2388">
        <w:rPr>
          <w:rFonts w:hAnsi="標楷體" w:hint="eastAsia"/>
        </w:rPr>
        <w:t>地下室</w:t>
      </w:r>
      <w:r w:rsidRPr="00AB2388">
        <w:rPr>
          <w:rFonts w:ascii="標楷體" w:hAnsi="標楷體" w:hint="eastAsia"/>
        </w:rPr>
        <w:t>自來水</w:t>
      </w:r>
      <w:r w:rsidRPr="00AB2388">
        <w:rPr>
          <w:rFonts w:hAnsi="標楷體" w:hint="eastAsia"/>
        </w:rPr>
        <w:t>、污排水、消防、泡沫、電氣、電信幹管及冰水管、風管等管路密佈，施工前應確實套繪各種管路，以安排配設空間，在有限的平面空間下，管路以垂直多層次排列是必然的，因此管路配設高程的檢討，是必需詳盡規劃的。管路配設高程檢討原則如下：</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為考慮洩水坡度，管路高程優先檢討之順序為：</w:t>
      </w:r>
    </w:p>
    <w:p w:rsidR="00447A18" w:rsidRPr="00AB2388" w:rsidRDefault="00447A18" w:rsidP="00E45F4D">
      <w:pPr>
        <w:pStyle w:val="11"/>
        <w:tabs>
          <w:tab w:val="clear" w:pos="840"/>
          <w:tab w:val="left" w:pos="993"/>
        </w:tabs>
        <w:spacing w:after="120" w:line="300" w:lineRule="auto"/>
        <w:ind w:left="993" w:hanging="432"/>
        <w:rPr>
          <w:rFonts w:ascii="標楷體"/>
        </w:rPr>
      </w:pPr>
      <w:r w:rsidRPr="00AB2388">
        <w:rPr>
          <w:rFonts w:ascii="標楷體" w:hAnsi="標楷體"/>
        </w:rPr>
        <w:t>(1)</w:t>
      </w:r>
      <w:r w:rsidRPr="000B1CC6">
        <w:rPr>
          <w:rFonts w:ascii="標楷體" w:hAnsi="標楷體" w:hint="eastAsia"/>
          <w:szCs w:val="24"/>
        </w:rPr>
        <w:t>污排水管。</w:t>
      </w:r>
    </w:p>
    <w:p w:rsidR="00447A18" w:rsidRPr="00AB2388" w:rsidRDefault="00447A18" w:rsidP="00E45F4D">
      <w:pPr>
        <w:pStyle w:val="11"/>
        <w:tabs>
          <w:tab w:val="clear" w:pos="840"/>
          <w:tab w:val="left" w:pos="993"/>
        </w:tabs>
        <w:spacing w:after="120" w:line="300" w:lineRule="auto"/>
        <w:ind w:left="993" w:hanging="432"/>
        <w:rPr>
          <w:rFonts w:ascii="標楷體"/>
          <w:szCs w:val="24"/>
        </w:rPr>
      </w:pPr>
      <w:r w:rsidRPr="00AB2388">
        <w:rPr>
          <w:rFonts w:ascii="標楷體" w:hAnsi="標楷體"/>
          <w:szCs w:val="24"/>
        </w:rPr>
        <w:t>(2)</w:t>
      </w:r>
      <w:r w:rsidRPr="008D4536">
        <w:rPr>
          <w:rFonts w:ascii="標楷體" w:hAnsi="標楷體" w:hint="eastAsia"/>
          <w:szCs w:val="24"/>
        </w:rPr>
        <w:t>風管、消防排煙管</w:t>
      </w:r>
      <w:r w:rsidRPr="000B1CC6">
        <w:rPr>
          <w:rFonts w:ascii="標楷體" w:hAnsi="標楷體" w:hint="eastAsia"/>
          <w:szCs w:val="24"/>
        </w:rPr>
        <w:t>。</w:t>
      </w:r>
    </w:p>
    <w:p w:rsidR="00447A18" w:rsidRPr="00AB2388" w:rsidRDefault="00447A18" w:rsidP="00E45F4D">
      <w:pPr>
        <w:pStyle w:val="11"/>
        <w:tabs>
          <w:tab w:val="clear" w:pos="840"/>
          <w:tab w:val="left" w:pos="993"/>
        </w:tabs>
        <w:spacing w:after="120" w:line="300" w:lineRule="auto"/>
        <w:ind w:left="993" w:hanging="432"/>
        <w:rPr>
          <w:rFonts w:ascii="標楷體"/>
          <w:szCs w:val="24"/>
        </w:rPr>
      </w:pPr>
      <w:r w:rsidRPr="00AB2388">
        <w:rPr>
          <w:rFonts w:ascii="標楷體" w:hAnsi="標楷體"/>
          <w:szCs w:val="24"/>
        </w:rPr>
        <w:t>(3)</w:t>
      </w:r>
      <w:r w:rsidRPr="000B1CC6">
        <w:rPr>
          <w:rFonts w:ascii="標楷體" w:hAnsi="標楷體" w:hint="eastAsia"/>
          <w:szCs w:val="24"/>
        </w:rPr>
        <w:t>電氣及電信管。</w:t>
      </w:r>
    </w:p>
    <w:p w:rsidR="00447A18" w:rsidRDefault="00447A18" w:rsidP="00E45F4D">
      <w:pPr>
        <w:pStyle w:val="11"/>
        <w:tabs>
          <w:tab w:val="clear" w:pos="840"/>
          <w:tab w:val="left" w:pos="993"/>
        </w:tabs>
        <w:spacing w:after="120" w:line="300" w:lineRule="auto"/>
        <w:ind w:left="993" w:hanging="432"/>
        <w:rPr>
          <w:rFonts w:ascii="標楷體"/>
          <w:szCs w:val="24"/>
        </w:rPr>
      </w:pPr>
      <w:r w:rsidRPr="00AB2388">
        <w:rPr>
          <w:rFonts w:ascii="標楷體" w:hAnsi="標楷體"/>
          <w:szCs w:val="24"/>
        </w:rPr>
        <w:t>(4)</w:t>
      </w:r>
      <w:r w:rsidRPr="0058172E">
        <w:rPr>
          <w:rFonts w:ascii="標楷體" w:hAnsi="標楷體" w:hint="eastAsia"/>
          <w:szCs w:val="24"/>
        </w:rPr>
        <w:t>消防、泡沬及冰水管</w:t>
      </w:r>
      <w:r w:rsidRPr="000B1CC6">
        <w:rPr>
          <w:rFonts w:ascii="標楷體" w:hAnsi="標楷體" w:hint="eastAsia"/>
          <w:szCs w:val="24"/>
        </w:rPr>
        <w:t>。</w:t>
      </w:r>
    </w:p>
    <w:p w:rsidR="00447A18" w:rsidRPr="00385F00" w:rsidRDefault="00447A18" w:rsidP="001A5AFF">
      <w:pPr>
        <w:pStyle w:val="11"/>
        <w:spacing w:after="120" w:line="300" w:lineRule="auto"/>
        <w:ind w:leftChars="349" w:left="31680" w:firstLine="0"/>
        <w:rPr>
          <w:rFonts w:ascii="標楷體"/>
        </w:rPr>
      </w:pPr>
      <w:r w:rsidRPr="00385F00">
        <w:rPr>
          <w:rFonts w:ascii="標楷體" w:hAnsi="標楷體" w:hint="eastAsia"/>
        </w:rPr>
        <w:t>現場施工排列時得視實際狀況調整，但必須以不影響管線之「安全」及「機能」為優先要務。</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因考慮洩水坡度，污排水幹管均採穿樑施工，坡度至少須在</w:t>
      </w:r>
      <w:r w:rsidRPr="00AB2388">
        <w:rPr>
          <w:rFonts w:ascii="標楷體" w:hAnsi="標楷體"/>
        </w:rPr>
        <w:t>1/100</w:t>
      </w:r>
      <w:r w:rsidRPr="00AB2388">
        <w:rPr>
          <w:rFonts w:ascii="標楷體" w:hAnsi="標楷體" w:hint="eastAsia"/>
        </w:rPr>
        <w:t>以上。</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消防、泡沫及冰水幹管採穿樑施工。</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電氣、電信幹管均採穿樑下施工，在平面空間許可下，並應避免在各類水管下裝設。</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地下室通風系統儘量以增設排風機設置位置，以縮減風管尺寸及長度並避免與其他管路交錯。</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照明設備與泡沫噴頭應配合設置於風管下方，或酌量增設。</w:t>
      </w:r>
    </w:p>
    <w:p w:rsidR="00447A18" w:rsidRDefault="00447A18" w:rsidP="006223BA">
      <w:pPr>
        <w:pStyle w:val="110"/>
        <w:spacing w:before="0" w:line="300" w:lineRule="auto"/>
        <w:outlineLvl w:val="1"/>
        <w:rPr>
          <w:rFonts w:ascii="標楷體"/>
        </w:rPr>
      </w:pPr>
      <w:bookmarkStart w:id="33" w:name="_Toc34052475"/>
    </w:p>
    <w:p w:rsidR="00447A18" w:rsidRPr="00AB2388" w:rsidRDefault="00447A18" w:rsidP="006223BA">
      <w:pPr>
        <w:pStyle w:val="110"/>
        <w:spacing w:before="0" w:line="300" w:lineRule="auto"/>
        <w:outlineLvl w:val="1"/>
        <w:rPr>
          <w:rFonts w:ascii="標楷體"/>
        </w:rPr>
      </w:pPr>
      <w:r w:rsidRPr="00AB2388">
        <w:rPr>
          <w:rFonts w:ascii="標楷體" w:hAnsi="標楷體"/>
        </w:rPr>
        <w:t xml:space="preserve">5.5 </w:t>
      </w:r>
      <w:r w:rsidRPr="00AB2388">
        <w:rPr>
          <w:rFonts w:ascii="標楷體" w:hAnsi="標楷體" w:hint="eastAsia"/>
        </w:rPr>
        <w:t>建築機水電設備工程施工圖目錄及檢討內容</w:t>
      </w:r>
      <w:bookmarkEnd w:id="33"/>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447A18" w:rsidRPr="00AB2388" w:rsidTr="00A11F6A">
        <w:trPr>
          <w:cantSplit/>
          <w:trHeight w:val="400"/>
          <w:tblHeader/>
        </w:trPr>
        <w:tc>
          <w:tcPr>
            <w:tcW w:w="1560" w:type="dxa"/>
            <w:vAlign w:val="center"/>
          </w:tcPr>
          <w:p w:rsidR="00447A18" w:rsidRPr="00AB2388" w:rsidRDefault="00447A18" w:rsidP="00E45F4D">
            <w:pPr>
              <w:pStyle w:val="2-1"/>
              <w:tabs>
                <w:tab w:val="left" w:pos="0"/>
              </w:tabs>
              <w:snapToGrid w:val="0"/>
              <w:spacing w:before="0" w:after="0"/>
              <w:rPr>
                <w:rFonts w:hAnsi="標楷體"/>
                <w:sz w:val="26"/>
              </w:rPr>
            </w:pPr>
            <w:r w:rsidRPr="00AB2388">
              <w:rPr>
                <w:rFonts w:hAnsi="標楷體" w:hint="eastAsia"/>
                <w:sz w:val="26"/>
              </w:rPr>
              <w:t>施工圖項目</w:t>
            </w:r>
          </w:p>
        </w:tc>
        <w:tc>
          <w:tcPr>
            <w:tcW w:w="6960" w:type="dxa"/>
            <w:vAlign w:val="center"/>
          </w:tcPr>
          <w:p w:rsidR="00447A18" w:rsidRPr="00AB2388" w:rsidRDefault="00447A18" w:rsidP="00E45F4D">
            <w:pPr>
              <w:pStyle w:val="2-1"/>
              <w:tabs>
                <w:tab w:val="left" w:pos="0"/>
              </w:tabs>
              <w:snapToGrid w:val="0"/>
              <w:spacing w:before="0" w:after="0"/>
              <w:rPr>
                <w:rFonts w:hAnsi="標楷體"/>
                <w:sz w:val="26"/>
              </w:rPr>
            </w:pPr>
            <w:r w:rsidRPr="00AB2388">
              <w:rPr>
                <w:rFonts w:hAnsi="標楷體" w:hint="eastAsia"/>
                <w:sz w:val="26"/>
              </w:rPr>
              <w:t>繪</w:t>
            </w:r>
            <w:r w:rsidRPr="00AB2388">
              <w:rPr>
                <w:rFonts w:hAnsi="標楷體"/>
                <w:sz w:val="26"/>
              </w:rPr>
              <w:t xml:space="preserve"> </w:t>
            </w:r>
            <w:r w:rsidRPr="00AB2388">
              <w:rPr>
                <w:rFonts w:hAnsi="標楷體" w:hint="eastAsia"/>
                <w:sz w:val="26"/>
              </w:rPr>
              <w:t>製</w:t>
            </w:r>
            <w:r w:rsidRPr="00AB2388">
              <w:rPr>
                <w:rFonts w:hAnsi="標楷體"/>
                <w:sz w:val="26"/>
              </w:rPr>
              <w:t xml:space="preserve"> </w:t>
            </w:r>
            <w:r w:rsidRPr="00AB2388">
              <w:rPr>
                <w:rFonts w:hAnsi="標楷體" w:hint="eastAsia"/>
                <w:sz w:val="26"/>
              </w:rPr>
              <w:t>及</w:t>
            </w:r>
            <w:r w:rsidRPr="00AB2388">
              <w:rPr>
                <w:rFonts w:hAnsi="標楷體"/>
                <w:sz w:val="26"/>
              </w:rPr>
              <w:t xml:space="preserve"> </w:t>
            </w:r>
            <w:r w:rsidRPr="00AB2388">
              <w:rPr>
                <w:rFonts w:hAnsi="標楷體" w:hint="eastAsia"/>
                <w:sz w:val="26"/>
              </w:rPr>
              <w:t>檢</w:t>
            </w:r>
            <w:r w:rsidRPr="00AB2388">
              <w:rPr>
                <w:rFonts w:hAnsi="標楷體"/>
                <w:sz w:val="26"/>
              </w:rPr>
              <w:t xml:space="preserve"> </w:t>
            </w:r>
            <w:r w:rsidRPr="00AB2388">
              <w:rPr>
                <w:rFonts w:hAnsi="標楷體" w:hint="eastAsia"/>
                <w:sz w:val="26"/>
              </w:rPr>
              <w:t>討</w:t>
            </w:r>
            <w:r w:rsidRPr="00AB2388">
              <w:rPr>
                <w:rFonts w:hAnsi="標楷體"/>
                <w:sz w:val="26"/>
              </w:rPr>
              <w:t xml:space="preserve"> </w:t>
            </w:r>
            <w:r w:rsidRPr="00AB2388">
              <w:rPr>
                <w:rFonts w:hAnsi="標楷體" w:hint="eastAsia"/>
                <w:sz w:val="26"/>
              </w:rPr>
              <w:t>內</w:t>
            </w:r>
            <w:r w:rsidRPr="00AB2388">
              <w:rPr>
                <w:rFonts w:hAnsi="標楷體"/>
                <w:sz w:val="26"/>
              </w:rPr>
              <w:t xml:space="preserve"> </w:t>
            </w:r>
            <w:r w:rsidRPr="00AB2388">
              <w:rPr>
                <w:rFonts w:hAnsi="標楷體" w:hint="eastAsia"/>
                <w:sz w:val="26"/>
              </w:rPr>
              <w:t>容</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ind w:left="420" w:hanging="420"/>
              <w:jc w:val="both"/>
              <w:rPr>
                <w:rFonts w:ascii="標楷體" w:eastAsia="標楷體" w:hAnsi="標楷體"/>
                <w:sz w:val="26"/>
              </w:rPr>
            </w:pPr>
            <w:r w:rsidRPr="00AB2388">
              <w:rPr>
                <w:rFonts w:ascii="標楷體" w:eastAsia="標楷體" w:hAnsi="標楷體" w:hint="eastAsia"/>
                <w:sz w:val="26"/>
              </w:rPr>
              <w:t>一、接地系統施工圖</w:t>
            </w: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台電屋內外配電場所接地系統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332"/>
              </w:tabs>
              <w:snapToGrid w:val="0"/>
              <w:ind w:left="290" w:hanging="290"/>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高低壓變</w:t>
            </w:r>
            <w:r w:rsidRPr="00AB2388">
              <w:rPr>
                <w:rFonts w:ascii="標楷體" w:eastAsia="標楷體" w:hAnsi="標楷體"/>
                <w:sz w:val="26"/>
              </w:rPr>
              <w:t>(</w:t>
            </w:r>
            <w:r w:rsidRPr="00AB2388">
              <w:rPr>
                <w:rFonts w:ascii="標楷體" w:eastAsia="標楷體" w:hAnsi="標楷體" w:hint="eastAsia"/>
                <w:sz w:val="26"/>
              </w:rPr>
              <w:t>配</w:t>
            </w:r>
            <w:r w:rsidRPr="00AB2388">
              <w:rPr>
                <w:rFonts w:ascii="標楷體" w:eastAsia="標楷體" w:hAnsi="標楷體"/>
                <w:sz w:val="26"/>
              </w:rPr>
              <w:t>)</w:t>
            </w:r>
            <w:r w:rsidRPr="00AB2388">
              <w:rPr>
                <w:rFonts w:ascii="標楷體" w:eastAsia="標楷體" w:hAnsi="標楷體" w:hint="eastAsia"/>
                <w:sz w:val="26"/>
              </w:rPr>
              <w:t>電設備</w:t>
            </w:r>
            <w:r w:rsidRPr="00AB2388">
              <w:rPr>
                <w:rFonts w:ascii="標楷體" w:eastAsia="標楷體" w:hAnsi="標楷體"/>
                <w:sz w:val="26"/>
              </w:rPr>
              <w:t>(</w:t>
            </w:r>
            <w:r w:rsidRPr="00AB2388">
              <w:rPr>
                <w:rFonts w:ascii="標楷體" w:eastAsia="標楷體" w:hAnsi="標楷體" w:hint="eastAsia"/>
                <w:sz w:val="26"/>
              </w:rPr>
              <w:t>含避雷器</w:t>
            </w:r>
            <w:r w:rsidRPr="00AB2388">
              <w:rPr>
                <w:rFonts w:ascii="標楷體" w:eastAsia="標楷體" w:hAnsi="標楷體"/>
                <w:sz w:val="26"/>
              </w:rPr>
              <w:t>)</w:t>
            </w:r>
            <w:r w:rsidRPr="00AB2388">
              <w:rPr>
                <w:rFonts w:ascii="標楷體" w:eastAsia="標楷體" w:hAnsi="標楷體" w:hint="eastAsia"/>
                <w:sz w:val="26"/>
              </w:rPr>
              <w:t>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電錶箱接地系統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開關箱接地系統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發電機接地系統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避雷針接地系統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資訊設備接地系統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電信設備接地系統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醫療設備接地系統</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接地系統測試箱位置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接地銅棒</w:t>
            </w:r>
            <w:r w:rsidRPr="00AB2388">
              <w:rPr>
                <w:rFonts w:ascii="標楷體" w:eastAsia="標楷體" w:hAnsi="標楷體"/>
                <w:sz w:val="26"/>
              </w:rPr>
              <w:t>(</w:t>
            </w:r>
            <w:r w:rsidRPr="00AB2388">
              <w:rPr>
                <w:rFonts w:ascii="標楷體" w:eastAsia="標楷體" w:hAnsi="標楷體" w:hint="eastAsia"/>
                <w:sz w:val="26"/>
              </w:rPr>
              <w:t>板</w:t>
            </w:r>
            <w:r w:rsidRPr="00AB2388">
              <w:rPr>
                <w:rFonts w:ascii="標楷體" w:eastAsia="標楷體" w:hAnsi="標楷體"/>
                <w:sz w:val="26"/>
              </w:rPr>
              <w:t>)</w:t>
            </w:r>
            <w:r w:rsidRPr="00AB2388">
              <w:rPr>
                <w:rFonts w:ascii="標楷體" w:eastAsia="標楷體" w:hAnsi="標楷體" w:hint="eastAsia"/>
                <w:sz w:val="26"/>
              </w:rPr>
              <w:t>埋設位置</w:t>
            </w:r>
          </w:p>
        </w:tc>
      </w:tr>
      <w:tr w:rsidR="00447A18" w:rsidRPr="00AB2388" w:rsidTr="00A11F6A">
        <w:trPr>
          <w:cantSplit/>
          <w:trHeight w:val="45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12.</w:t>
            </w:r>
            <w:r w:rsidRPr="00AB2388">
              <w:rPr>
                <w:rFonts w:ascii="標楷體" w:eastAsia="標楷體" w:hAnsi="標楷體" w:hint="eastAsia"/>
                <w:sz w:val="26"/>
              </w:rPr>
              <w:t>接地導線引上止水裝置</w:t>
            </w:r>
          </w:p>
        </w:tc>
      </w:tr>
      <w:tr w:rsidR="00447A18" w:rsidRPr="00AB2388" w:rsidTr="00A11F6A">
        <w:trPr>
          <w:cantSplit/>
          <w:trHeight w:val="340"/>
        </w:trPr>
        <w:tc>
          <w:tcPr>
            <w:tcW w:w="1560" w:type="dxa"/>
            <w:vMerge/>
            <w:vAlign w:val="center"/>
          </w:tcPr>
          <w:p w:rsidR="00447A18" w:rsidRPr="00AB2388" w:rsidRDefault="00447A18" w:rsidP="00E45F4D">
            <w:pPr>
              <w:tabs>
                <w:tab w:val="left" w:pos="0"/>
              </w:tabs>
              <w:snapToGrid w:val="0"/>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13.</w:t>
            </w:r>
            <w:r w:rsidRPr="00AB2388">
              <w:rPr>
                <w:rFonts w:ascii="標楷體" w:eastAsia="標楷體" w:hAnsi="標楷體" w:hint="eastAsia"/>
                <w:sz w:val="26"/>
              </w:rPr>
              <w:t>機電設備接地系統</w:t>
            </w:r>
          </w:p>
        </w:tc>
      </w:tr>
      <w:tr w:rsidR="00447A18" w:rsidRPr="00AB2388" w:rsidTr="00A11F6A">
        <w:trPr>
          <w:cantSplit/>
          <w:trHeight w:val="400"/>
        </w:trPr>
        <w:tc>
          <w:tcPr>
            <w:tcW w:w="1560" w:type="dxa"/>
            <w:vMerge w:val="restart"/>
            <w:vAlign w:val="center"/>
          </w:tcPr>
          <w:p w:rsidR="00447A18" w:rsidRDefault="00447A18" w:rsidP="00A11F6A">
            <w:pPr>
              <w:tabs>
                <w:tab w:val="left" w:pos="0"/>
              </w:tabs>
              <w:snapToGrid w:val="0"/>
              <w:ind w:left="420" w:hanging="420"/>
              <w:jc w:val="both"/>
              <w:rPr>
                <w:rFonts w:ascii="標楷體" w:eastAsia="標楷體" w:hAnsi="標楷體"/>
                <w:sz w:val="26"/>
              </w:rPr>
            </w:pPr>
          </w:p>
          <w:p w:rsidR="00447A18" w:rsidRPr="00AB2388" w:rsidRDefault="00447A18" w:rsidP="00A11F6A">
            <w:pPr>
              <w:tabs>
                <w:tab w:val="left" w:pos="0"/>
              </w:tabs>
              <w:snapToGrid w:val="0"/>
              <w:ind w:left="420" w:hanging="420"/>
              <w:jc w:val="both"/>
              <w:rPr>
                <w:rFonts w:ascii="標楷體" w:eastAsia="標楷體" w:hAnsi="標楷體"/>
                <w:sz w:val="26"/>
              </w:rPr>
            </w:pPr>
            <w:r w:rsidRPr="00AB2388">
              <w:rPr>
                <w:rFonts w:ascii="標楷體" w:eastAsia="標楷體" w:hAnsi="標楷體" w:hint="eastAsia"/>
                <w:sz w:val="26"/>
              </w:rPr>
              <w:t>二、筏基配管施工圖</w:t>
            </w: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地下室複壁排水管路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筏基排水、通氣連通管路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筏基回填區排水管路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污</w:t>
            </w:r>
            <w:r w:rsidRPr="00AB2388">
              <w:rPr>
                <w:rFonts w:ascii="標楷體" w:eastAsia="標楷體" w:hAnsi="標楷體"/>
                <w:sz w:val="26"/>
              </w:rPr>
              <w:t>(</w:t>
            </w:r>
            <w:r w:rsidRPr="00AB2388">
              <w:rPr>
                <w:rFonts w:ascii="標楷體" w:eastAsia="標楷體" w:hAnsi="標楷體" w:hint="eastAsia"/>
                <w:sz w:val="26"/>
              </w:rPr>
              <w:t>廢</w:t>
            </w:r>
            <w:r w:rsidRPr="00AB2388">
              <w:rPr>
                <w:rFonts w:ascii="標楷體" w:eastAsia="標楷體" w:hAnsi="標楷體"/>
                <w:sz w:val="26"/>
              </w:rPr>
              <w:t>)</w:t>
            </w:r>
            <w:r w:rsidRPr="00AB2388">
              <w:rPr>
                <w:rFonts w:ascii="標楷體" w:eastAsia="標楷體" w:hAnsi="標楷體" w:hint="eastAsia"/>
                <w:sz w:val="26"/>
              </w:rPr>
              <w:t>水池位置及排水管路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消防水池、雨水貯留水池及雨水回收水池位置及連通管路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車道截水溝排水管路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地下室地板落水頭排水管路</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電梯機坑排水檢討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機械停車機坑排水檢討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人孔蓋設置位置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套管尺寸、埋設高度、位置及補強檢討</w:t>
            </w:r>
          </w:p>
        </w:tc>
      </w:tr>
      <w:tr w:rsidR="00447A18" w:rsidRPr="00AB2388" w:rsidTr="00A11F6A">
        <w:trPr>
          <w:cantSplit/>
          <w:trHeight w:val="385"/>
        </w:trPr>
        <w:tc>
          <w:tcPr>
            <w:tcW w:w="1560" w:type="dxa"/>
            <w:vMerge w:val="restart"/>
            <w:vAlign w:val="center"/>
          </w:tcPr>
          <w:p w:rsidR="00447A18" w:rsidRPr="00AB2388" w:rsidRDefault="00447A18" w:rsidP="00A11F6A">
            <w:pPr>
              <w:tabs>
                <w:tab w:val="left" w:pos="0"/>
              </w:tabs>
              <w:snapToGrid w:val="0"/>
              <w:ind w:left="420" w:hanging="420"/>
              <w:jc w:val="both"/>
              <w:rPr>
                <w:rFonts w:ascii="標楷體" w:eastAsia="標楷體" w:hAnsi="標楷體"/>
                <w:sz w:val="26"/>
              </w:rPr>
            </w:pPr>
            <w:r w:rsidRPr="00AB2388">
              <w:rPr>
                <w:rFonts w:ascii="標楷體" w:eastAsia="標楷體" w:hAnsi="標楷體" w:hint="eastAsia"/>
                <w:sz w:val="26"/>
              </w:rPr>
              <w:t>三、引進管路及界面高程圖</w:t>
            </w: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電力引進管位置及穿牆止水裝置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電信引進管位置及穿牆止水裝置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自來水進水管位置及穿牆止水裝置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污排水管路位置及穿牆止水裝置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消防送</w:t>
            </w:r>
            <w:r w:rsidRPr="00AB2388">
              <w:rPr>
                <w:rFonts w:ascii="標楷體" w:eastAsia="標楷體" w:hAnsi="標楷體"/>
                <w:sz w:val="26"/>
              </w:rPr>
              <w:t>(</w:t>
            </w:r>
            <w:r w:rsidRPr="00AB2388">
              <w:rPr>
                <w:rFonts w:ascii="標楷體" w:eastAsia="標楷體" w:hAnsi="標楷體" w:hint="eastAsia"/>
                <w:sz w:val="26"/>
              </w:rPr>
              <w:t>採</w:t>
            </w:r>
            <w:r w:rsidRPr="00AB2388">
              <w:rPr>
                <w:rFonts w:ascii="標楷體" w:eastAsia="標楷體" w:hAnsi="標楷體"/>
                <w:sz w:val="26"/>
              </w:rPr>
              <w:t>)</w:t>
            </w:r>
            <w:r w:rsidRPr="00AB2388">
              <w:rPr>
                <w:rFonts w:ascii="標楷體" w:eastAsia="標楷體" w:hAnsi="標楷體" w:hint="eastAsia"/>
                <w:sz w:val="26"/>
              </w:rPr>
              <w:t>水管路及穿牆止水裝置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瓦斯外管管路引進位置及穿牆止水裝置</w:t>
            </w:r>
          </w:p>
        </w:tc>
      </w:tr>
      <w:tr w:rsidR="00447A18" w:rsidRPr="00AB2388" w:rsidTr="00A11F6A">
        <w:trPr>
          <w:cantSplit/>
          <w:trHeight w:val="523"/>
        </w:trPr>
        <w:tc>
          <w:tcPr>
            <w:tcW w:w="1560" w:type="dxa"/>
            <w:vMerge/>
            <w:vAlign w:val="center"/>
          </w:tcPr>
          <w:p w:rsidR="00447A18" w:rsidRPr="00AB2388" w:rsidRDefault="00447A18" w:rsidP="00E45F4D">
            <w:pPr>
              <w:tabs>
                <w:tab w:val="left" w:pos="0"/>
              </w:tabs>
              <w:snapToGrid w:val="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上列管路與道路、水溝、建築物之高程剖面</w:t>
            </w:r>
          </w:p>
        </w:tc>
      </w:tr>
    </w:tbl>
    <w:p w:rsidR="00447A18" w:rsidRDefault="00447A18" w:rsidP="00E45F4D">
      <w:pPr>
        <w:pStyle w:val="CommentText"/>
        <w:rPr>
          <w:rFonts w:ascii="標楷體" w:eastAsia="標楷體" w:hAnsi="標楷體"/>
        </w:rPr>
      </w:pPr>
    </w:p>
    <w:p w:rsidR="00447A18" w:rsidRPr="00AB2388" w:rsidRDefault="00447A18" w:rsidP="00E45F4D">
      <w:pPr>
        <w:pStyle w:val="CommentText"/>
        <w:rPr>
          <w:rFonts w:ascii="標楷體" w:eastAsia="標楷體" w:hAnsi="標楷體"/>
        </w:rPr>
      </w:pPr>
      <w:r>
        <w:rPr>
          <w:rFonts w:ascii="標楷體" w:eastAsia="標楷體" w:hAnsi="標楷體"/>
        </w:rPr>
        <w:br w:type="page"/>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447A18" w:rsidRPr="00AB2388" w:rsidTr="00A11F6A">
        <w:trPr>
          <w:cantSplit/>
          <w:trHeight w:val="400"/>
          <w:tblHeader/>
        </w:trPr>
        <w:tc>
          <w:tcPr>
            <w:tcW w:w="1560" w:type="dxa"/>
            <w:vAlign w:val="center"/>
          </w:tcPr>
          <w:p w:rsidR="00447A18" w:rsidRPr="00AB2388" w:rsidRDefault="00447A18" w:rsidP="00E45F4D">
            <w:pPr>
              <w:pStyle w:val="2-1"/>
              <w:tabs>
                <w:tab w:val="left" w:pos="0"/>
              </w:tabs>
              <w:snapToGrid w:val="0"/>
              <w:spacing w:before="0" w:after="0" w:line="360" w:lineRule="exact"/>
              <w:rPr>
                <w:rFonts w:hAnsi="標楷體"/>
                <w:sz w:val="26"/>
              </w:rPr>
            </w:pPr>
            <w:r w:rsidRPr="00AB2388">
              <w:rPr>
                <w:rFonts w:hAnsi="標楷體"/>
              </w:rPr>
              <w:br w:type="page"/>
            </w:r>
            <w:r w:rsidRPr="00AB2388">
              <w:rPr>
                <w:rFonts w:hAnsi="標楷體"/>
                <w:sz w:val="26"/>
              </w:rPr>
              <w:br w:type="page"/>
            </w:r>
            <w:r w:rsidRPr="00AB2388">
              <w:rPr>
                <w:rFonts w:hAnsi="標楷體"/>
                <w:sz w:val="26"/>
              </w:rPr>
              <w:br w:type="page"/>
            </w:r>
            <w:r w:rsidRPr="00AB2388">
              <w:rPr>
                <w:rFonts w:hAnsi="標楷體" w:hint="eastAsia"/>
                <w:sz w:val="26"/>
              </w:rPr>
              <w:t>施工圖項目</w:t>
            </w:r>
          </w:p>
        </w:tc>
        <w:tc>
          <w:tcPr>
            <w:tcW w:w="6960" w:type="dxa"/>
            <w:vAlign w:val="center"/>
          </w:tcPr>
          <w:p w:rsidR="00447A18" w:rsidRPr="00AB2388" w:rsidRDefault="00447A18" w:rsidP="00E45F4D">
            <w:pPr>
              <w:pStyle w:val="2-1"/>
              <w:tabs>
                <w:tab w:val="left" w:pos="0"/>
              </w:tabs>
              <w:snapToGrid w:val="0"/>
              <w:spacing w:before="0" w:after="0" w:line="360" w:lineRule="exact"/>
              <w:rPr>
                <w:rFonts w:hAnsi="標楷體"/>
                <w:sz w:val="26"/>
              </w:rPr>
            </w:pPr>
            <w:r w:rsidRPr="00AB2388">
              <w:rPr>
                <w:rFonts w:hAnsi="標楷體" w:hint="eastAsia"/>
                <w:sz w:val="26"/>
              </w:rPr>
              <w:t>繪</w:t>
            </w:r>
            <w:r w:rsidRPr="00AB2388">
              <w:rPr>
                <w:rFonts w:hAnsi="標楷體"/>
                <w:sz w:val="26"/>
              </w:rPr>
              <w:t xml:space="preserve"> </w:t>
            </w:r>
            <w:r w:rsidRPr="00AB2388">
              <w:rPr>
                <w:rFonts w:hAnsi="標楷體" w:hint="eastAsia"/>
                <w:sz w:val="26"/>
              </w:rPr>
              <w:t>製</w:t>
            </w:r>
            <w:r w:rsidRPr="00AB2388">
              <w:rPr>
                <w:rFonts w:hAnsi="標楷體"/>
                <w:sz w:val="26"/>
              </w:rPr>
              <w:t xml:space="preserve"> </w:t>
            </w:r>
            <w:r w:rsidRPr="00AB2388">
              <w:rPr>
                <w:rFonts w:hAnsi="標楷體" w:hint="eastAsia"/>
                <w:sz w:val="26"/>
              </w:rPr>
              <w:t>及</w:t>
            </w:r>
            <w:r w:rsidRPr="00AB2388">
              <w:rPr>
                <w:rFonts w:hAnsi="標楷體"/>
                <w:sz w:val="26"/>
              </w:rPr>
              <w:t xml:space="preserve"> </w:t>
            </w:r>
            <w:r w:rsidRPr="00AB2388">
              <w:rPr>
                <w:rFonts w:hAnsi="標楷體" w:hint="eastAsia"/>
                <w:sz w:val="26"/>
              </w:rPr>
              <w:t>檢</w:t>
            </w:r>
            <w:r w:rsidRPr="00AB2388">
              <w:rPr>
                <w:rFonts w:hAnsi="標楷體"/>
                <w:sz w:val="26"/>
              </w:rPr>
              <w:t xml:space="preserve"> </w:t>
            </w:r>
            <w:r w:rsidRPr="00AB2388">
              <w:rPr>
                <w:rFonts w:hAnsi="標楷體" w:hint="eastAsia"/>
                <w:sz w:val="26"/>
              </w:rPr>
              <w:t>討</w:t>
            </w:r>
            <w:r w:rsidRPr="00AB2388">
              <w:rPr>
                <w:rFonts w:hAnsi="標楷體"/>
                <w:sz w:val="26"/>
              </w:rPr>
              <w:t xml:space="preserve"> </w:t>
            </w:r>
            <w:r w:rsidRPr="00AB2388">
              <w:rPr>
                <w:rFonts w:hAnsi="標楷體" w:hint="eastAsia"/>
                <w:sz w:val="26"/>
              </w:rPr>
              <w:t>內</w:t>
            </w:r>
            <w:r w:rsidRPr="00AB2388">
              <w:rPr>
                <w:rFonts w:hAnsi="標楷體"/>
                <w:sz w:val="26"/>
              </w:rPr>
              <w:t xml:space="preserve"> </w:t>
            </w:r>
            <w:r w:rsidRPr="00AB2388">
              <w:rPr>
                <w:rFonts w:hAnsi="標楷體" w:hint="eastAsia"/>
                <w:sz w:val="26"/>
              </w:rPr>
              <w:t>容</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四、箱體設備施工圖</w:t>
            </w: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配電盤大小尺寸及安裝位置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受電箱大小尺寸及安裝位置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電錶箱大小尺寸及安裝位置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分電箱</w:t>
            </w:r>
            <w:r w:rsidRPr="00AB2388">
              <w:rPr>
                <w:rFonts w:ascii="標楷體" w:eastAsia="標楷體" w:hAnsi="標楷體"/>
                <w:sz w:val="26"/>
              </w:rPr>
              <w:t>(</w:t>
            </w:r>
            <w:r w:rsidRPr="00AB2388">
              <w:rPr>
                <w:rFonts w:ascii="標楷體" w:eastAsia="標楷體" w:hAnsi="標楷體" w:hint="eastAsia"/>
                <w:sz w:val="26"/>
              </w:rPr>
              <w:t>灯、插及動力</w:t>
            </w:r>
            <w:r w:rsidRPr="00AB2388">
              <w:rPr>
                <w:rFonts w:ascii="標楷體" w:eastAsia="標楷體" w:hAnsi="標楷體"/>
                <w:sz w:val="26"/>
              </w:rPr>
              <w:t>)</w:t>
            </w:r>
            <w:r w:rsidRPr="00AB2388">
              <w:rPr>
                <w:rFonts w:ascii="標楷體" w:eastAsia="標楷體" w:hAnsi="標楷體" w:hint="eastAsia"/>
                <w:sz w:val="26"/>
              </w:rPr>
              <w:t>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電信總配線箱、主配線箱、宅內箱大小尺寸及安裝位置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電視、資訊、</w:t>
            </w:r>
            <w:r w:rsidRPr="00AB2388">
              <w:rPr>
                <w:rFonts w:ascii="標楷體" w:eastAsia="標楷體" w:hAnsi="標楷體" w:hint="eastAsia"/>
                <w:szCs w:val="24"/>
              </w:rPr>
              <w:t>安全門禁</w:t>
            </w:r>
            <w:r w:rsidRPr="00AB2388">
              <w:rPr>
                <w:rFonts w:ascii="標楷體" w:eastAsia="標楷體" w:hAnsi="標楷體" w:hint="eastAsia"/>
                <w:sz w:val="26"/>
              </w:rPr>
              <w:t>配線箱大小尺寸及安裝位置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對講機配線箱大小尺寸及安裝位置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消防栓箱、空調箱分電大小尺寸及安裝位置</w:t>
            </w:r>
          </w:p>
        </w:tc>
      </w:tr>
      <w:tr w:rsidR="00447A18" w:rsidRPr="00AB2388" w:rsidTr="00A11F6A">
        <w:trPr>
          <w:cantSplit/>
          <w:trHeight w:val="1000"/>
        </w:trPr>
        <w:tc>
          <w:tcPr>
            <w:tcW w:w="1560" w:type="dxa"/>
            <w:vMerge w:val="restart"/>
            <w:vAlign w:val="center"/>
          </w:tcPr>
          <w:p w:rsidR="00447A18" w:rsidRPr="00AB2388" w:rsidRDefault="00447A18"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五、地下室防火區劃與管路配置施工圖</w:t>
            </w: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穿越防火區劃預埋過牆</w:t>
            </w:r>
            <w:r w:rsidRPr="00AB2388">
              <w:rPr>
                <w:rFonts w:ascii="標楷體" w:eastAsia="標楷體" w:hAnsi="標楷體"/>
                <w:sz w:val="26"/>
              </w:rPr>
              <w:t>(</w:t>
            </w:r>
            <w:r w:rsidRPr="00AB2388">
              <w:rPr>
                <w:rFonts w:ascii="標楷體" w:eastAsia="標楷體" w:hAnsi="標楷體" w:hint="eastAsia"/>
                <w:sz w:val="26"/>
              </w:rPr>
              <w:t>樑</w:t>
            </w:r>
            <w:r w:rsidRPr="00AB2388">
              <w:rPr>
                <w:rFonts w:ascii="標楷體" w:eastAsia="標楷體" w:hAnsi="標楷體"/>
                <w:sz w:val="26"/>
              </w:rPr>
              <w:t>)</w:t>
            </w:r>
            <w:r w:rsidRPr="00AB2388">
              <w:rPr>
                <w:rFonts w:ascii="標楷體" w:eastAsia="標楷體" w:hAnsi="標楷體" w:hint="eastAsia"/>
                <w:sz w:val="26"/>
              </w:rPr>
              <w:t>套管</w:t>
            </w:r>
          </w:p>
        </w:tc>
      </w:tr>
      <w:tr w:rsidR="00447A18" w:rsidRPr="00AB2388" w:rsidTr="00A11F6A">
        <w:trPr>
          <w:cantSplit/>
          <w:trHeight w:val="1000"/>
        </w:trPr>
        <w:tc>
          <w:tcPr>
            <w:tcW w:w="1560" w:type="dxa"/>
            <w:vMerge/>
            <w:vAlign w:val="center"/>
          </w:tcPr>
          <w:p w:rsidR="00447A18" w:rsidRPr="00AB2388" w:rsidRDefault="00447A18" w:rsidP="00E45F4D">
            <w:pPr>
              <w:tabs>
                <w:tab w:val="left" w:pos="0"/>
              </w:tabs>
              <w:snapToGrid w:val="0"/>
              <w:spacing w:line="360" w:lineRule="exact"/>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防火鐵捲門與管路配設高度</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六、地下室水電、消防、風管施工圖</w:t>
            </w:r>
          </w:p>
        </w:tc>
        <w:tc>
          <w:tcPr>
            <w:tcW w:w="6960" w:type="dxa"/>
            <w:vAlign w:val="center"/>
          </w:tcPr>
          <w:p w:rsidR="00447A18" w:rsidRPr="00AB2388" w:rsidRDefault="00447A18" w:rsidP="00E45F4D">
            <w:pPr>
              <w:tabs>
                <w:tab w:val="left" w:pos="0"/>
              </w:tabs>
              <w:snapToGrid w:val="0"/>
              <w:spacing w:line="360" w:lineRule="exact"/>
              <w:ind w:left="260" w:hanging="260"/>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給排水、電力、弱電</w:t>
            </w:r>
            <w:r w:rsidRPr="00AB2388">
              <w:rPr>
                <w:rFonts w:ascii="標楷體" w:eastAsia="標楷體" w:hAnsi="標楷體"/>
                <w:sz w:val="26"/>
              </w:rPr>
              <w:t>(</w:t>
            </w:r>
            <w:r w:rsidRPr="00AB2388">
              <w:rPr>
                <w:rFonts w:ascii="標楷體" w:eastAsia="標楷體" w:hAnsi="標楷體" w:hint="eastAsia"/>
                <w:sz w:val="26"/>
              </w:rPr>
              <w:t>含電信、資訊、保全、監視</w:t>
            </w:r>
            <w:r w:rsidRPr="00AB2388">
              <w:rPr>
                <w:rFonts w:ascii="標楷體" w:eastAsia="標楷體" w:hAnsi="標楷體"/>
                <w:sz w:val="26"/>
              </w:rPr>
              <w:t>)</w:t>
            </w:r>
            <w:r w:rsidRPr="00AB2388">
              <w:rPr>
                <w:rFonts w:ascii="標楷體" w:eastAsia="標楷體" w:hAnsi="標楷體" w:hint="eastAsia"/>
                <w:sz w:val="26"/>
              </w:rPr>
              <w:t>、消防、泡沫幹管及冰水管、風管施工位置套繪及高度檢討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152"/>
              </w:tabs>
              <w:snapToGrid w:val="0"/>
              <w:spacing w:line="360" w:lineRule="exact"/>
              <w:ind w:firstLine="1"/>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污廢水及雨水、排水分開排放，洩水坡度及界面高程檢討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穿樑套管位置檢討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台電配電室及電信室淨高及樓版活載重檢討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排風機、風管設定高程及施工位置檢討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燈具與管路或設備位置套繪及檢討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通風管道與排風口位置檢討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332"/>
              </w:tabs>
              <w:snapToGrid w:val="0"/>
              <w:spacing w:line="360" w:lineRule="exact"/>
              <w:ind w:left="212" w:hanging="212"/>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消防送水管</w:t>
            </w:r>
            <w:r w:rsidRPr="00AB2388">
              <w:rPr>
                <w:rFonts w:ascii="標楷體" w:eastAsia="標楷體" w:hAnsi="標楷體"/>
                <w:sz w:val="26"/>
              </w:rPr>
              <w:t>(</w:t>
            </w:r>
            <w:r w:rsidRPr="00AB2388">
              <w:rPr>
                <w:rFonts w:ascii="標楷體" w:eastAsia="標楷體" w:hAnsi="標楷體" w:hint="eastAsia"/>
                <w:sz w:val="26"/>
              </w:rPr>
              <w:t>含消防栓、撒水、採水等</w:t>
            </w:r>
            <w:r w:rsidRPr="00AB2388">
              <w:rPr>
                <w:rFonts w:ascii="標楷體" w:eastAsia="標楷體" w:hAnsi="標楷體"/>
                <w:sz w:val="26"/>
              </w:rPr>
              <w:t>)</w:t>
            </w:r>
            <w:r w:rsidRPr="00AB2388">
              <w:rPr>
                <w:rFonts w:ascii="標楷體" w:eastAsia="標楷體" w:hAnsi="標楷體" w:hint="eastAsia"/>
                <w:sz w:val="26"/>
              </w:rPr>
              <w:t>與</w:t>
            </w:r>
            <w:r w:rsidRPr="00AB2388">
              <w:rPr>
                <w:rFonts w:ascii="標楷體" w:eastAsia="標楷體" w:hAnsi="標楷體"/>
                <w:sz w:val="26"/>
              </w:rPr>
              <w:t>1F</w:t>
            </w:r>
            <w:r w:rsidRPr="00AB2388">
              <w:rPr>
                <w:rFonts w:ascii="標楷體" w:eastAsia="標楷體" w:hAnsi="標楷體" w:hint="eastAsia"/>
                <w:sz w:val="26"/>
              </w:rPr>
              <w:t>景觀位置之配合</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緊急逃生孔位置及面積檢討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0"/>
              </w:tabs>
              <w:snapToGrid w:val="0"/>
              <w:spacing w:line="360" w:lineRule="exact"/>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蓄水池容量、人孔蓋位置及維護空間</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七、公共樓梯間水電、消防設備施工圖</w:t>
            </w: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電視對講機門口機及電鈴設置位置及高度</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大門與電鎖之安裝</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自動警報逆止閥位置及高度檢討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緊急照明燈、避難方向指示燈、安全門燈、廣播喇叭、緊急電源插座、消防栓等設置位置及高度檢討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緊急進氣排煙管道及閘門設置位置及尺寸檢討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減壓閥位置、高度及維修門</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spacing w:line="360" w:lineRule="exact"/>
              <w:ind w:left="420" w:hanging="420"/>
              <w:jc w:val="center"/>
              <w:rPr>
                <w:rFonts w:ascii="標楷體" w:eastAsia="標楷體" w:hAnsi="標楷體"/>
                <w:sz w:val="26"/>
              </w:rPr>
            </w:pPr>
          </w:p>
        </w:tc>
        <w:tc>
          <w:tcPr>
            <w:tcW w:w="6960" w:type="dxa"/>
            <w:vAlign w:val="center"/>
          </w:tcPr>
          <w:p w:rsidR="00447A18" w:rsidRPr="00AB2388" w:rsidRDefault="00447A18" w:rsidP="00E45F4D">
            <w:pPr>
              <w:tabs>
                <w:tab w:val="left" w:pos="92"/>
              </w:tabs>
              <w:snapToGrid w:val="0"/>
              <w:spacing w:line="360" w:lineRule="exact"/>
              <w:ind w:left="212" w:hanging="212"/>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有線電視放大器及其他資訊電源</w:t>
            </w:r>
          </w:p>
        </w:tc>
      </w:tr>
    </w:tbl>
    <w:p w:rsidR="00447A18" w:rsidRPr="00AB2388" w:rsidRDefault="00447A18" w:rsidP="00E45F4D">
      <w:pPr>
        <w:rPr>
          <w:rFonts w:ascii="標楷體" w:eastAsia="標楷體" w:hAnsi="標楷體"/>
        </w:rPr>
      </w:pPr>
    </w:p>
    <w:p w:rsidR="00447A18" w:rsidRPr="00AB2388" w:rsidRDefault="00447A18" w:rsidP="00E45F4D">
      <w:pPr>
        <w:rPr>
          <w:rFonts w:ascii="標楷體" w:eastAsia="標楷體" w:hAnsi="標楷體"/>
        </w:rPr>
      </w:pPr>
      <w:r w:rsidRPr="00AB2388">
        <w:rPr>
          <w:rFonts w:ascii="標楷體" w:eastAsia="標楷體" w:hAnsi="標楷體"/>
        </w:rPr>
        <w:br w:type="page"/>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447A18" w:rsidRPr="00AB2388" w:rsidTr="00A11F6A">
        <w:trPr>
          <w:cantSplit/>
          <w:trHeight w:val="400"/>
          <w:tblHeader/>
        </w:trPr>
        <w:tc>
          <w:tcPr>
            <w:tcW w:w="1560" w:type="dxa"/>
            <w:vAlign w:val="center"/>
          </w:tcPr>
          <w:p w:rsidR="00447A18" w:rsidRPr="00AB2388" w:rsidRDefault="00447A18" w:rsidP="00E45F4D">
            <w:pPr>
              <w:pStyle w:val="2-1"/>
              <w:tabs>
                <w:tab w:val="left" w:pos="0"/>
              </w:tabs>
              <w:snapToGrid w:val="0"/>
              <w:spacing w:before="0" w:after="0"/>
              <w:ind w:left="567" w:hanging="567"/>
              <w:jc w:val="both"/>
              <w:rPr>
                <w:rFonts w:hAnsi="標楷體"/>
                <w:sz w:val="26"/>
              </w:rPr>
            </w:pPr>
            <w:r w:rsidRPr="00AB2388">
              <w:rPr>
                <w:rFonts w:hAnsi="標楷體"/>
                <w:sz w:val="26"/>
              </w:rPr>
              <w:br w:type="page"/>
            </w:r>
            <w:r w:rsidRPr="00AB2388">
              <w:rPr>
                <w:rFonts w:hAnsi="標楷體"/>
                <w:sz w:val="26"/>
              </w:rPr>
              <w:br w:type="page"/>
            </w:r>
            <w:r w:rsidRPr="00AB2388">
              <w:rPr>
                <w:rFonts w:hAnsi="標楷體" w:hint="eastAsia"/>
                <w:sz w:val="26"/>
              </w:rPr>
              <w:t>施工圖項目</w:t>
            </w:r>
          </w:p>
        </w:tc>
        <w:tc>
          <w:tcPr>
            <w:tcW w:w="6960" w:type="dxa"/>
            <w:vAlign w:val="center"/>
          </w:tcPr>
          <w:p w:rsidR="00447A18" w:rsidRPr="00AB2388" w:rsidRDefault="00447A18" w:rsidP="00E45F4D">
            <w:pPr>
              <w:pStyle w:val="2-1"/>
              <w:tabs>
                <w:tab w:val="left" w:pos="0"/>
              </w:tabs>
              <w:snapToGrid w:val="0"/>
              <w:spacing w:before="0" w:after="0"/>
              <w:rPr>
                <w:rFonts w:hAnsi="標楷體"/>
                <w:sz w:val="26"/>
              </w:rPr>
            </w:pPr>
            <w:r w:rsidRPr="00AB2388">
              <w:rPr>
                <w:rFonts w:hAnsi="標楷體" w:hint="eastAsia"/>
                <w:sz w:val="26"/>
              </w:rPr>
              <w:t>繪</w:t>
            </w:r>
            <w:r w:rsidRPr="00AB2388">
              <w:rPr>
                <w:rFonts w:hAnsi="標楷體"/>
                <w:sz w:val="26"/>
              </w:rPr>
              <w:t xml:space="preserve"> </w:t>
            </w:r>
            <w:r w:rsidRPr="00AB2388">
              <w:rPr>
                <w:rFonts w:hAnsi="標楷體" w:hint="eastAsia"/>
                <w:sz w:val="26"/>
              </w:rPr>
              <w:t>製</w:t>
            </w:r>
            <w:r w:rsidRPr="00AB2388">
              <w:rPr>
                <w:rFonts w:hAnsi="標楷體"/>
                <w:sz w:val="26"/>
              </w:rPr>
              <w:t xml:space="preserve"> </w:t>
            </w:r>
            <w:r w:rsidRPr="00AB2388">
              <w:rPr>
                <w:rFonts w:hAnsi="標楷體" w:hint="eastAsia"/>
                <w:sz w:val="26"/>
              </w:rPr>
              <w:t>及</w:t>
            </w:r>
            <w:r w:rsidRPr="00AB2388">
              <w:rPr>
                <w:rFonts w:hAnsi="標楷體"/>
                <w:sz w:val="26"/>
              </w:rPr>
              <w:t xml:space="preserve"> </w:t>
            </w:r>
            <w:r w:rsidRPr="00AB2388">
              <w:rPr>
                <w:rFonts w:hAnsi="標楷體" w:hint="eastAsia"/>
                <w:sz w:val="26"/>
              </w:rPr>
              <w:t>檢</w:t>
            </w:r>
            <w:r w:rsidRPr="00AB2388">
              <w:rPr>
                <w:rFonts w:hAnsi="標楷體"/>
                <w:sz w:val="26"/>
              </w:rPr>
              <w:t xml:space="preserve"> </w:t>
            </w:r>
            <w:r w:rsidRPr="00AB2388">
              <w:rPr>
                <w:rFonts w:hAnsi="標楷體" w:hint="eastAsia"/>
                <w:sz w:val="26"/>
              </w:rPr>
              <w:t>討</w:t>
            </w:r>
            <w:r w:rsidRPr="00AB2388">
              <w:rPr>
                <w:rFonts w:hAnsi="標楷體"/>
                <w:sz w:val="26"/>
              </w:rPr>
              <w:t xml:space="preserve"> </w:t>
            </w:r>
            <w:r w:rsidRPr="00AB2388">
              <w:rPr>
                <w:rFonts w:hAnsi="標楷體" w:hint="eastAsia"/>
                <w:sz w:val="26"/>
              </w:rPr>
              <w:t>內</w:t>
            </w:r>
            <w:r w:rsidRPr="00AB2388">
              <w:rPr>
                <w:rFonts w:hAnsi="標楷體"/>
                <w:sz w:val="26"/>
              </w:rPr>
              <w:t xml:space="preserve"> </w:t>
            </w:r>
            <w:r w:rsidRPr="00AB2388">
              <w:rPr>
                <w:rFonts w:hAnsi="標楷體" w:hint="eastAsia"/>
                <w:sz w:val="26"/>
              </w:rPr>
              <w:t>容</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八、機房相關設施施工圖</w:t>
            </w: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消防泵、撒水泵、泡沫泵、採水泵、原液槽、冰水主機</w:t>
            </w:r>
            <w:r w:rsidRPr="00AB2388">
              <w:rPr>
                <w:rFonts w:ascii="標楷體" w:eastAsia="標楷體" w:hAnsi="標楷體"/>
                <w:sz w:val="26"/>
              </w:rPr>
              <w:t>(</w:t>
            </w:r>
            <w:r w:rsidRPr="00AB2388">
              <w:rPr>
                <w:rFonts w:ascii="標楷體" w:eastAsia="標楷體" w:hAnsi="標楷體" w:hint="eastAsia"/>
                <w:sz w:val="26"/>
              </w:rPr>
              <w:t>含相關水泵</w:t>
            </w:r>
            <w:r w:rsidRPr="00AB2388">
              <w:rPr>
                <w:rFonts w:ascii="標楷體" w:eastAsia="標楷體" w:hAnsi="標楷體"/>
                <w:sz w:val="26"/>
              </w:rPr>
              <w:t>)</w:t>
            </w:r>
            <w:r w:rsidRPr="00AB2388">
              <w:rPr>
                <w:rFonts w:ascii="標楷體" w:eastAsia="標楷體" w:hAnsi="標楷體" w:hint="eastAsia"/>
                <w:sz w:val="26"/>
              </w:rPr>
              <w:t>等</w:t>
            </w:r>
            <w:r w:rsidRPr="00AB2388">
              <w:rPr>
                <w:rFonts w:ascii="標楷體" w:eastAsia="標楷體" w:hAnsi="標楷體"/>
                <w:sz w:val="26"/>
              </w:rPr>
              <w:t xml:space="preserve">. </w:t>
            </w:r>
            <w:r w:rsidRPr="00AB2388">
              <w:rPr>
                <w:rFonts w:ascii="標楷體" w:eastAsia="標楷體" w:hAnsi="標楷體" w:hint="eastAsia"/>
                <w:sz w:val="26"/>
              </w:rPr>
              <w:t>安裝位置及尺寸、避震設施、維修空間</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機房通風百葉窗及排風扇設置位置</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電氣室之高低壓配電盤設置位置及尺寸</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發電機設置位置及尺寸、裝機空間、避震設施、維修空間</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發電機及控制盤、</w:t>
            </w:r>
            <w:r w:rsidRPr="00AB2388">
              <w:rPr>
                <w:rFonts w:ascii="標楷體" w:eastAsia="標楷體" w:hAnsi="標楷體"/>
                <w:sz w:val="26"/>
              </w:rPr>
              <w:t>ATS</w:t>
            </w:r>
            <w:r w:rsidRPr="00AB2388">
              <w:rPr>
                <w:rFonts w:ascii="標楷體" w:eastAsia="標楷體" w:hAnsi="標楷體" w:hint="eastAsia"/>
                <w:sz w:val="26"/>
              </w:rPr>
              <w:t>、日用油箱、排氣口、排煙管等附屬設備放置位置及尺寸</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發電機室進排風散熱檢討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設備安裝基礎台位置、尺寸及預埋螺栓</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鼓風機及雨水回收機械室設置位置及尺寸</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機器設備搬運通道之空間檢討</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機器設備排水管</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364" w:hanging="364"/>
              <w:rPr>
                <w:rFonts w:ascii="標楷體" w:eastAsia="標楷體" w:hAnsi="標楷體"/>
                <w:sz w:val="26"/>
              </w:rPr>
            </w:pPr>
            <w:r w:rsidRPr="00AB2388">
              <w:rPr>
                <w:rFonts w:ascii="標楷體" w:eastAsia="標楷體" w:hAnsi="標楷體"/>
                <w:szCs w:val="24"/>
              </w:rPr>
              <w:t>11.</w:t>
            </w:r>
            <w:r w:rsidRPr="00AB2388">
              <w:rPr>
                <w:rFonts w:ascii="標楷體" w:eastAsia="標楷體" w:hAnsi="標楷體" w:hint="eastAsia"/>
                <w:szCs w:val="24"/>
              </w:rPr>
              <w:t>空調系統之冰水主機房、各層空調機房、冷卻水塔、通風機房及管道間等</w:t>
            </w:r>
          </w:p>
        </w:tc>
      </w:tr>
      <w:tr w:rsidR="00447A18" w:rsidRPr="00AB2388" w:rsidTr="00A11F6A">
        <w:trPr>
          <w:cantSplit/>
          <w:trHeight w:val="43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12.</w:t>
            </w:r>
            <w:r w:rsidRPr="00AB2388">
              <w:rPr>
                <w:rFonts w:ascii="標楷體" w:eastAsia="標楷體" w:hAnsi="標楷體" w:hint="eastAsia"/>
                <w:szCs w:val="24"/>
              </w:rPr>
              <w:t>弱電系統之中央監控室、電腦機房及各層弱電室等</w:t>
            </w:r>
          </w:p>
        </w:tc>
      </w:tr>
      <w:tr w:rsidR="00447A18" w:rsidRPr="00AB2388" w:rsidTr="00A11F6A">
        <w:trPr>
          <w:cantSplit/>
          <w:trHeight w:val="36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13.</w:t>
            </w:r>
            <w:r w:rsidRPr="00AB2388">
              <w:rPr>
                <w:rFonts w:ascii="標楷體" w:eastAsia="標楷體" w:hAnsi="標楷體" w:hint="eastAsia"/>
                <w:szCs w:val="24"/>
              </w:rPr>
              <w:t>電氣系統之</w:t>
            </w:r>
            <w:r w:rsidRPr="00AB2388">
              <w:rPr>
                <w:rFonts w:ascii="標楷體" w:eastAsia="標楷體" w:hAnsi="標楷體"/>
                <w:szCs w:val="24"/>
              </w:rPr>
              <w:t>UPS</w:t>
            </w:r>
            <w:r w:rsidRPr="00AB2388">
              <w:rPr>
                <w:rFonts w:ascii="標楷體" w:eastAsia="標楷體" w:hAnsi="標楷體" w:hint="eastAsia"/>
                <w:szCs w:val="24"/>
              </w:rPr>
              <w:t>室</w:t>
            </w:r>
            <w:r w:rsidRPr="00AB2388">
              <w:rPr>
                <w:rFonts w:ascii="標楷體" w:eastAsia="標楷體" w:hAnsi="標楷體"/>
                <w:szCs w:val="24"/>
              </w:rPr>
              <w:t>(</w:t>
            </w:r>
            <w:r w:rsidRPr="00AB2388">
              <w:rPr>
                <w:rFonts w:ascii="標楷體" w:eastAsia="標楷體" w:hAnsi="標楷體" w:hint="eastAsia"/>
                <w:szCs w:val="24"/>
              </w:rPr>
              <w:t>不斷電設備</w:t>
            </w:r>
            <w:r w:rsidRPr="00AB2388">
              <w:rPr>
                <w:rFonts w:ascii="標楷體" w:eastAsia="標楷體" w:hAnsi="標楷體"/>
                <w:szCs w:val="24"/>
              </w:rPr>
              <w:t>)</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420" w:hanging="420"/>
              <w:jc w:val="both"/>
              <w:rPr>
                <w:rFonts w:ascii="標楷體" w:eastAsia="標楷體" w:hAnsi="標楷體"/>
                <w:sz w:val="26"/>
              </w:rPr>
            </w:pPr>
            <w:r w:rsidRPr="00AB2388">
              <w:rPr>
                <w:rFonts w:ascii="標楷體" w:eastAsia="標楷體" w:hAnsi="標楷體" w:hint="eastAsia"/>
                <w:sz w:val="26"/>
              </w:rPr>
              <w:t>九、各戶電氣設備施工圖</w:t>
            </w: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分電箱大小尺寸及安裝位置</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電燈、感知器出線口設置位置</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壁開關、電源插座、電鈴、電信插座、電視插座、資訊插座、對講機、小型送風機等出口與傢俱位置套繪檢討</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冷氣機與冷氣電源插座之相關位置及高度</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排油煙口、排油煙機與插座之相關位置及高度</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電話、資訊、電視、洗衣機、馬桶、洗手台與插座之相關位置高度</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天花板與照明燈具、啦叭位置尺寸檢討</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廚房排油煙管穿樑接到外牆、出口加鋁製半圓型管罩</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364" w:hanging="364"/>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浴廁抽風機及排風管及出口加鋁製半圓型管罩或管道間預留套管</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364" w:hanging="364"/>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廚房洗碗機、烘碗機、微波爐、淨水器、電冰箱、電子鍋與插座之相關位置高度</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snapToGrid w:val="0"/>
              <w:ind w:left="212" w:hanging="212"/>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烤箱、電熱水瓶與插座之相關位置及高度</w:t>
            </w:r>
          </w:p>
        </w:tc>
      </w:tr>
      <w:tr w:rsidR="00447A18" w:rsidRPr="00AB2388" w:rsidTr="00A11F6A">
        <w:trPr>
          <w:cantSplit/>
          <w:trHeight w:val="400"/>
        </w:trPr>
        <w:tc>
          <w:tcPr>
            <w:tcW w:w="1560" w:type="dxa"/>
            <w:vMerge/>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152"/>
              </w:tabs>
              <w:snapToGrid w:val="0"/>
              <w:ind w:left="212" w:hanging="212"/>
              <w:rPr>
                <w:rFonts w:ascii="標楷體" w:eastAsia="標楷體" w:hAnsi="標楷體"/>
                <w:sz w:val="26"/>
              </w:rPr>
            </w:pPr>
            <w:r w:rsidRPr="00AB2388">
              <w:rPr>
                <w:rFonts w:ascii="標楷體" w:eastAsia="標楷體" w:hAnsi="標楷體"/>
                <w:sz w:val="26"/>
              </w:rPr>
              <w:t>12.</w:t>
            </w:r>
            <w:r w:rsidRPr="00AB2388">
              <w:rPr>
                <w:rFonts w:ascii="標楷體" w:eastAsia="標楷體" w:hAnsi="標楷體" w:hint="eastAsia"/>
                <w:sz w:val="26"/>
              </w:rPr>
              <w:t>電動鐵捲門電源電壓與位置、室內外按鈕開關匣及配管</w:t>
            </w:r>
          </w:p>
        </w:tc>
      </w:tr>
    </w:tbl>
    <w:p w:rsidR="00447A18" w:rsidRPr="00AB2388" w:rsidRDefault="00447A18" w:rsidP="00E45F4D">
      <w:pPr>
        <w:rPr>
          <w:rFonts w:ascii="標楷體" w:eastAsia="標楷體" w:hAnsi="標楷體"/>
        </w:rPr>
      </w:pPr>
    </w:p>
    <w:p w:rsidR="00447A18" w:rsidRPr="00AB2388" w:rsidRDefault="00447A18" w:rsidP="00E45F4D">
      <w:pPr>
        <w:rPr>
          <w:rFonts w:ascii="標楷體" w:eastAsia="標楷體" w:hAnsi="標楷體"/>
        </w:rPr>
      </w:pPr>
    </w:p>
    <w:p w:rsidR="00447A18" w:rsidRPr="00AB2388" w:rsidRDefault="00447A18" w:rsidP="00E45F4D">
      <w:pPr>
        <w:rPr>
          <w:rFonts w:ascii="標楷體" w:eastAsia="標楷體" w:hAnsi="標楷體"/>
        </w:rPr>
      </w:pPr>
      <w:r w:rsidRPr="00AB2388">
        <w:rPr>
          <w:rFonts w:ascii="標楷體" w:eastAsia="標楷體" w:hAnsi="標楷體"/>
        </w:rPr>
        <w:br w:type="page"/>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60"/>
        <w:gridCol w:w="6960"/>
      </w:tblGrid>
      <w:tr w:rsidR="00447A18" w:rsidRPr="00AB2388" w:rsidTr="00A11F6A">
        <w:trPr>
          <w:cantSplit/>
          <w:trHeight w:val="400"/>
        </w:trPr>
        <w:tc>
          <w:tcPr>
            <w:tcW w:w="1560" w:type="dxa"/>
            <w:vAlign w:val="center"/>
          </w:tcPr>
          <w:p w:rsidR="00447A18" w:rsidRPr="00AB2388" w:rsidRDefault="00447A18" w:rsidP="00E45F4D">
            <w:pPr>
              <w:tabs>
                <w:tab w:val="left" w:pos="0"/>
              </w:tabs>
              <w:snapToGrid w:val="0"/>
              <w:ind w:left="567" w:hanging="567"/>
              <w:jc w:val="both"/>
              <w:rPr>
                <w:rFonts w:ascii="標楷體" w:eastAsia="標楷體" w:hAnsi="標楷體"/>
                <w:sz w:val="26"/>
              </w:rPr>
            </w:pPr>
            <w:r w:rsidRPr="00AB2388">
              <w:rPr>
                <w:rFonts w:ascii="標楷體" w:eastAsia="標楷體" w:hAnsi="標楷體" w:hint="eastAsia"/>
                <w:sz w:val="26"/>
              </w:rPr>
              <w:t>施工圖項目</w:t>
            </w:r>
          </w:p>
        </w:tc>
        <w:tc>
          <w:tcPr>
            <w:tcW w:w="6960" w:type="dxa"/>
            <w:vAlign w:val="center"/>
          </w:tcPr>
          <w:p w:rsidR="00447A18" w:rsidRPr="00AB2388" w:rsidRDefault="00447A18" w:rsidP="00E45F4D">
            <w:pPr>
              <w:tabs>
                <w:tab w:val="left" w:pos="0"/>
              </w:tabs>
              <w:snapToGrid w:val="0"/>
              <w:jc w:val="center"/>
              <w:rPr>
                <w:rFonts w:ascii="標楷體" w:eastAsia="標楷體" w:hAnsi="標楷體"/>
                <w:sz w:val="26"/>
              </w:rPr>
            </w:pPr>
            <w:r w:rsidRPr="00AB2388">
              <w:rPr>
                <w:rFonts w:ascii="標楷體" w:eastAsia="標楷體" w:hAnsi="標楷體" w:hint="eastAsia"/>
                <w:sz w:val="26"/>
              </w:rPr>
              <w:t>繪製及檢討內容</w:t>
            </w:r>
          </w:p>
        </w:tc>
      </w:tr>
      <w:tr w:rsidR="00447A18" w:rsidRPr="00AB2388" w:rsidTr="00A11F6A">
        <w:trPr>
          <w:cantSplit/>
          <w:trHeight w:val="400"/>
        </w:trPr>
        <w:tc>
          <w:tcPr>
            <w:tcW w:w="1560" w:type="dxa"/>
            <w:vMerge w:val="restart"/>
            <w:vAlign w:val="center"/>
          </w:tcPr>
          <w:p w:rsidR="00447A18" w:rsidRPr="00AB2388" w:rsidRDefault="00447A18" w:rsidP="009E77B3">
            <w:pPr>
              <w:tabs>
                <w:tab w:val="left" w:pos="0"/>
              </w:tabs>
              <w:snapToGrid w:val="0"/>
              <w:spacing w:line="360" w:lineRule="exact"/>
              <w:ind w:left="510" w:hanging="510"/>
              <w:jc w:val="both"/>
              <w:rPr>
                <w:rFonts w:ascii="標楷體" w:eastAsia="標楷體" w:hAnsi="標楷體"/>
                <w:sz w:val="26"/>
              </w:rPr>
            </w:pPr>
            <w:r w:rsidRPr="00AB2388">
              <w:rPr>
                <w:rFonts w:ascii="標楷體" w:eastAsia="標楷體" w:hAnsi="標楷體" w:hint="eastAsia"/>
                <w:sz w:val="26"/>
              </w:rPr>
              <w:t>十、給排水、通氣管施工圖</w:t>
            </w: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衛生設備給水管管路平面圖、大樣圖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排水設備排水支管與排水橫幹管接續圖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水平排水橫幹管與垂直排水主幹管接續圖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152"/>
              </w:tabs>
              <w:snapToGrid w:val="0"/>
              <w:jc w:val="both"/>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通氣支管與通氣主立管之接續圖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通氣支管與排水橫幹管接續圖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通氣管穿過屋頂版防水、通氣之詳圖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補助通氣管與排水、通氣主立管接續圖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447A18">
            <w:pPr>
              <w:tabs>
                <w:tab w:val="left" w:pos="212"/>
              </w:tabs>
              <w:snapToGrid w:val="0"/>
              <w:ind w:left="31680" w:hangingChars="81" w:firstLine="31680"/>
              <w:jc w:val="both"/>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熱水器、洗碗機、淨水器、洗衣機及水槽冷熱水出水栓高度及位置</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冷氣排水口、排水管設置位置及高度</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10.</w:t>
            </w:r>
            <w:r w:rsidRPr="00AB2388">
              <w:rPr>
                <w:rFonts w:ascii="標楷體" w:eastAsia="標楷體" w:hAnsi="標楷體" w:hint="eastAsia"/>
                <w:sz w:val="26"/>
              </w:rPr>
              <w:t>屋頂泛水口位置、斜坡及防水層設置詳圖</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11.</w:t>
            </w:r>
            <w:r w:rsidRPr="00AB2388">
              <w:rPr>
                <w:rFonts w:ascii="標楷體" w:eastAsia="標楷體" w:hAnsi="標楷體" w:hint="eastAsia"/>
                <w:sz w:val="26"/>
              </w:rPr>
              <w:t>污水處理設施排氣管至屋頂昇位圖</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r w:rsidRPr="00AB2388">
              <w:rPr>
                <w:rFonts w:ascii="標楷體" w:eastAsia="標楷體" w:hAnsi="標楷體" w:hint="eastAsia"/>
                <w:sz w:val="26"/>
              </w:rPr>
              <w:t>十一、屋頂電氣設備施工圖</w:t>
            </w: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緊急排煙機設置位置</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電梯用電源開關箱設置位置</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 xml:space="preserve">3. </w:t>
            </w:r>
            <w:r w:rsidRPr="00AB2388">
              <w:rPr>
                <w:rFonts w:ascii="標楷體" w:eastAsia="標楷體" w:hAnsi="標楷體" w:hint="eastAsia"/>
                <w:sz w:val="26"/>
              </w:rPr>
              <w:t>屋頂水箱及廢水池電極棒或水銀浮球設置位置</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447A18" w:rsidRPr="00AB2388" w:rsidRDefault="00447A18" w:rsidP="00E45F4D">
            <w:pPr>
              <w:tabs>
                <w:tab w:val="left" w:pos="152"/>
              </w:tabs>
              <w:snapToGrid w:val="0"/>
              <w:jc w:val="both"/>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電視天線、避雷針及不銹鋼固定架設置位置</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航空障礙燈設置位置</w:t>
            </w:r>
          </w:p>
        </w:tc>
      </w:tr>
      <w:tr w:rsidR="00447A18" w:rsidRPr="00AB2388" w:rsidTr="00A11F6A">
        <w:trPr>
          <w:cantSplit/>
          <w:trHeight w:val="400"/>
        </w:trPr>
        <w:tc>
          <w:tcPr>
            <w:tcW w:w="1560" w:type="dxa"/>
            <w:vMerge/>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消防測試出水口設置位置及高度</w:t>
            </w:r>
          </w:p>
        </w:tc>
      </w:tr>
      <w:tr w:rsidR="00447A18" w:rsidRPr="00AB2388" w:rsidTr="00A11F6A">
        <w:trPr>
          <w:cantSplit/>
          <w:trHeight w:val="400"/>
        </w:trPr>
        <w:tc>
          <w:tcPr>
            <w:tcW w:w="1560" w:type="dxa"/>
            <w:vMerge w:val="restart"/>
            <w:vAlign w:val="center"/>
          </w:tcPr>
          <w:p w:rsidR="00447A18" w:rsidRPr="00AB2388" w:rsidRDefault="00447A18" w:rsidP="00A11F6A">
            <w:pPr>
              <w:tabs>
                <w:tab w:val="left" w:pos="0"/>
              </w:tabs>
              <w:snapToGrid w:val="0"/>
              <w:spacing w:line="360" w:lineRule="exact"/>
              <w:ind w:left="684" w:hanging="684"/>
              <w:jc w:val="both"/>
              <w:rPr>
                <w:rFonts w:ascii="標楷體" w:eastAsia="標楷體" w:hAnsi="標楷體"/>
                <w:sz w:val="26"/>
              </w:rPr>
            </w:pPr>
            <w:r w:rsidRPr="00AB2388">
              <w:rPr>
                <w:rFonts w:ascii="標楷體" w:eastAsia="標楷體" w:hAnsi="標楷體" w:hint="eastAsia"/>
                <w:sz w:val="26"/>
              </w:rPr>
              <w:t>十二、其他施工圖</w:t>
            </w: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1.</w:t>
            </w:r>
            <w:r w:rsidRPr="00AB2388">
              <w:rPr>
                <w:rFonts w:ascii="標楷體" w:eastAsia="標楷體" w:hAnsi="標楷體" w:hint="eastAsia"/>
                <w:sz w:val="26"/>
              </w:rPr>
              <w:t>撒水幹管穿樑套管位置圖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2.</w:t>
            </w:r>
            <w:r w:rsidRPr="00AB2388">
              <w:rPr>
                <w:rFonts w:ascii="標楷體" w:eastAsia="標楷體" w:hAnsi="標楷體" w:hint="eastAsia"/>
                <w:sz w:val="26"/>
              </w:rPr>
              <w:t>防火材料填塞詳圖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3.</w:t>
            </w:r>
            <w:r w:rsidRPr="00AB2388">
              <w:rPr>
                <w:rFonts w:ascii="標楷體" w:eastAsia="標楷體" w:hAnsi="標楷體" w:hint="eastAsia"/>
                <w:sz w:val="26"/>
              </w:rPr>
              <w:t>預埋吊仔平面圖及詳圖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4.</w:t>
            </w:r>
            <w:r w:rsidRPr="00AB2388">
              <w:rPr>
                <w:rFonts w:ascii="標楷體" w:eastAsia="標楷體" w:hAnsi="標楷體" w:hint="eastAsia"/>
                <w:sz w:val="26"/>
              </w:rPr>
              <w:t>天花板與樓板間隔尺寸詳圖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5.</w:t>
            </w:r>
            <w:r w:rsidRPr="00AB2388">
              <w:rPr>
                <w:rFonts w:ascii="標楷體" w:eastAsia="標楷體" w:hAnsi="標楷體" w:hint="eastAsia"/>
                <w:sz w:val="26"/>
              </w:rPr>
              <w:t>管道間配管平面、立面詳圖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6.</w:t>
            </w:r>
            <w:r w:rsidRPr="00AB2388">
              <w:rPr>
                <w:rFonts w:ascii="標楷體" w:eastAsia="標楷體" w:hAnsi="標楷體" w:hint="eastAsia"/>
                <w:sz w:val="26"/>
              </w:rPr>
              <w:t>匯流排槽、電纜線架</w:t>
            </w:r>
            <w:r w:rsidRPr="00AB2388">
              <w:rPr>
                <w:rFonts w:ascii="標楷體" w:eastAsia="標楷體" w:hAnsi="標楷體"/>
                <w:sz w:val="26"/>
              </w:rPr>
              <w:t>(</w:t>
            </w:r>
            <w:r w:rsidRPr="00AB2388">
              <w:rPr>
                <w:rFonts w:ascii="標楷體" w:eastAsia="標楷體" w:hAnsi="標楷體" w:hint="eastAsia"/>
                <w:sz w:val="26"/>
              </w:rPr>
              <w:t>槽</w:t>
            </w:r>
            <w:r w:rsidRPr="00AB2388">
              <w:rPr>
                <w:rFonts w:ascii="標楷體" w:eastAsia="標楷體" w:hAnsi="標楷體"/>
                <w:sz w:val="26"/>
              </w:rPr>
              <w:t>)</w:t>
            </w:r>
            <w:r w:rsidRPr="00AB2388">
              <w:rPr>
                <w:rFonts w:ascii="標楷體" w:eastAsia="標楷體" w:hAnsi="標楷體" w:hint="eastAsia"/>
                <w:sz w:val="26"/>
              </w:rPr>
              <w:t>平面配置及安裝詳圖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7.</w:t>
            </w:r>
            <w:r w:rsidRPr="00AB2388">
              <w:rPr>
                <w:rFonts w:ascii="標楷體" w:eastAsia="標楷體" w:hAnsi="標楷體" w:hint="eastAsia"/>
                <w:sz w:val="26"/>
              </w:rPr>
              <w:t>拉</w:t>
            </w:r>
            <w:r w:rsidRPr="00AB2388">
              <w:rPr>
                <w:rFonts w:ascii="標楷體" w:eastAsia="標楷體" w:hAnsi="標楷體"/>
                <w:sz w:val="26"/>
              </w:rPr>
              <w:t>(</w:t>
            </w:r>
            <w:r w:rsidRPr="00AB2388">
              <w:rPr>
                <w:rFonts w:ascii="標楷體" w:eastAsia="標楷體" w:hAnsi="標楷體" w:hint="eastAsia"/>
                <w:sz w:val="26"/>
              </w:rPr>
              <w:t>拖線箱</w:t>
            </w:r>
            <w:r w:rsidRPr="00AB2388">
              <w:rPr>
                <w:rFonts w:ascii="標楷體" w:eastAsia="標楷體" w:hAnsi="標楷體"/>
                <w:sz w:val="26"/>
              </w:rPr>
              <w:t>)</w:t>
            </w:r>
            <w:r w:rsidRPr="00AB2388">
              <w:rPr>
                <w:rFonts w:ascii="標楷體" w:eastAsia="標楷體" w:hAnsi="標楷體" w:hint="eastAsia"/>
                <w:sz w:val="26"/>
              </w:rPr>
              <w:t>尺寸及安裝詳圖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8.</w:t>
            </w:r>
            <w:r w:rsidRPr="00AB2388">
              <w:rPr>
                <w:rFonts w:ascii="標楷體" w:eastAsia="標楷體" w:hAnsi="標楷體" w:hint="eastAsia"/>
                <w:sz w:val="26"/>
              </w:rPr>
              <w:t>鄰屋電視訊號改善工程施工圖</w:t>
            </w:r>
          </w:p>
        </w:tc>
      </w:tr>
      <w:tr w:rsidR="00447A18" w:rsidRPr="00AB2388" w:rsidTr="00A11F6A">
        <w:trPr>
          <w:cantSplit/>
          <w:trHeight w:val="400"/>
        </w:trPr>
        <w:tc>
          <w:tcPr>
            <w:tcW w:w="1560" w:type="dxa"/>
            <w:vMerge/>
            <w:vAlign w:val="center"/>
          </w:tcPr>
          <w:p w:rsidR="00447A18" w:rsidRPr="00AB2388" w:rsidRDefault="00447A18" w:rsidP="00E45F4D">
            <w:pPr>
              <w:tabs>
                <w:tab w:val="left" w:pos="0"/>
              </w:tabs>
              <w:snapToGrid w:val="0"/>
              <w:ind w:left="567" w:hanging="567"/>
              <w:jc w:val="both"/>
              <w:rPr>
                <w:rFonts w:ascii="標楷體" w:eastAsia="標楷體" w:hAnsi="標楷體"/>
                <w:sz w:val="26"/>
              </w:rPr>
            </w:pPr>
          </w:p>
        </w:tc>
        <w:tc>
          <w:tcPr>
            <w:tcW w:w="6960" w:type="dxa"/>
            <w:vAlign w:val="center"/>
          </w:tcPr>
          <w:p w:rsidR="00447A18" w:rsidRPr="00AB2388" w:rsidRDefault="00447A18" w:rsidP="00E45F4D">
            <w:pPr>
              <w:tabs>
                <w:tab w:val="left" w:pos="0"/>
              </w:tabs>
              <w:snapToGrid w:val="0"/>
              <w:jc w:val="both"/>
              <w:rPr>
                <w:rFonts w:ascii="標楷體" w:eastAsia="標楷體" w:hAnsi="標楷體"/>
                <w:sz w:val="26"/>
              </w:rPr>
            </w:pPr>
            <w:r w:rsidRPr="00AB2388">
              <w:rPr>
                <w:rFonts w:ascii="標楷體" w:eastAsia="標楷體" w:hAnsi="標楷體"/>
                <w:sz w:val="26"/>
              </w:rPr>
              <w:t>9.</w:t>
            </w:r>
            <w:r w:rsidRPr="00AB2388">
              <w:rPr>
                <w:rFonts w:ascii="標楷體" w:eastAsia="標楷體" w:hAnsi="標楷體" w:hint="eastAsia"/>
                <w:sz w:val="26"/>
              </w:rPr>
              <w:t>庭園燈配設位置檢討</w:t>
            </w:r>
          </w:p>
        </w:tc>
      </w:tr>
    </w:tbl>
    <w:p w:rsidR="00447A18" w:rsidRDefault="00447A18" w:rsidP="006223BA">
      <w:pPr>
        <w:pStyle w:val="110"/>
        <w:spacing w:before="0" w:line="300" w:lineRule="auto"/>
        <w:outlineLvl w:val="1"/>
        <w:rPr>
          <w:rFonts w:ascii="標楷體"/>
        </w:rPr>
      </w:pPr>
      <w:bookmarkStart w:id="34" w:name="_Toc34052476"/>
    </w:p>
    <w:p w:rsidR="00447A18" w:rsidRDefault="00447A18">
      <w:pPr>
        <w:widowControl/>
        <w:rPr>
          <w:rFonts w:ascii="標楷體" w:eastAsia="標楷體"/>
          <w:sz w:val="28"/>
        </w:rPr>
      </w:pPr>
      <w:r>
        <w:rPr>
          <w:rFonts w:ascii="標楷體"/>
        </w:rPr>
        <w:br w:type="page"/>
      </w:r>
    </w:p>
    <w:p w:rsidR="00447A18" w:rsidRPr="00AB2388" w:rsidRDefault="00447A18" w:rsidP="006223BA">
      <w:pPr>
        <w:pStyle w:val="110"/>
        <w:spacing w:before="0" w:line="300" w:lineRule="auto"/>
        <w:outlineLvl w:val="1"/>
        <w:rPr>
          <w:rFonts w:ascii="標楷體" w:hAnsi="標楷體"/>
        </w:rPr>
      </w:pPr>
      <w:r w:rsidRPr="00AB2388">
        <w:rPr>
          <w:rFonts w:ascii="標楷體" w:hAnsi="標楷體"/>
        </w:rPr>
        <w:t xml:space="preserve">5.6 </w:t>
      </w:r>
      <w:r w:rsidRPr="00AB2388">
        <w:rPr>
          <w:rFonts w:ascii="標楷體" w:hAnsi="標楷體" w:hint="eastAsia"/>
        </w:rPr>
        <w:t>工程界面協調處理注意事項</w:t>
      </w:r>
      <w:bookmarkEnd w:id="34"/>
      <w:r w:rsidRPr="00AB2388">
        <w:rPr>
          <w:rFonts w:ascii="標楷體" w:hAnsi="標楷體"/>
        </w:rPr>
        <w:t xml:space="preserve"> </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rPr>
        <w:tab/>
      </w:r>
      <w:r w:rsidRPr="00AB2388">
        <w:rPr>
          <w:rFonts w:ascii="標楷體" w:hAnsi="標楷體" w:hint="eastAsia"/>
        </w:rPr>
        <w:t>在規劃設計階段，繪製施工圖前，即應釐清廠家界面與工作性質，包括水電、空調、消防、燈光、動力等設備大小、佈設位置及設備搬運行經路線等。</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rPr>
        <w:tab/>
      </w:r>
      <w:r w:rsidRPr="00AB2388">
        <w:rPr>
          <w:rFonts w:ascii="標楷體" w:hAnsi="標楷體" w:hint="eastAsia"/>
        </w:rPr>
        <w:t>應與有關界面廠家取得連繫，事先解決空間、大小及高程問題，以界定各標設備位置。</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rPr>
        <w:tab/>
      </w:r>
      <w:r w:rsidRPr="00AB2388">
        <w:rPr>
          <w:rFonts w:ascii="標楷體" w:hAnsi="標楷體" w:hint="eastAsia"/>
        </w:rPr>
        <w:t>管線、設備經協調確定後，繪製施工圖，須經業主核准確定，並須依收、發圖程序處理。</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建築土木標於組立模板時，有關管線、設備、吊掛位置須放樣預埋吊掛螺絲、鐵板等之前，須確定界面位置。</w:t>
      </w:r>
    </w:p>
    <w:p w:rsidR="00447A18" w:rsidRPr="00AB2388" w:rsidRDefault="00447A18" w:rsidP="006223BA">
      <w:pPr>
        <w:pStyle w:val="11"/>
        <w:spacing w:after="120" w:line="300" w:lineRule="auto"/>
        <w:rPr>
          <w:rFonts w:ascii="標楷體"/>
        </w:rPr>
      </w:pPr>
      <w:r w:rsidRPr="00AB2388">
        <w:rPr>
          <w:rFonts w:ascii="標楷體" w:hAnsi="標楷體"/>
        </w:rPr>
        <w:t>5.</w:t>
      </w:r>
      <w:r w:rsidRPr="00AB2388">
        <w:rPr>
          <w:rFonts w:ascii="標楷體" w:hAnsi="標楷體" w:hint="eastAsia"/>
        </w:rPr>
        <w:t>結構體</w:t>
      </w:r>
      <w:r w:rsidRPr="00AB2388">
        <w:rPr>
          <w:rFonts w:ascii="標楷體" w:hAnsi="標楷體"/>
        </w:rPr>
        <w:t>RC</w:t>
      </w:r>
      <w:r w:rsidRPr="00AB2388">
        <w:rPr>
          <w:rFonts w:ascii="標楷體" w:hAnsi="標楷體" w:hint="eastAsia"/>
        </w:rPr>
        <w:t>澆置前，於模板鋼筋組立時，管路、出線匣、吊錨等須適時配合施工，以免延誤工作時效，無法配合界面要求。</w:t>
      </w:r>
    </w:p>
    <w:p w:rsidR="00447A18" w:rsidRPr="00AB2388" w:rsidRDefault="00447A18" w:rsidP="006223BA">
      <w:pPr>
        <w:pStyle w:val="11"/>
        <w:spacing w:after="120" w:line="300" w:lineRule="auto"/>
        <w:rPr>
          <w:rFonts w:ascii="標楷體"/>
        </w:rPr>
      </w:pPr>
      <w:r w:rsidRPr="00AB2388">
        <w:rPr>
          <w:rFonts w:ascii="標楷體" w:hAnsi="標楷體"/>
        </w:rPr>
        <w:t>6.</w:t>
      </w:r>
      <w:r w:rsidRPr="00AB2388">
        <w:rPr>
          <w:rFonts w:ascii="標楷體" w:hAnsi="標楷體" w:hint="eastAsia"/>
        </w:rPr>
        <w:t>隨時注意結構狀況，或裝飾隔間變更，使不致影響設備功能或工作面不清楚造成無法配合。</w:t>
      </w:r>
    </w:p>
    <w:p w:rsidR="00447A18" w:rsidRPr="00AB2388" w:rsidRDefault="00447A18" w:rsidP="006223BA">
      <w:pPr>
        <w:pStyle w:val="11"/>
        <w:spacing w:after="120" w:line="300" w:lineRule="auto"/>
        <w:rPr>
          <w:rFonts w:ascii="標楷體"/>
        </w:rPr>
      </w:pPr>
      <w:r w:rsidRPr="00AB2388">
        <w:rPr>
          <w:rFonts w:ascii="標楷體" w:hAnsi="標楷體"/>
        </w:rPr>
        <w:t>7.</w:t>
      </w:r>
      <w:r w:rsidRPr="00AB2388">
        <w:rPr>
          <w:rFonts w:ascii="標楷體" w:hAnsi="標楷體"/>
        </w:rPr>
        <w:tab/>
      </w:r>
      <w:r w:rsidRPr="00AB2388">
        <w:rPr>
          <w:rFonts w:ascii="標楷體" w:hAnsi="標楷體" w:hint="eastAsia"/>
        </w:rPr>
        <w:t>無論屋頂或各樓層之建物，樓板的穿孔、留孔與建築標如有防火區隔、其排水、洩水之界面，應特別留意處理管制。</w:t>
      </w:r>
    </w:p>
    <w:p w:rsidR="00447A18" w:rsidRPr="00AB2388" w:rsidRDefault="00447A18" w:rsidP="006223BA">
      <w:pPr>
        <w:pStyle w:val="11"/>
        <w:spacing w:after="120" w:line="300" w:lineRule="auto"/>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雖在施工前已有界面分配位置，但在施工中，往往管路，匯流排，電纜托架等被友標的水管，消防管，風管等工程佔用，應特別注意高低左右界面。</w:t>
      </w:r>
    </w:p>
    <w:p w:rsidR="00447A18" w:rsidRPr="00AB2388" w:rsidRDefault="00447A18" w:rsidP="006223BA">
      <w:pPr>
        <w:pStyle w:val="11"/>
        <w:spacing w:after="120" w:line="300" w:lineRule="auto"/>
        <w:rPr>
          <w:rFonts w:ascii="標楷體"/>
        </w:rPr>
      </w:pPr>
      <w:r w:rsidRPr="00AB2388">
        <w:rPr>
          <w:rFonts w:ascii="標楷體" w:hAnsi="標楷體"/>
        </w:rPr>
        <w:t>9.</w:t>
      </w:r>
      <w:r w:rsidRPr="00AB2388">
        <w:rPr>
          <w:rFonts w:ascii="標楷體" w:hAnsi="標楷體"/>
        </w:rPr>
        <w:tab/>
      </w:r>
      <w:r w:rsidRPr="00AB2388">
        <w:rPr>
          <w:rFonts w:ascii="標楷體" w:hAnsi="標楷體" w:hint="eastAsia"/>
        </w:rPr>
        <w:t>建物留有伸縮縫時，應配合施作可撓性防水軟管。</w:t>
      </w:r>
    </w:p>
    <w:p w:rsidR="00447A18" w:rsidRPr="00AB2388" w:rsidRDefault="00447A18" w:rsidP="00E45F4D">
      <w:pPr>
        <w:pStyle w:val="11"/>
        <w:tabs>
          <w:tab w:val="clear" w:pos="840"/>
          <w:tab w:val="left" w:pos="993"/>
        </w:tabs>
        <w:spacing w:after="120" w:line="300" w:lineRule="auto"/>
        <w:ind w:left="993" w:hanging="432"/>
        <w:rPr>
          <w:rFonts w:ascii="標楷體"/>
        </w:rPr>
      </w:pPr>
      <w:r w:rsidRPr="00AB2388">
        <w:rPr>
          <w:rFonts w:ascii="標楷體" w:hAnsi="標楷體"/>
        </w:rPr>
        <w:t>10.</w:t>
      </w:r>
      <w:r w:rsidRPr="00AB2388">
        <w:rPr>
          <w:rFonts w:ascii="標楷體" w:hAnsi="標楷體"/>
        </w:rPr>
        <w:tab/>
      </w:r>
      <w:r w:rsidRPr="00AB2388">
        <w:rPr>
          <w:rFonts w:ascii="標楷體" w:hAnsi="標楷體" w:hint="eastAsia"/>
        </w:rPr>
        <w:t>自動化辦公室樓板，往往配置地板線槽，其出口須與地板最後完成面平齊，應事先釐清其界面，如高度、粉光方式等。</w:t>
      </w:r>
    </w:p>
    <w:p w:rsidR="00447A18" w:rsidRPr="00AB2388" w:rsidRDefault="00447A18" w:rsidP="006223BA">
      <w:pPr>
        <w:pStyle w:val="11"/>
        <w:spacing w:after="120" w:line="300" w:lineRule="auto"/>
        <w:rPr>
          <w:rFonts w:ascii="標楷體"/>
        </w:rPr>
      </w:pPr>
      <w:r w:rsidRPr="00AB2388">
        <w:rPr>
          <w:rFonts w:ascii="標楷體" w:hAnsi="標楷體"/>
        </w:rPr>
        <w:t>11.</w:t>
      </w:r>
      <w:r w:rsidRPr="00AB2388">
        <w:rPr>
          <w:rFonts w:ascii="標楷體" w:hAnsi="標楷體"/>
        </w:rPr>
        <w:tab/>
      </w:r>
      <w:r w:rsidRPr="00AB2388">
        <w:rPr>
          <w:rFonts w:ascii="標楷體" w:hAnsi="標楷體" w:hint="eastAsia"/>
        </w:rPr>
        <w:t>鋼樑結構工程，配管工程如須穿過鋼樑時，應提出位置尺寸界面圖。</w:t>
      </w:r>
    </w:p>
    <w:p w:rsidR="00447A18" w:rsidRPr="00AB2388" w:rsidRDefault="00447A18" w:rsidP="00E45F4D">
      <w:pPr>
        <w:pStyle w:val="11"/>
        <w:tabs>
          <w:tab w:val="clear" w:pos="840"/>
          <w:tab w:val="left" w:pos="993"/>
        </w:tabs>
        <w:spacing w:after="120" w:line="300" w:lineRule="auto"/>
        <w:ind w:left="993" w:hanging="432"/>
        <w:rPr>
          <w:rFonts w:ascii="標楷體"/>
        </w:rPr>
      </w:pPr>
      <w:r w:rsidRPr="00AB2388">
        <w:rPr>
          <w:rFonts w:ascii="標楷體" w:hAnsi="標楷體"/>
        </w:rPr>
        <w:t>12.</w:t>
      </w:r>
      <w:r w:rsidRPr="00AB2388">
        <w:rPr>
          <w:rFonts w:ascii="標楷體" w:hAnsi="標楷體"/>
        </w:rPr>
        <w:tab/>
      </w:r>
      <w:r w:rsidRPr="00AB2388">
        <w:rPr>
          <w:rFonts w:ascii="標楷體" w:hAnsi="標楷體" w:hint="eastAsia"/>
        </w:rPr>
        <w:t>預鑄板外墻之建築，如有航空障礙燈，或其他有關照明設備須預留孔時，應提出其界面圖面。</w:t>
      </w:r>
    </w:p>
    <w:p w:rsidR="00447A18" w:rsidRPr="00AB2388" w:rsidRDefault="00447A18" w:rsidP="00E45F4D">
      <w:pPr>
        <w:pStyle w:val="11"/>
        <w:tabs>
          <w:tab w:val="clear" w:pos="840"/>
          <w:tab w:val="left" w:pos="993"/>
        </w:tabs>
        <w:spacing w:after="120" w:line="300" w:lineRule="auto"/>
        <w:ind w:left="993" w:hanging="432"/>
        <w:rPr>
          <w:rFonts w:ascii="標楷體"/>
        </w:rPr>
      </w:pPr>
      <w:r w:rsidRPr="00AB2388">
        <w:rPr>
          <w:rFonts w:ascii="標楷體" w:hAnsi="標楷體"/>
        </w:rPr>
        <w:t>13.</w:t>
      </w:r>
      <w:r w:rsidRPr="00AB2388">
        <w:rPr>
          <w:rFonts w:ascii="標楷體" w:hAnsi="標楷體"/>
        </w:rPr>
        <w:tab/>
      </w:r>
      <w:r w:rsidRPr="00AB2388">
        <w:rPr>
          <w:rFonts w:ascii="標楷體" w:hAnsi="標楷體" w:hint="eastAsia"/>
        </w:rPr>
        <w:t>電氣儀控設備不能裝置在各類水管之下方，以免因漏水而損壞電氣儀控設備。</w:t>
      </w:r>
    </w:p>
    <w:p w:rsidR="00447A18" w:rsidRPr="00AB2388" w:rsidRDefault="00447A18" w:rsidP="00E45F4D">
      <w:pPr>
        <w:pStyle w:val="11"/>
        <w:tabs>
          <w:tab w:val="clear" w:pos="840"/>
          <w:tab w:val="left" w:pos="993"/>
        </w:tabs>
        <w:spacing w:after="120" w:line="300" w:lineRule="auto"/>
        <w:ind w:left="993" w:hanging="432"/>
        <w:rPr>
          <w:rFonts w:ascii="標楷體"/>
        </w:rPr>
      </w:pPr>
      <w:r w:rsidRPr="00AB2388">
        <w:rPr>
          <w:rFonts w:ascii="標楷體" w:hAnsi="標楷體"/>
        </w:rPr>
        <w:t>14.</w:t>
      </w:r>
      <w:r w:rsidRPr="00AB2388">
        <w:rPr>
          <w:rFonts w:ascii="標楷體" w:hAnsi="標楷體" w:hint="eastAsia"/>
        </w:rPr>
        <w:t>土建工程為配合機電系統安裝，應考慮結構安全，須綜合各機電包商所提意見需求納入建築／結構中。</w:t>
      </w:r>
    </w:p>
    <w:p w:rsidR="00447A18" w:rsidRDefault="00447A18" w:rsidP="00E45F4D">
      <w:pPr>
        <w:pStyle w:val="11"/>
        <w:tabs>
          <w:tab w:val="clear" w:pos="840"/>
          <w:tab w:val="left" w:pos="993"/>
        </w:tabs>
        <w:spacing w:after="120" w:line="300" w:lineRule="auto"/>
        <w:ind w:left="993" w:hanging="432"/>
        <w:rPr>
          <w:rFonts w:ascii="標楷體"/>
        </w:rPr>
      </w:pPr>
      <w:r w:rsidRPr="00AB2388">
        <w:rPr>
          <w:rFonts w:ascii="標楷體" w:hAnsi="標楷體"/>
        </w:rPr>
        <w:t>15.</w:t>
      </w:r>
      <w:r w:rsidRPr="007D54CA">
        <w:rPr>
          <w:rFonts w:ascii="標楷體" w:hAnsi="標楷體" w:hint="eastAsia"/>
        </w:rPr>
        <w:t>建築物或其他設施超過一定高度者，或低於一定高度而經民航局評估有影響飛航安全者，應依「航空障礙物標置與障礙燈設置標準」設置航空障礙燈。</w:t>
      </w:r>
    </w:p>
    <w:p w:rsidR="00447A18" w:rsidRPr="00AB2388" w:rsidRDefault="00447A18" w:rsidP="006223BA">
      <w:pPr>
        <w:pStyle w:val="a6"/>
        <w:spacing w:before="0" w:line="300" w:lineRule="auto"/>
        <w:rPr>
          <w:rFonts w:hAnsi="標楷體"/>
          <w:color w:val="auto"/>
        </w:rPr>
      </w:pPr>
    </w:p>
    <w:p w:rsidR="00447A18" w:rsidRPr="00AB2388" w:rsidRDefault="00447A18" w:rsidP="006223BA">
      <w:pPr>
        <w:pStyle w:val="a6"/>
        <w:numPr>
          <w:ilvl w:val="0"/>
          <w:numId w:val="35"/>
        </w:numPr>
        <w:spacing w:before="0" w:line="300" w:lineRule="auto"/>
        <w:outlineLvl w:val="0"/>
        <w:rPr>
          <w:rFonts w:hAnsi="標楷體"/>
          <w:color w:val="auto"/>
        </w:rPr>
      </w:pPr>
      <w:bookmarkStart w:id="35" w:name="_Toc34052477"/>
      <w:r w:rsidRPr="00AB2388">
        <w:rPr>
          <w:rFonts w:hAnsi="標楷體" w:hint="eastAsia"/>
          <w:color w:val="auto"/>
        </w:rPr>
        <w:t>機水電施工實例探討</w:t>
      </w:r>
      <w:bookmarkEnd w:id="35"/>
    </w:p>
    <w:p w:rsidR="00447A18" w:rsidRPr="00AB2388" w:rsidRDefault="00447A18" w:rsidP="00E45F4D">
      <w:pPr>
        <w:pStyle w:val="1a"/>
        <w:spacing w:line="300" w:lineRule="auto"/>
        <w:ind w:left="0"/>
        <w:rPr>
          <w:rFonts w:hAnsi="標楷體"/>
        </w:rPr>
      </w:pPr>
      <w:r w:rsidRPr="00AB2388">
        <w:rPr>
          <w:rFonts w:hAnsi="標楷體" w:hint="eastAsia"/>
        </w:rPr>
        <w:t>建築物機水電設備配管施工程序須配合建築工程施工，尤其是建築結構體施工階段，機水電配管之步驟及方法必須事先作周延之計劃及施工，方不致施工發生錯誤，否則除須事後再敲除結構體改正，倘若未經查覺，待送電使用時，甚至會造成危險事故，不可不慎。</w:t>
      </w:r>
    </w:p>
    <w:p w:rsidR="00447A18" w:rsidRPr="00AB2388" w:rsidRDefault="00447A18" w:rsidP="00E45F4D">
      <w:pPr>
        <w:pStyle w:val="1a"/>
        <w:spacing w:line="300" w:lineRule="auto"/>
        <w:ind w:left="0"/>
        <w:rPr>
          <w:rFonts w:hAnsi="標楷體"/>
        </w:rPr>
      </w:pPr>
      <w:r w:rsidRPr="00AB2388">
        <w:rPr>
          <w:rFonts w:hAnsi="標楷體" w:hint="eastAsia"/>
        </w:rPr>
        <w:t>基於水電設備配管，必須配合土建工程一併進行施工，而土建工程人員對水電設備及配管施工方面之知識較為生疏，經常發生錯誤而不自覺，不但影響施工品質，甚而造成日後使用上的困擾，特在此列舉一些於建築結構體施工時，有關水電設備及配管施工的正確施工方法，由正確及錯誤之實例相互比較，俾使土建工程人員對水電配管施工有正確的認識，能「先知先覺、防患未然」，相信對整體工程品質當有莫大的助益。</w:t>
      </w:r>
    </w:p>
    <w:p w:rsidR="00447A18" w:rsidRPr="00AB2388" w:rsidRDefault="00447A18" w:rsidP="006223BA">
      <w:pPr>
        <w:pStyle w:val="110"/>
        <w:spacing w:before="0" w:line="300" w:lineRule="auto"/>
        <w:outlineLvl w:val="1"/>
        <w:rPr>
          <w:rFonts w:ascii="標楷體"/>
        </w:rPr>
      </w:pPr>
      <w:bookmarkStart w:id="36" w:name="_Toc34052478"/>
      <w:r w:rsidRPr="00AB2388">
        <w:rPr>
          <w:rFonts w:ascii="標楷體" w:hAnsi="標楷體"/>
        </w:rPr>
        <w:t xml:space="preserve">6.1 </w:t>
      </w:r>
      <w:r w:rsidRPr="00AB2388">
        <w:rPr>
          <w:rFonts w:ascii="標楷體" w:hAnsi="標楷體" w:hint="eastAsia"/>
        </w:rPr>
        <w:t>貫穿外牆之配管設置止水設施</w:t>
      </w:r>
      <w:bookmarkEnd w:id="36"/>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BA6D5E">
      <w:pPr>
        <w:pStyle w:val="1a"/>
        <w:spacing w:line="300" w:lineRule="auto"/>
        <w:ind w:left="851" w:firstLine="0"/>
        <w:rPr>
          <w:rFonts w:hAnsi="標楷體"/>
        </w:rPr>
      </w:pPr>
      <w:r w:rsidRPr="00AB2388">
        <w:rPr>
          <w:rFonts w:hAnsi="標楷體" w:hint="eastAsia"/>
        </w:rPr>
        <w:t>為貫穿地下室外牆之配管，常因施工不當，造成滲漏水現象，致污染地下室內部牆面後又無法予有效防止繼續滲漏，而藉由正確工法予事前做防範。</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在地下室外牆封模與澆築混凝土前，先行預埋過牆管，管圍並加止水環，室外銜接過牆管之配管亦應做向下</w:t>
      </w:r>
      <w:r w:rsidRPr="00AB2388">
        <w:rPr>
          <w:rFonts w:ascii="標楷體" w:hAnsi="標楷體"/>
        </w:rPr>
        <w:t>S</w:t>
      </w:r>
      <w:r w:rsidRPr="00AB2388">
        <w:rPr>
          <w:rFonts w:ascii="標楷體" w:hAnsi="標楷體" w:hint="eastAsia"/>
        </w:rPr>
        <w:t>型，以防止地下水沿管壁滲流而入。</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穿越外牆之管路，絕不可以預埋套管方式或於外牆施作完成後再以鑽孔機鑽孔配管，否則易造成滲漏水，即使以矽膠填塞，也只能達一時防水之效。</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 xml:space="preserve"> (1)</w:t>
      </w:r>
      <w:r w:rsidRPr="00AB2388">
        <w:rPr>
          <w:rFonts w:ascii="標楷體" w:hAnsi="標楷體" w:hint="eastAsia"/>
        </w:rPr>
        <w:t>過牆管埋設位置、高程是否適當。</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 xml:space="preserve"> (2)</w:t>
      </w:r>
      <w:r w:rsidRPr="00AB2388">
        <w:rPr>
          <w:rFonts w:ascii="標楷體" w:hAnsi="標楷體" w:hint="eastAsia"/>
        </w:rPr>
        <w:t>過牆管管圍是否加設止水環。</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 xml:space="preserve"> (3)</w:t>
      </w:r>
      <w:r w:rsidRPr="00AB2388">
        <w:rPr>
          <w:rFonts w:ascii="標楷體" w:hAnsi="標楷體" w:hint="eastAsia"/>
        </w:rPr>
        <w:t>過牆管兩端是否以管塞密封。</w:t>
      </w:r>
    </w:p>
    <w:p w:rsidR="00447A18" w:rsidRPr="00AB2388" w:rsidRDefault="00447A18" w:rsidP="00BA6D5E">
      <w:pPr>
        <w:pStyle w:val="11"/>
        <w:tabs>
          <w:tab w:val="clear" w:pos="840"/>
          <w:tab w:val="left" w:pos="993"/>
        </w:tabs>
        <w:spacing w:after="120" w:line="300" w:lineRule="auto"/>
        <w:ind w:left="993" w:hanging="432"/>
        <w:rPr>
          <w:rFonts w:ascii="標楷體"/>
        </w:rPr>
      </w:pPr>
      <w:r w:rsidRPr="00AB2388">
        <w:rPr>
          <w:rFonts w:ascii="標楷體" w:hAnsi="標楷體"/>
        </w:rPr>
        <w:t xml:space="preserve"> (4)</w:t>
      </w:r>
      <w:r w:rsidRPr="00AB2388">
        <w:rPr>
          <w:rFonts w:ascii="標楷體" w:hAnsi="標楷體" w:hint="eastAsia"/>
        </w:rPr>
        <w:t>過牆管外端配管是否以向下</w:t>
      </w:r>
      <w:r w:rsidRPr="00AB2388">
        <w:rPr>
          <w:rFonts w:ascii="標楷體" w:hAnsi="標楷體"/>
        </w:rPr>
        <w:t>S</w:t>
      </w:r>
      <w:r w:rsidRPr="00AB2388">
        <w:rPr>
          <w:rFonts w:ascii="標楷體" w:hAnsi="標楷體" w:hint="eastAsia"/>
        </w:rPr>
        <w:t>型方式配設。</w:t>
      </w:r>
    </w:p>
    <w:p w:rsidR="00447A18" w:rsidRPr="00AB2388" w:rsidRDefault="00447A18" w:rsidP="00BA6D5E">
      <w:pPr>
        <w:pStyle w:val="11"/>
        <w:tabs>
          <w:tab w:val="clear" w:pos="840"/>
          <w:tab w:val="left" w:pos="993"/>
        </w:tabs>
        <w:spacing w:after="120" w:line="300" w:lineRule="auto"/>
        <w:ind w:left="993" w:hanging="432"/>
        <w:rPr>
          <w:rFonts w:ascii="標楷體"/>
        </w:rPr>
      </w:pPr>
    </w:p>
    <w:p w:rsidR="00447A18" w:rsidRPr="00AB2388" w:rsidRDefault="00447A18" w:rsidP="00BA6D5E">
      <w:pPr>
        <w:pStyle w:val="11"/>
        <w:spacing w:after="120" w:line="300" w:lineRule="auto"/>
        <w:rPr>
          <w:rFonts w:ascii="標楷體"/>
        </w:rPr>
      </w:pPr>
      <w:r w:rsidRPr="00AB2388">
        <w:rPr>
          <w:rFonts w:ascii="標楷體" w:hAnsi="標楷體"/>
        </w:rPr>
        <w:t>4.</w:t>
      </w:r>
      <w:r w:rsidRPr="00AB2388">
        <w:rPr>
          <w:rFonts w:ascii="標楷體" w:hAnsi="標楷體" w:hint="eastAsia"/>
          <w:lang w:eastAsia="zh-HK"/>
        </w:rPr>
        <w:t>案例</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正確施作方式：於穿越外牆處，先行埋設過牆管，並加設止水環。</w:t>
      </w:r>
    </w:p>
    <w:p w:rsidR="00447A18" w:rsidRPr="00AB2388" w:rsidRDefault="00447A18" w:rsidP="006223BA">
      <w:pPr>
        <w:tabs>
          <w:tab w:val="left" w:pos="0"/>
        </w:tabs>
        <w:snapToGrid w:val="0"/>
        <w:spacing w:after="120" w:line="300" w:lineRule="auto"/>
        <w:rPr>
          <w:rFonts w:ascii="標楷體" w:eastAsia="標楷體" w:hAnsi="標楷體"/>
          <w:sz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29" o:spid="_x0000_s1026" type="#_x0000_t75" alt="msotw9_temp0" style="position:absolute;margin-left:63.5pt;margin-top:1.55pt;width:403.6pt;height:362.35pt;z-index:251649024;visibility:visible" o:allowincell="f">
            <v:imagedata r:id="rId13" o:title="" croptop="250f" cropleft="16576f" cropright="1881f" gain="55050f"/>
          </v:shape>
        </w:pict>
      </w:r>
    </w:p>
    <w:p w:rsidR="00447A18" w:rsidRPr="00AB2388" w:rsidRDefault="00447A18" w:rsidP="006223BA">
      <w:pPr>
        <w:tabs>
          <w:tab w:val="left" w:pos="0"/>
        </w:tabs>
        <w:snapToGrid w:val="0"/>
        <w:spacing w:after="120" w:line="300" w:lineRule="auto"/>
        <w:rPr>
          <w:rFonts w:ascii="標楷體" w:eastAsia="標楷體" w:hAnsi="標楷體"/>
          <w:sz w:val="40"/>
        </w:rPr>
      </w:pPr>
      <w:r w:rsidRPr="00AB2388">
        <w:rPr>
          <w:rFonts w:ascii="標楷體" w:eastAsia="標楷體" w:hAnsi="標楷體"/>
          <w:sz w:val="40"/>
        </w:rPr>
        <w:t xml:space="preserve">              </w:t>
      </w:r>
    </w:p>
    <w:p w:rsidR="00447A18" w:rsidRPr="00AB2388" w:rsidRDefault="00447A18" w:rsidP="006223BA">
      <w:pPr>
        <w:tabs>
          <w:tab w:val="left" w:pos="0"/>
        </w:tabs>
        <w:snapToGrid w:val="0"/>
        <w:spacing w:after="120" w:line="300" w:lineRule="auto"/>
        <w:rPr>
          <w:rFonts w:ascii="標楷體" w:eastAsia="標楷體" w:hAnsi="標楷體"/>
          <w:sz w:val="40"/>
        </w:rPr>
      </w:pPr>
      <w:r w:rsidRPr="00AB2388">
        <w:rPr>
          <w:rFonts w:ascii="標楷體" w:eastAsia="標楷體" w:hAnsi="標楷體"/>
          <w:sz w:val="40"/>
        </w:rPr>
        <w:t xml:space="preserve">             </w: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pStyle w:val="2-1"/>
        <w:tabs>
          <w:tab w:val="left" w:pos="0"/>
        </w:tabs>
        <w:snapToGrid w:val="0"/>
        <w:spacing w:before="0" w:line="300" w:lineRule="auto"/>
        <w:rPr>
          <w:rFonts w:hAnsi="標楷體"/>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28549F">
      <w:pPr>
        <w:pStyle w:val="11"/>
        <w:tabs>
          <w:tab w:val="clear" w:pos="840"/>
          <w:tab w:val="left" w:pos="993"/>
        </w:tabs>
        <w:spacing w:after="120" w:line="300" w:lineRule="auto"/>
        <w:ind w:left="993" w:hanging="432"/>
        <w:rPr>
          <w:rFonts w:ascii="標楷體"/>
        </w:rPr>
      </w:pPr>
      <w:r>
        <w:rPr>
          <w:noProof/>
        </w:rPr>
        <w:pict>
          <v:shape id="圖片 218" o:spid="_x0000_s1027" type="#_x0000_t75" alt="msotw9_temp0" style="position:absolute;left:0;text-align:left;margin-left:63.45pt;margin-top:54.85pt;width:374.55pt;height:197.8pt;z-index:-251654144;visibility:visible" o:allowincell="f">
            <v:imagedata r:id="rId14" o:title="" croptop="16691f" cropbottom="29730f" cropleft="7727f" cropright="8165f" gain="53740f" blacklevel="1966f"/>
            <w10:wrap type="topAndBottom"/>
          </v:shape>
        </w:pict>
      </w:r>
      <w:r w:rsidRPr="00AB2388">
        <w:rPr>
          <w:rFonts w:ascii="標楷體" w:hAnsi="標楷體"/>
        </w:rPr>
        <w:t>(2)</w:t>
      </w:r>
      <w:r w:rsidRPr="00AB2388">
        <w:rPr>
          <w:rFonts w:ascii="標楷體" w:hAnsi="標楷體" w:hint="eastAsia"/>
        </w:rPr>
        <w:t>正確配設實例：於穿越外牆處，在尚未澆置混凝土前，先行配設過牆管，其管圍並加設止水環。</w:t>
      </w:r>
    </w:p>
    <w:p w:rsidR="00447A18" w:rsidRPr="00AB2388" w:rsidRDefault="00447A18" w:rsidP="00BA6D5E">
      <w:pPr>
        <w:pStyle w:val="11"/>
        <w:spacing w:after="120" w:line="300" w:lineRule="auto"/>
        <w:rPr>
          <w:rFonts w:ascii="標楷體"/>
        </w:rPr>
      </w:pPr>
    </w:p>
    <w:p w:rsidR="00447A18" w:rsidRPr="00AB2388" w:rsidRDefault="00447A18" w:rsidP="00BA6D5E">
      <w:pPr>
        <w:pStyle w:val="11"/>
        <w:spacing w:after="120" w:line="300" w:lineRule="auto"/>
        <w:rPr>
          <w:rFonts w:ascii="標楷體"/>
        </w:rPr>
      </w:pPr>
      <w:r w:rsidRPr="00AB2388">
        <w:rPr>
          <w:rFonts w:ascii="標楷體" w:hAnsi="標楷體"/>
        </w:rPr>
        <w:t>(3)</w:t>
      </w:r>
      <w:r w:rsidRPr="00AB2388">
        <w:rPr>
          <w:rFonts w:ascii="標楷體" w:hAnsi="標楷體" w:hint="eastAsia"/>
        </w:rPr>
        <w:t>不良配設實例：穿越外牆之管路未加設止水環，易造成外牆滲漏水。</w:t>
      </w:r>
    </w:p>
    <w:p w:rsidR="00447A18" w:rsidRPr="00AB2388" w:rsidRDefault="00447A18" w:rsidP="006223BA">
      <w:pPr>
        <w:pStyle w:val="a0"/>
        <w:spacing w:line="300" w:lineRule="auto"/>
        <w:rPr>
          <w:rFonts w:ascii="標楷體"/>
          <w:color w:val="auto"/>
        </w:rPr>
      </w:pPr>
      <w:r w:rsidRPr="008F0353">
        <w:rPr>
          <w:rFonts w:ascii="標楷體"/>
          <w:noProof/>
          <w:color w:val="auto"/>
        </w:rPr>
        <w:pict>
          <v:shape id="圖片 1" o:spid="_x0000_i1025" type="#_x0000_t75" alt="msotw9_temp0" style="width:299.4pt;height:169.8pt;visibility:visible">
            <v:imagedata r:id="rId15" o:title="" croptop="7952f" cropbottom="37436f" cropleft="12147f" cropright="11867f" gain="79922f"/>
          </v:shape>
        </w:pict>
      </w:r>
    </w:p>
    <w:p w:rsidR="00447A18" w:rsidRPr="00AB2388" w:rsidRDefault="00447A18" w:rsidP="00BA6D5E">
      <w:pPr>
        <w:pStyle w:val="11"/>
        <w:spacing w:after="120" w:line="300" w:lineRule="auto"/>
        <w:rPr>
          <w:rFonts w:ascii="標楷體"/>
          <w:noProof/>
        </w:rPr>
      </w:pPr>
      <w:r w:rsidRPr="00AB2388">
        <w:rPr>
          <w:rFonts w:ascii="標楷體" w:hAnsi="標楷體"/>
        </w:rPr>
        <w:t>(4)</w:t>
      </w:r>
      <w:r w:rsidRPr="00AB2388">
        <w:rPr>
          <w:rFonts w:ascii="標楷體" w:hAnsi="標楷體" w:hint="eastAsia"/>
          <w:noProof/>
        </w:rPr>
        <w:t>不良配設實例：地下室外牆沿管緣滲漏水現象。</w:t>
      </w:r>
    </w:p>
    <w:p w:rsidR="00447A18" w:rsidRPr="00AB2388" w:rsidRDefault="00447A18" w:rsidP="001A5AFF">
      <w:pPr>
        <w:tabs>
          <w:tab w:val="left" w:pos="0"/>
        </w:tabs>
        <w:snapToGrid w:val="0"/>
        <w:spacing w:after="120" w:line="300" w:lineRule="auto"/>
        <w:ind w:firstLineChars="506" w:firstLine="31680"/>
        <w:rPr>
          <w:rFonts w:ascii="標楷體" w:eastAsia="標楷體" w:hAnsi="標楷體"/>
          <w:sz w:val="28"/>
        </w:rPr>
      </w:pPr>
      <w:r w:rsidRPr="008F0353">
        <w:rPr>
          <w:rFonts w:ascii="標楷體" w:eastAsia="標楷體" w:hAnsi="標楷體"/>
          <w:noProof/>
          <w:sz w:val="28"/>
        </w:rPr>
        <w:pict>
          <v:shape id="圖片 2" o:spid="_x0000_i1026" type="#_x0000_t75" alt="msotw9_temp0" style="width:299.4pt;height:187.2pt;visibility:visible">
            <v:imagedata r:id="rId15" o:title="" croptop="33912f" cropbottom="11249f" cropleft="12147f" cropright="11867f" gain="79922f"/>
          </v:shape>
        </w:pict>
      </w:r>
      <w:r>
        <w:rPr>
          <w:noProof/>
        </w:rPr>
        <w:pict>
          <v:shapetype id="_x0000_t202" coordsize="21600,21600" o:spt="202" path="m,l,21600r21600,l21600,xe">
            <v:stroke joinstyle="miter"/>
            <v:path gradientshapeok="t" o:connecttype="rect"/>
          </v:shapetype>
          <v:shape id="Text Box 398" o:spid="_x0000_s1028" type="#_x0000_t202" style="position:absolute;left:0;text-align:left;margin-left:90pt;margin-top:282.15pt;width:306pt;height:42.3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" o:allowincell="f" strokecolor="white">
            <v:textbox style="mso-next-textbox:#Text Box 398">
              <w:txbxContent>
                <w:p w:rsidR="00447A18" w:rsidRPr="00BA6D5E" w:rsidRDefault="00447A18" w:rsidP="00BA6D5E"/>
              </w:txbxContent>
            </v:textbox>
          </v:shape>
        </w:pict>
      </w:r>
    </w:p>
    <w:p w:rsidR="00447A18" w:rsidRPr="00AB2388" w:rsidRDefault="00447A18" w:rsidP="00BA6D5E">
      <w:pPr>
        <w:pStyle w:val="11"/>
        <w:spacing w:after="120" w:line="300" w:lineRule="auto"/>
        <w:rPr>
          <w:rFonts w:ascii="標楷體"/>
        </w:rPr>
      </w:pPr>
      <w:r w:rsidRPr="00AB2388">
        <w:rPr>
          <w:rFonts w:ascii="標楷體" w:hAnsi="標楷體"/>
        </w:rPr>
        <w:t>(5)</w:t>
      </w:r>
      <w:r w:rsidRPr="00AB2388">
        <w:rPr>
          <w:rFonts w:ascii="標楷體" w:hAnsi="標楷體" w:hint="eastAsia"/>
        </w:rPr>
        <w:t>正確配設實例：管口封帽且無滲漏水現象。</w:t>
      </w:r>
    </w:p>
    <w:p w:rsidR="00447A18" w:rsidRPr="00AB2388" w:rsidRDefault="00447A18" w:rsidP="001A5AFF">
      <w:pPr>
        <w:tabs>
          <w:tab w:val="left" w:pos="0"/>
        </w:tabs>
        <w:snapToGrid w:val="0"/>
        <w:spacing w:after="120" w:line="300" w:lineRule="auto"/>
        <w:ind w:firstLineChars="708" w:firstLine="31680"/>
        <w:rPr>
          <w:rFonts w:ascii="標楷體" w:eastAsia="標楷體" w:hAnsi="標楷體"/>
          <w:sz w:val="28"/>
        </w:rPr>
      </w:pPr>
      <w:r w:rsidRPr="008F0353">
        <w:rPr>
          <w:rFonts w:ascii="標楷體" w:eastAsia="標楷體" w:hAnsi="標楷體"/>
          <w:noProof/>
          <w:sz w:val="28"/>
        </w:rPr>
        <w:pict>
          <v:shape id="圖片 539" o:spid="_x0000_i1027" type="#_x0000_t75" alt="msotw9_temp0" style="width:228.6pt;height:205.2pt;visibility:visible">
            <v:imagedata r:id="rId16" o:title="" croptop="11574f" cropbottom="12485f" cropleft="7254f" cropright="37485f" gain="79922f"/>
          </v:shape>
        </w:pict>
      </w:r>
    </w:p>
    <w:p w:rsidR="00447A18" w:rsidRPr="00AB2388" w:rsidRDefault="00447A18" w:rsidP="00BA6D5E">
      <w:pPr>
        <w:pStyle w:val="11"/>
        <w:spacing w:after="120" w:line="300" w:lineRule="auto"/>
        <w:rPr>
          <w:rFonts w:ascii="標楷體"/>
        </w:rPr>
      </w:pPr>
      <w:r w:rsidRPr="00AB2388">
        <w:rPr>
          <w:rFonts w:ascii="標楷體" w:hAnsi="標楷體"/>
        </w:rPr>
        <w:t>(6)</w:t>
      </w:r>
      <w:r w:rsidRPr="00AB2388">
        <w:rPr>
          <w:rFonts w:ascii="標楷體" w:hAnsi="標楷體" w:hint="eastAsia"/>
        </w:rPr>
        <w:t>不良配設實例：管路四周之外牆產生滲漏水現象。</w:t>
      </w:r>
    </w:p>
    <w:p w:rsidR="00447A18" w:rsidRPr="00AB2388" w:rsidRDefault="00447A18" w:rsidP="00923597">
      <w:pPr>
        <w:tabs>
          <w:tab w:val="left" w:pos="0"/>
        </w:tabs>
        <w:snapToGrid w:val="0"/>
        <w:spacing w:after="120" w:line="300" w:lineRule="auto"/>
        <w:ind w:firstLineChars="658" w:firstLine="31680"/>
        <w:rPr>
          <w:rFonts w:ascii="標楷體" w:eastAsia="標楷體" w:hAnsi="標楷體"/>
          <w:sz w:val="28"/>
        </w:rPr>
      </w:pPr>
      <w:r w:rsidRPr="008F0353">
        <w:rPr>
          <w:rFonts w:ascii="標楷體" w:eastAsia="標楷體" w:hAnsi="標楷體"/>
          <w:noProof/>
          <w:sz w:val="28"/>
        </w:rPr>
        <w:pict>
          <v:shape id="圖片 4" o:spid="_x0000_i1028" type="#_x0000_t75" alt="msotw9_temp0" style="width:340.2pt;height:180pt;visibility:visible">
            <v:imagedata r:id="rId16" o:title="" croptop="18164f" cropbottom="18027f" cropleft="30300f" cropright="1908f" gain="79922f"/>
          </v:shape>
        </w:pict>
      </w:r>
    </w:p>
    <w:p w:rsidR="00447A18" w:rsidRPr="00AB2388" w:rsidRDefault="00447A18" w:rsidP="006223BA">
      <w:pPr>
        <w:pStyle w:val="110"/>
        <w:spacing w:before="0" w:line="300" w:lineRule="auto"/>
        <w:outlineLvl w:val="1"/>
        <w:rPr>
          <w:rFonts w:ascii="標楷體"/>
        </w:rPr>
      </w:pPr>
      <w:r>
        <w:rPr>
          <w:noProof/>
        </w:rPr>
        <w:pict>
          <v:shape id="Text Box 404" o:spid="_x0000_s1029" type="#_x0000_t202" style="position:absolute;margin-left:36pt;margin-top:432.7pt;width:24pt;height:114.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" o:allowincell="f" strokecolor="white">
            <v:textbox style="mso-next-textbox:#Text Box 404">
              <w:txbxContent>
                <w:p w:rsidR="00447A18" w:rsidRDefault="00447A18"/>
              </w:txbxContent>
            </v:textbox>
          </v:shape>
        </w:pict>
      </w:r>
      <w:r w:rsidRPr="00AB2388">
        <w:rPr>
          <w:rFonts w:ascii="標楷體" w:hAnsi="標楷體"/>
        </w:rPr>
        <w:t xml:space="preserve">6.2 </w:t>
      </w:r>
      <w:r w:rsidRPr="00AB2388">
        <w:rPr>
          <w:rFonts w:ascii="標楷體" w:hAnsi="標楷體" w:hint="eastAsia"/>
        </w:rPr>
        <w:t>管路穿樑</w:t>
      </w:r>
      <w:bookmarkEnd w:id="0"/>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BA6D5E">
      <w:pPr>
        <w:pStyle w:val="1a"/>
        <w:spacing w:line="300" w:lineRule="auto"/>
        <w:ind w:left="851" w:firstLine="0"/>
        <w:rPr>
          <w:rFonts w:hAnsi="標楷體"/>
        </w:rPr>
      </w:pPr>
      <w:r w:rsidRPr="00AB2388">
        <w:rPr>
          <w:rFonts w:hAnsi="標楷體" w:hint="eastAsia"/>
        </w:rPr>
        <w:t>為避免管路穿樑之位置不當而影響結構體強度，所以施工前檢討正確的穿樑位置是必要的。</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r w:rsidRPr="00AB2388">
        <w:rPr>
          <w:rFonts w:ascii="標楷體"/>
        </w:rPr>
        <w:tab/>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施工前先行全盤規劃管路配設路徑及高程，倘須要穿樑時，應先就預定穿樑位置與尺寸檢討結構強度，管路穿樑處應做適當之補強措施。</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管路穿樑位置不正確，將嚴重破壞大樑結構強度，影響結構安全。</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正確之穿樑位置及樑穿孔補強。</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預定穿樑位置與高程是否適當。</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穿樑位置周邊是否加設補強鋼筋。</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相鄰穿樑管路之間隔是否適當。</w:t>
      </w:r>
    </w:p>
    <w:p w:rsidR="00447A18" w:rsidRPr="00AB2388" w:rsidRDefault="00447A18" w:rsidP="0028549F">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lang w:eastAsia="zh-HK"/>
        </w:rPr>
        <w:t>案例</w:t>
      </w:r>
    </w:p>
    <w:p w:rsidR="00447A18" w:rsidRPr="00AB2388" w:rsidRDefault="00447A18" w:rsidP="0028549F">
      <w:pPr>
        <w:pStyle w:val="11"/>
        <w:tabs>
          <w:tab w:val="clear" w:pos="840"/>
          <w:tab w:val="left" w:pos="993"/>
        </w:tabs>
        <w:spacing w:after="120" w:line="300" w:lineRule="auto"/>
        <w:ind w:left="993" w:hanging="432"/>
        <w:rPr>
          <w:rFonts w:ascii="標楷體"/>
        </w:rPr>
      </w:pPr>
      <w:r>
        <w:rPr>
          <w:noProof/>
        </w:rPr>
        <w:pict>
          <v:shape id="圖片 219" o:spid="_x0000_s1030" type="#_x0000_t75" alt="msotw9_temp0" style="position:absolute;left:0;text-align:left;margin-left:72.15pt;margin-top:29.95pt;width:322.85pt;height:228.65pt;z-index:251663360;visibility:visible" o:allowincell="f">
            <v:imagedata r:id="rId17" o:title="" croptop="12903f" cropbottom="32759f" cropleft="12386f" cropright="11475f" gain="79922f"/>
            <w10:wrap type="topAndBottom"/>
          </v:shape>
        </w:pict>
      </w:r>
      <w:r w:rsidRPr="00AB2388">
        <w:rPr>
          <w:rFonts w:ascii="標楷體" w:hAnsi="標楷體"/>
        </w:rPr>
        <w:t>(1)</w:t>
      </w:r>
      <w:r w:rsidRPr="00AB2388">
        <w:rPr>
          <w:rFonts w:ascii="標楷體" w:hAnsi="標楷體" w:hint="eastAsia"/>
        </w:rPr>
        <w:t>不良配設實例：管路穿樑不正確，嚴重破壞大樑結構，影響安全至鉅。</w:t>
      </w:r>
    </w:p>
    <w:p w:rsidR="00447A18" w:rsidRPr="00AB2388" w:rsidRDefault="00447A18" w:rsidP="00231472">
      <w:pPr>
        <w:pStyle w:val="110"/>
        <w:spacing w:before="0" w:line="300" w:lineRule="auto"/>
        <w:outlineLvl w:val="1"/>
        <w:rPr>
          <w:rFonts w:ascii="標楷體"/>
          <w:noProof/>
        </w:rPr>
      </w:pPr>
    </w:p>
    <w:p w:rsidR="00447A18" w:rsidRPr="00AB2388" w:rsidRDefault="00447A18" w:rsidP="005320FC">
      <w:pPr>
        <w:pStyle w:val="11"/>
        <w:tabs>
          <w:tab w:val="clear" w:pos="840"/>
          <w:tab w:val="left" w:pos="993"/>
        </w:tabs>
        <w:spacing w:after="120" w:line="300" w:lineRule="auto"/>
        <w:ind w:left="993" w:hanging="432"/>
        <w:rPr>
          <w:rFonts w:ascii="標楷體"/>
        </w:rPr>
      </w:pPr>
      <w:r>
        <w:rPr>
          <w:noProof/>
        </w:rPr>
        <w:pict>
          <v:shape id="圖片 521" o:spid="_x0000_s1031" type="#_x0000_t75" alt="樑開孔限制" style="position:absolute;left:0;text-align:left;margin-left:50.05pt;margin-top:28pt;width:421.7pt;height:264.25pt;z-index:251664384;visibility:visible">
            <v:imagedata r:id="rId18" o:title=""/>
          </v:shape>
        </w:pict>
      </w:r>
      <w:r w:rsidRPr="00AB2388">
        <w:rPr>
          <w:rFonts w:ascii="標楷體" w:hAnsi="標楷體"/>
        </w:rPr>
        <w:t xml:space="preserve">(2) </w:t>
      </w:r>
      <w:r w:rsidRPr="00AB2388">
        <w:rPr>
          <w:rFonts w:ascii="標楷體" w:hAnsi="標楷體" w:hint="eastAsia"/>
        </w:rPr>
        <w:t>正確配設實例：穿樑套管正確位置如下圖。</w:t>
      </w: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5320FC">
      <w:pPr>
        <w:pStyle w:val="11"/>
        <w:tabs>
          <w:tab w:val="clear" w:pos="840"/>
          <w:tab w:val="left" w:pos="993"/>
        </w:tabs>
        <w:spacing w:after="120" w:line="300" w:lineRule="auto"/>
        <w:ind w:left="993" w:hanging="432"/>
        <w:rPr>
          <w:rFonts w:ascii="標楷體"/>
          <w:noProof/>
        </w:rPr>
      </w:pPr>
      <w:r w:rsidRPr="00AB2388">
        <w:rPr>
          <w:rFonts w:ascii="標楷體"/>
          <w:noProof/>
        </w:rPr>
        <w:br w:type="page"/>
      </w:r>
      <w:r w:rsidRPr="00AB2388">
        <w:rPr>
          <w:rFonts w:ascii="標楷體" w:hAnsi="標楷體"/>
        </w:rPr>
        <w:t>(3)</w:t>
      </w:r>
      <w:r w:rsidRPr="00AB2388">
        <w:rPr>
          <w:rFonts w:ascii="標楷體" w:hAnsi="標楷體" w:hint="eastAsia"/>
        </w:rPr>
        <w:t>不良配設實例：穿樑管路之位置及管間淨距不足當。</w:t>
      </w:r>
    </w:p>
    <w:p w:rsidR="00447A18" w:rsidRPr="00AB2388" w:rsidRDefault="00447A18" w:rsidP="00231472">
      <w:pPr>
        <w:pStyle w:val="110"/>
        <w:spacing w:before="0" w:line="300" w:lineRule="auto"/>
        <w:outlineLvl w:val="1"/>
        <w:rPr>
          <w:rFonts w:ascii="標楷體"/>
          <w:noProof/>
        </w:rPr>
      </w:pPr>
      <w:bookmarkStart w:id="37" w:name="_Toc34051988"/>
      <w:bookmarkStart w:id="38" w:name="_Toc34052061"/>
      <w:bookmarkStart w:id="39" w:name="_Toc34052131"/>
      <w:bookmarkStart w:id="40" w:name="_Toc34052201"/>
      <w:bookmarkStart w:id="41" w:name="_Toc34052421"/>
      <w:bookmarkStart w:id="42" w:name="_Toc34052480"/>
      <w:r>
        <w:rPr>
          <w:noProof/>
        </w:rPr>
        <w:pict>
          <v:shape id="圖片 220" o:spid="_x0000_s1032" type="#_x0000_t75" alt="msotw9_temp0" style="position:absolute;margin-left:78.5pt;margin-top:0;width:352.95pt;height:251.6pt;z-index:251665408;visibility:visible" o:allowincell="f">
            <v:imagedata r:id="rId19" o:title="" croptop="9410f" cropbottom="34418f" cropleft="11707f" cropright="11050f" gain="86232f"/>
          </v:shape>
        </w:pict>
      </w:r>
      <w:bookmarkEnd w:id="37"/>
      <w:bookmarkEnd w:id="38"/>
      <w:bookmarkEnd w:id="39"/>
      <w:bookmarkEnd w:id="40"/>
      <w:bookmarkEnd w:id="41"/>
      <w:bookmarkEnd w:id="42"/>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231472">
      <w:pPr>
        <w:pStyle w:val="110"/>
        <w:spacing w:before="0" w:line="300" w:lineRule="auto"/>
        <w:outlineLvl w:val="1"/>
        <w:rPr>
          <w:rFonts w:ascii="標楷體"/>
          <w:noProof/>
        </w:rPr>
      </w:pPr>
    </w:p>
    <w:p w:rsidR="00447A18" w:rsidRPr="00AB2388" w:rsidRDefault="00447A18" w:rsidP="006223BA">
      <w:pPr>
        <w:pStyle w:val="110"/>
        <w:spacing w:before="0" w:line="300" w:lineRule="auto"/>
        <w:outlineLvl w:val="1"/>
        <w:rPr>
          <w:rFonts w:ascii="標楷體"/>
          <w:noProof/>
        </w:rPr>
      </w:pPr>
      <w:bookmarkStart w:id="43" w:name="_Toc34052481"/>
      <w:r w:rsidRPr="00AB2388">
        <w:rPr>
          <w:rFonts w:ascii="標楷體" w:hAnsi="標楷體"/>
          <w:noProof/>
        </w:rPr>
        <w:t xml:space="preserve">6.3 </w:t>
      </w:r>
      <w:r w:rsidRPr="00AB2388">
        <w:rPr>
          <w:rFonts w:ascii="標楷體" w:hAnsi="標楷體" w:hint="eastAsia"/>
          <w:noProof/>
        </w:rPr>
        <w:t>配電場所之設置</w:t>
      </w:r>
      <w:bookmarkEnd w:id="43"/>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5320FC">
      <w:pPr>
        <w:pStyle w:val="1a"/>
        <w:spacing w:line="300" w:lineRule="auto"/>
        <w:ind w:left="851" w:firstLine="0"/>
        <w:rPr>
          <w:rFonts w:hAnsi="標楷體"/>
        </w:rPr>
      </w:pPr>
      <w:r w:rsidRPr="00AB2388">
        <w:rPr>
          <w:rFonts w:hAnsi="標楷體" w:hint="eastAsia"/>
        </w:rPr>
        <w:t>基於用電需要，於建築基地或建築物內設置適當之配電場所及通道，提供台電公司裝設供電設備，確保供電無虞與安全。配電場所設置面積如下：（台灣電力公司營業規則第</w:t>
      </w:r>
      <w:r w:rsidRPr="00AB2388">
        <w:rPr>
          <w:rFonts w:hAnsi="標楷體"/>
        </w:rPr>
        <w:t>5</w:t>
      </w:r>
      <w:r w:rsidRPr="00AB2388">
        <w:rPr>
          <w:rFonts w:hAnsi="標楷體" w:hint="eastAsia"/>
        </w:rPr>
        <w:t>章）</w:t>
      </w: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rPr>
        <w:tab/>
      </w:r>
      <w:r w:rsidRPr="00AB2388">
        <w:rPr>
          <w:rFonts w:ascii="標楷體" w:hAnsi="標楷體" w:hint="eastAsia"/>
        </w:rPr>
        <w:t>低壓新設：</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122"/>
        <w:gridCol w:w="3685"/>
      </w:tblGrid>
      <w:tr w:rsidR="00447A18" w:rsidRPr="00AB2388" w:rsidTr="005320FC">
        <w:trPr>
          <w:trHeight w:val="370"/>
        </w:trPr>
        <w:tc>
          <w:tcPr>
            <w:tcW w:w="5122" w:type="dxa"/>
            <w:vAlign w:val="center"/>
          </w:tcPr>
          <w:p w:rsidR="00447A18" w:rsidRPr="00AB2388" w:rsidRDefault="00447A18" w:rsidP="00447A18">
            <w:pPr>
              <w:pStyle w:val="af7"/>
              <w:adjustRightInd w:val="0"/>
              <w:spacing w:afterLines="50" w:line="288" w:lineRule="auto"/>
              <w:ind w:left="31680" w:hangingChars="2" w:firstLine="31680"/>
              <w:jc w:val="center"/>
              <w:rPr>
                <w:rFonts w:ascii="標楷體"/>
                <w:sz w:val="26"/>
                <w:szCs w:val="26"/>
              </w:rPr>
            </w:pPr>
            <w:r w:rsidRPr="00AB2388">
              <w:rPr>
                <w:rFonts w:ascii="標楷體" w:hAnsi="標楷體" w:hint="eastAsia"/>
                <w:sz w:val="26"/>
                <w:szCs w:val="26"/>
              </w:rPr>
              <w:t>總樓地板面積</w:t>
            </w:r>
          </w:p>
        </w:tc>
        <w:tc>
          <w:tcPr>
            <w:tcW w:w="3685" w:type="dxa"/>
            <w:vAlign w:val="center"/>
          </w:tcPr>
          <w:p w:rsidR="00447A18" w:rsidRPr="00AB2388" w:rsidRDefault="00447A18" w:rsidP="00447A18">
            <w:pPr>
              <w:pStyle w:val="af7"/>
              <w:adjustRightInd w:val="0"/>
              <w:spacing w:afterLines="50" w:line="288" w:lineRule="auto"/>
              <w:ind w:left="31680" w:hangingChars="2" w:firstLine="31680"/>
              <w:jc w:val="center"/>
              <w:rPr>
                <w:rFonts w:ascii="標楷體"/>
                <w:sz w:val="26"/>
                <w:szCs w:val="26"/>
              </w:rPr>
            </w:pPr>
            <w:r w:rsidRPr="00AB2388">
              <w:rPr>
                <w:rFonts w:ascii="標楷體" w:hAnsi="標楷體" w:hint="eastAsia"/>
                <w:sz w:val="26"/>
                <w:szCs w:val="26"/>
              </w:rPr>
              <w:t>配電場所設置面積</w:t>
            </w:r>
          </w:p>
        </w:tc>
      </w:tr>
      <w:tr w:rsidR="00447A18" w:rsidRPr="00AB2388" w:rsidTr="005320FC">
        <w:trPr>
          <w:trHeight w:val="41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hint="eastAsia"/>
                <w:sz w:val="26"/>
                <w:szCs w:val="26"/>
              </w:rPr>
              <w:t>未滿</w:t>
            </w:r>
            <w:r w:rsidRPr="00AB2388">
              <w:rPr>
                <w:rFonts w:ascii="標楷體" w:hAnsi="標楷體"/>
                <w:sz w:val="26"/>
                <w:szCs w:val="26"/>
              </w:rPr>
              <w:t>2,000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Lines="50" w:line="288" w:lineRule="auto"/>
              <w:ind w:leftChars="63" w:left="31680" w:hangingChars="2" w:firstLine="31680"/>
              <w:rPr>
                <w:rFonts w:ascii="標楷體"/>
                <w:sz w:val="26"/>
                <w:szCs w:val="26"/>
              </w:rPr>
            </w:pPr>
            <w:r w:rsidRPr="00AB2388">
              <w:rPr>
                <w:rFonts w:ascii="標楷體" w:hAnsi="標楷體"/>
                <w:sz w:val="26"/>
                <w:szCs w:val="26"/>
              </w:rPr>
              <w:t>3</w:t>
            </w:r>
            <w:r w:rsidRPr="00AB2388">
              <w:rPr>
                <w:rFonts w:ascii="標楷體" w:hAnsi="標楷體" w:hint="eastAsia"/>
                <w:sz w:val="26"/>
                <w:szCs w:val="26"/>
              </w:rPr>
              <w:t>×</w:t>
            </w:r>
            <w:r w:rsidRPr="00AB2388">
              <w:rPr>
                <w:rFonts w:ascii="標楷體" w:hAnsi="標楷體"/>
                <w:sz w:val="26"/>
                <w:szCs w:val="26"/>
              </w:rPr>
              <w:t>4</w:t>
            </w:r>
            <w:r w:rsidRPr="00AB2388">
              <w:rPr>
                <w:rFonts w:ascii="標楷體" w:hAnsi="標楷體" w:hint="eastAsia"/>
                <w:sz w:val="26"/>
                <w:szCs w:val="26"/>
              </w:rPr>
              <w:t>公尺一處</w:t>
            </w:r>
          </w:p>
        </w:tc>
      </w:tr>
      <w:tr w:rsidR="00447A18" w:rsidRPr="00AB2388" w:rsidTr="005320FC">
        <w:trPr>
          <w:trHeight w:val="47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2,000</w:t>
            </w:r>
            <w:r w:rsidRPr="00AB2388">
              <w:rPr>
                <w:rFonts w:ascii="標楷體" w:hAnsi="標楷體" w:hint="eastAsia"/>
                <w:sz w:val="26"/>
                <w:szCs w:val="26"/>
              </w:rPr>
              <w:t>平方公尺以上未滿</w:t>
            </w:r>
            <w:r w:rsidRPr="00AB2388">
              <w:rPr>
                <w:rFonts w:ascii="標楷體" w:hAnsi="標楷體"/>
                <w:sz w:val="26"/>
                <w:szCs w:val="26"/>
              </w:rPr>
              <w:t>4,000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16</w:t>
            </w:r>
            <w:r w:rsidRPr="00AB2388">
              <w:rPr>
                <w:rFonts w:ascii="標楷體" w:hAnsi="標楷體" w:hint="eastAsia"/>
                <w:sz w:val="26"/>
                <w:szCs w:val="26"/>
              </w:rPr>
              <w:t>平方公尺一處</w:t>
            </w:r>
          </w:p>
        </w:tc>
      </w:tr>
      <w:tr w:rsidR="00447A18" w:rsidRPr="00AB2388" w:rsidTr="005320FC">
        <w:trPr>
          <w:trHeight w:val="50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4,000</w:t>
            </w:r>
            <w:r w:rsidRPr="00AB2388">
              <w:rPr>
                <w:rFonts w:ascii="標楷體" w:hAnsi="標楷體" w:hint="eastAsia"/>
                <w:sz w:val="26"/>
                <w:szCs w:val="26"/>
              </w:rPr>
              <w:t>平方公尺以上未滿</w:t>
            </w:r>
            <w:r w:rsidRPr="00AB2388">
              <w:rPr>
                <w:rFonts w:ascii="標楷體" w:hAnsi="標楷體"/>
                <w:sz w:val="26"/>
                <w:szCs w:val="26"/>
              </w:rPr>
              <w:t>6,000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20</w:t>
            </w:r>
            <w:r w:rsidRPr="00AB2388">
              <w:rPr>
                <w:rFonts w:ascii="標楷體" w:hAnsi="標楷體" w:hint="eastAsia"/>
                <w:sz w:val="26"/>
                <w:szCs w:val="26"/>
              </w:rPr>
              <w:t>平方公尺一處</w:t>
            </w:r>
          </w:p>
        </w:tc>
      </w:tr>
      <w:tr w:rsidR="00447A18" w:rsidRPr="00AB2388" w:rsidTr="005320FC">
        <w:trPr>
          <w:trHeight w:val="46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6,000</w:t>
            </w:r>
            <w:r w:rsidRPr="00AB2388">
              <w:rPr>
                <w:rFonts w:ascii="標楷體" w:hAnsi="標楷體" w:hint="eastAsia"/>
                <w:sz w:val="26"/>
                <w:szCs w:val="26"/>
              </w:rPr>
              <w:t>平方公尺以上未滿</w:t>
            </w:r>
            <w:r w:rsidRPr="00AB2388">
              <w:rPr>
                <w:rFonts w:ascii="標楷體" w:hAnsi="標楷體"/>
                <w:sz w:val="26"/>
                <w:szCs w:val="26"/>
              </w:rPr>
              <w:t>8,000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28</w:t>
            </w:r>
            <w:r w:rsidRPr="00AB2388">
              <w:rPr>
                <w:rFonts w:ascii="標楷體" w:hAnsi="標楷體" w:hint="eastAsia"/>
                <w:sz w:val="26"/>
                <w:szCs w:val="26"/>
              </w:rPr>
              <w:t>平方公尺一處</w:t>
            </w:r>
          </w:p>
        </w:tc>
      </w:tr>
      <w:tr w:rsidR="00447A18" w:rsidRPr="00AB2388" w:rsidTr="005320FC">
        <w:trPr>
          <w:trHeight w:val="44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8,000</w:t>
            </w:r>
            <w:r w:rsidRPr="00AB2388">
              <w:rPr>
                <w:rFonts w:ascii="標楷體" w:hAnsi="標楷體" w:hint="eastAsia"/>
                <w:sz w:val="26"/>
                <w:szCs w:val="26"/>
              </w:rPr>
              <w:t>平方公尺以上未滿</w:t>
            </w:r>
            <w:r w:rsidRPr="00AB2388">
              <w:rPr>
                <w:rFonts w:ascii="標楷體" w:hAnsi="標楷體"/>
                <w:sz w:val="26"/>
                <w:szCs w:val="26"/>
              </w:rPr>
              <w:t>10,000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40</w:t>
            </w:r>
            <w:r w:rsidRPr="00AB2388">
              <w:rPr>
                <w:rFonts w:ascii="標楷體" w:hAnsi="標楷體" w:hint="eastAsia"/>
                <w:sz w:val="26"/>
                <w:szCs w:val="26"/>
              </w:rPr>
              <w:t>平方公尺一處</w:t>
            </w:r>
          </w:p>
        </w:tc>
      </w:tr>
      <w:tr w:rsidR="00447A18" w:rsidRPr="00AB2388" w:rsidTr="005320FC">
        <w:trPr>
          <w:trHeight w:val="52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hAnsi="標楷體"/>
                <w:sz w:val="26"/>
                <w:szCs w:val="26"/>
              </w:rPr>
            </w:pPr>
            <w:r w:rsidRPr="00AB2388">
              <w:rPr>
                <w:rFonts w:ascii="標楷體" w:hAnsi="標楷體"/>
                <w:sz w:val="26"/>
                <w:szCs w:val="26"/>
              </w:rPr>
              <w:t>10,000</w:t>
            </w:r>
            <w:r w:rsidRPr="00AB2388">
              <w:rPr>
                <w:rFonts w:ascii="標楷體" w:hAnsi="標楷體" w:hint="eastAsia"/>
                <w:sz w:val="26"/>
                <w:szCs w:val="26"/>
              </w:rPr>
              <w:t>平方公尺以上每增加</w:t>
            </w:r>
            <w:r w:rsidRPr="00AB2388">
              <w:rPr>
                <w:rFonts w:ascii="標楷體" w:hAnsi="標楷體"/>
                <w:sz w:val="26"/>
                <w:szCs w:val="26"/>
              </w:rPr>
              <w:t>2,000</w:t>
            </w:r>
            <w:r w:rsidRPr="00AB2388">
              <w:rPr>
                <w:rFonts w:ascii="標楷體" w:hAnsi="標楷體" w:hint="eastAsia"/>
                <w:sz w:val="26"/>
                <w:szCs w:val="26"/>
              </w:rPr>
              <w:t>平方公尺</w:t>
            </w:r>
            <w:r w:rsidRPr="00AB2388">
              <w:rPr>
                <w:rFonts w:ascii="標楷體" w:hAnsi="標楷體"/>
                <w:sz w:val="26"/>
                <w:szCs w:val="26"/>
              </w:rPr>
              <w:t>(</w:t>
            </w:r>
            <w:r w:rsidRPr="00AB2388">
              <w:rPr>
                <w:rFonts w:ascii="標楷體" w:hAnsi="標楷體" w:hint="eastAsia"/>
                <w:sz w:val="26"/>
                <w:szCs w:val="26"/>
              </w:rPr>
              <w:t>增加未滿</w:t>
            </w:r>
            <w:r w:rsidRPr="00AB2388">
              <w:rPr>
                <w:rFonts w:ascii="標楷體" w:hAnsi="標楷體"/>
                <w:sz w:val="26"/>
                <w:szCs w:val="26"/>
              </w:rPr>
              <w:t>500</w:t>
            </w:r>
            <w:r w:rsidRPr="00AB2388">
              <w:rPr>
                <w:rFonts w:ascii="標楷體" w:hAnsi="標楷體" w:hint="eastAsia"/>
                <w:sz w:val="26"/>
                <w:szCs w:val="26"/>
              </w:rPr>
              <w:t>平方公尺者，不予計算；增加</w:t>
            </w:r>
            <w:r w:rsidRPr="00AB2388">
              <w:rPr>
                <w:rFonts w:ascii="標楷體" w:hAnsi="標楷體"/>
                <w:sz w:val="26"/>
                <w:szCs w:val="26"/>
              </w:rPr>
              <w:t>500</w:t>
            </w:r>
            <w:r w:rsidRPr="00AB2388">
              <w:rPr>
                <w:rFonts w:ascii="標楷體" w:hAnsi="標楷體" w:hint="eastAsia"/>
                <w:sz w:val="26"/>
                <w:szCs w:val="26"/>
              </w:rPr>
              <w:t>平方公尺以上，未滿</w:t>
            </w:r>
            <w:r w:rsidRPr="00AB2388">
              <w:rPr>
                <w:rFonts w:ascii="標楷體" w:hAnsi="標楷體"/>
                <w:sz w:val="26"/>
                <w:szCs w:val="26"/>
              </w:rPr>
              <w:t>2,000</w:t>
            </w:r>
            <w:r w:rsidRPr="00AB2388">
              <w:rPr>
                <w:rFonts w:ascii="標楷體" w:hAnsi="標楷體" w:hint="eastAsia"/>
                <w:sz w:val="26"/>
                <w:szCs w:val="26"/>
              </w:rPr>
              <w:t>平方公尺者，均以增加</w:t>
            </w:r>
            <w:r w:rsidRPr="00AB2388">
              <w:rPr>
                <w:rFonts w:ascii="標楷體" w:hAnsi="標楷體"/>
                <w:sz w:val="26"/>
                <w:szCs w:val="26"/>
              </w:rPr>
              <w:t>2,000</w:t>
            </w:r>
            <w:r w:rsidRPr="00AB2388">
              <w:rPr>
                <w:rFonts w:ascii="標楷體" w:hAnsi="標楷體" w:hint="eastAsia"/>
                <w:sz w:val="26"/>
                <w:szCs w:val="26"/>
              </w:rPr>
              <w:t>平方公尺計算</w:t>
            </w:r>
            <w:r w:rsidRPr="00AB2388">
              <w:rPr>
                <w:rFonts w:ascii="標楷體" w:hAnsi="標楷體"/>
                <w:sz w:val="26"/>
                <w:szCs w:val="26"/>
              </w:rPr>
              <w:t>)</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hint="eastAsia"/>
                <w:sz w:val="26"/>
                <w:szCs w:val="26"/>
              </w:rPr>
              <w:t>另增加</w:t>
            </w:r>
            <w:r w:rsidRPr="00AB2388">
              <w:rPr>
                <w:rFonts w:ascii="標楷體" w:hAnsi="標楷體"/>
                <w:sz w:val="26"/>
                <w:szCs w:val="26"/>
              </w:rPr>
              <w:t>3</w:t>
            </w:r>
            <w:r w:rsidRPr="00AB2388">
              <w:rPr>
                <w:rFonts w:ascii="標楷體" w:hAnsi="標楷體" w:hint="eastAsia"/>
                <w:sz w:val="26"/>
                <w:szCs w:val="26"/>
              </w:rPr>
              <w:t>平方公尺</w:t>
            </w:r>
          </w:p>
        </w:tc>
      </w:tr>
    </w:tbl>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rPr>
        <w:tab/>
      </w:r>
      <w:r w:rsidRPr="00AB2388">
        <w:rPr>
          <w:rFonts w:ascii="標楷體" w:hAnsi="標楷體" w:hint="eastAsia"/>
        </w:rPr>
        <w:t>低壓新設部分屬五樓以下一棟一戶連棟建築物</w:t>
      </w:r>
      <w:r w:rsidRPr="00AB2388">
        <w:rPr>
          <w:rFonts w:ascii="標楷體" w:hAnsi="標楷體"/>
        </w:rPr>
        <w:t>(</w:t>
      </w:r>
      <w:r w:rsidRPr="00AB2388">
        <w:rPr>
          <w:rFonts w:ascii="標楷體" w:hAnsi="標楷體" w:hint="eastAsia"/>
        </w:rPr>
        <w:t>所指棟、戶數均以同一建造執照及建築設計圖面所載為準</w:t>
      </w:r>
      <w:r w:rsidRPr="00AB2388">
        <w:rPr>
          <w:rFonts w:ascii="標楷體" w:hAnsi="標楷體"/>
        </w:rPr>
        <w:t>)</w:t>
      </w:r>
      <w:r w:rsidRPr="00AB2388">
        <w:rPr>
          <w:rFonts w:ascii="標楷體" w:hAnsi="標楷體" w:hint="eastAsia"/>
        </w:rPr>
        <w:t>，且採單相三線式</w:t>
      </w:r>
      <w:r w:rsidRPr="00AB2388">
        <w:rPr>
          <w:rFonts w:ascii="標楷體" w:hAnsi="標楷體"/>
        </w:rPr>
        <w:t>110/220</w:t>
      </w:r>
      <w:r w:rsidRPr="00AB2388">
        <w:rPr>
          <w:rFonts w:ascii="標楷體" w:hAnsi="標楷體" w:hint="eastAsia"/>
        </w:rPr>
        <w:t>伏持供電者，如配電場所設置於面臨道路之地面一樓或法定空地，其長寬尺寸在不影響供電設備裝置及操作維護範圍內，該部分之配電場所面積得依下列規定辦理：</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122"/>
        <w:gridCol w:w="3685"/>
      </w:tblGrid>
      <w:tr w:rsidR="00447A18" w:rsidRPr="00AB2388" w:rsidTr="005320FC">
        <w:trPr>
          <w:trHeight w:val="370"/>
        </w:trPr>
        <w:tc>
          <w:tcPr>
            <w:tcW w:w="5122" w:type="dxa"/>
            <w:vAlign w:val="center"/>
          </w:tcPr>
          <w:p w:rsidR="00447A18" w:rsidRPr="00AB2388" w:rsidRDefault="00447A18" w:rsidP="00447A18">
            <w:pPr>
              <w:pStyle w:val="af7"/>
              <w:adjustRightInd w:val="0"/>
              <w:spacing w:afterLines="50" w:line="288" w:lineRule="auto"/>
              <w:ind w:left="31680" w:hangingChars="2" w:firstLine="31680"/>
              <w:jc w:val="center"/>
              <w:rPr>
                <w:rFonts w:ascii="標楷體"/>
                <w:sz w:val="26"/>
                <w:szCs w:val="26"/>
              </w:rPr>
            </w:pPr>
            <w:r w:rsidRPr="00AB2388">
              <w:rPr>
                <w:rFonts w:ascii="標楷體" w:hAnsi="標楷體" w:hint="eastAsia"/>
                <w:sz w:val="26"/>
                <w:szCs w:val="26"/>
              </w:rPr>
              <w:t>總樓地板面積</w:t>
            </w:r>
          </w:p>
        </w:tc>
        <w:tc>
          <w:tcPr>
            <w:tcW w:w="3685" w:type="dxa"/>
            <w:vAlign w:val="center"/>
          </w:tcPr>
          <w:p w:rsidR="00447A18" w:rsidRPr="00AB2388" w:rsidRDefault="00447A18" w:rsidP="00447A18">
            <w:pPr>
              <w:pStyle w:val="af7"/>
              <w:adjustRightInd w:val="0"/>
              <w:spacing w:afterLines="50" w:line="288" w:lineRule="auto"/>
              <w:ind w:left="31680" w:hangingChars="2" w:firstLine="31680"/>
              <w:jc w:val="center"/>
              <w:rPr>
                <w:rFonts w:ascii="標楷體"/>
                <w:sz w:val="26"/>
                <w:szCs w:val="26"/>
              </w:rPr>
            </w:pPr>
            <w:r w:rsidRPr="00AB2388">
              <w:rPr>
                <w:rFonts w:ascii="標楷體" w:hAnsi="標楷體" w:hint="eastAsia"/>
                <w:sz w:val="26"/>
                <w:szCs w:val="26"/>
              </w:rPr>
              <w:t>配電場所設置面積</w:t>
            </w:r>
          </w:p>
        </w:tc>
      </w:tr>
      <w:tr w:rsidR="00447A18" w:rsidRPr="00AB2388" w:rsidTr="005320FC">
        <w:trPr>
          <w:trHeight w:val="41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hint="eastAsia"/>
                <w:sz w:val="26"/>
                <w:szCs w:val="26"/>
              </w:rPr>
              <w:t>未滿</w:t>
            </w:r>
            <w:r w:rsidRPr="00AB2388">
              <w:rPr>
                <w:rFonts w:ascii="標楷體" w:hAnsi="標楷體"/>
                <w:sz w:val="26"/>
                <w:szCs w:val="26"/>
              </w:rPr>
              <w:t>2,000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Lines="50" w:line="288" w:lineRule="auto"/>
              <w:ind w:leftChars="63" w:left="31680" w:hangingChars="2" w:firstLine="31680"/>
              <w:rPr>
                <w:rFonts w:ascii="標楷體"/>
                <w:sz w:val="26"/>
                <w:szCs w:val="26"/>
              </w:rPr>
            </w:pPr>
            <w:r w:rsidRPr="00AB2388">
              <w:rPr>
                <w:rFonts w:ascii="標楷體" w:hAnsi="標楷體"/>
                <w:sz w:val="26"/>
                <w:szCs w:val="26"/>
              </w:rPr>
              <w:t>3</w:t>
            </w:r>
            <w:r w:rsidRPr="00AB2388">
              <w:rPr>
                <w:rFonts w:ascii="標楷體" w:hAnsi="標楷體" w:hint="eastAsia"/>
                <w:sz w:val="26"/>
                <w:szCs w:val="26"/>
              </w:rPr>
              <w:t>平方公尺</w:t>
            </w:r>
          </w:p>
        </w:tc>
      </w:tr>
      <w:tr w:rsidR="00447A18" w:rsidRPr="00AB2388" w:rsidTr="005320FC">
        <w:trPr>
          <w:trHeight w:val="47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2,000</w:t>
            </w:r>
            <w:r w:rsidRPr="00AB2388">
              <w:rPr>
                <w:rFonts w:ascii="標楷體" w:hAnsi="標楷體" w:hint="eastAsia"/>
                <w:sz w:val="26"/>
                <w:szCs w:val="26"/>
              </w:rPr>
              <w:t>平方公尺以上未滿</w:t>
            </w:r>
            <w:r w:rsidRPr="00AB2388">
              <w:rPr>
                <w:rFonts w:ascii="標楷體" w:hAnsi="標楷體"/>
                <w:sz w:val="26"/>
                <w:szCs w:val="26"/>
              </w:rPr>
              <w:t>4,000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4.5</w:t>
            </w:r>
            <w:r w:rsidRPr="00AB2388">
              <w:rPr>
                <w:rFonts w:ascii="標楷體" w:hAnsi="標楷體" w:hint="eastAsia"/>
                <w:sz w:val="26"/>
                <w:szCs w:val="26"/>
              </w:rPr>
              <w:t>平方公尺</w:t>
            </w:r>
          </w:p>
        </w:tc>
      </w:tr>
      <w:tr w:rsidR="00447A18" w:rsidRPr="00AB2388" w:rsidTr="005320FC">
        <w:trPr>
          <w:trHeight w:val="50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4,000</w:t>
            </w:r>
            <w:r w:rsidRPr="00AB2388">
              <w:rPr>
                <w:rFonts w:ascii="標楷體" w:hAnsi="標楷體" w:hint="eastAsia"/>
                <w:sz w:val="26"/>
                <w:szCs w:val="26"/>
              </w:rPr>
              <w:t>平方公尺以上未滿</w:t>
            </w:r>
            <w:r w:rsidRPr="00AB2388">
              <w:rPr>
                <w:rFonts w:ascii="標楷體" w:hAnsi="標楷體"/>
                <w:sz w:val="26"/>
                <w:szCs w:val="26"/>
              </w:rPr>
              <w:t>6,000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6</w:t>
            </w:r>
            <w:r w:rsidRPr="00AB2388">
              <w:rPr>
                <w:rFonts w:ascii="標楷體" w:hAnsi="標楷體" w:hint="eastAsia"/>
                <w:sz w:val="26"/>
                <w:szCs w:val="26"/>
              </w:rPr>
              <w:t>平方公尺</w:t>
            </w:r>
          </w:p>
        </w:tc>
      </w:tr>
      <w:tr w:rsidR="00447A18" w:rsidRPr="00AB2388" w:rsidTr="005320FC">
        <w:trPr>
          <w:trHeight w:val="46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6,000</w:t>
            </w:r>
            <w:r w:rsidRPr="00AB2388">
              <w:rPr>
                <w:rFonts w:ascii="標楷體" w:hAnsi="標楷體" w:hint="eastAsia"/>
                <w:sz w:val="26"/>
                <w:szCs w:val="26"/>
              </w:rPr>
              <w:t>平方公尺以上未滿</w:t>
            </w:r>
            <w:r w:rsidRPr="00AB2388">
              <w:rPr>
                <w:rFonts w:ascii="標楷體" w:hAnsi="標楷體"/>
                <w:sz w:val="26"/>
                <w:szCs w:val="26"/>
              </w:rPr>
              <w:t>8,000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7.5</w:t>
            </w:r>
            <w:r w:rsidRPr="00AB2388">
              <w:rPr>
                <w:rFonts w:ascii="標楷體" w:hAnsi="標楷體" w:hint="eastAsia"/>
                <w:sz w:val="26"/>
                <w:szCs w:val="26"/>
              </w:rPr>
              <w:t>平方公尺</w:t>
            </w:r>
          </w:p>
        </w:tc>
      </w:tr>
      <w:tr w:rsidR="00447A18" w:rsidRPr="00AB2388" w:rsidTr="005320FC">
        <w:trPr>
          <w:trHeight w:val="440"/>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8,000</w:t>
            </w:r>
            <w:r w:rsidRPr="00AB2388">
              <w:rPr>
                <w:rFonts w:ascii="標楷體" w:hAnsi="標楷體" w:hint="eastAsia"/>
                <w:sz w:val="26"/>
                <w:szCs w:val="26"/>
              </w:rPr>
              <w:t>平方公尺以上未滿</w:t>
            </w:r>
            <w:r w:rsidRPr="00AB2388">
              <w:rPr>
                <w:rFonts w:ascii="標楷體" w:hAnsi="標楷體"/>
                <w:sz w:val="26"/>
                <w:szCs w:val="26"/>
              </w:rPr>
              <w:t>10,000</w:t>
            </w:r>
            <w:r w:rsidRPr="00AB2388">
              <w:rPr>
                <w:rFonts w:ascii="標楷體" w:hAnsi="標楷體" w:hint="eastAsia"/>
                <w:sz w:val="26"/>
                <w:szCs w:val="26"/>
              </w:rPr>
              <w:t>平方公尺</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9</w:t>
            </w:r>
            <w:r w:rsidRPr="00AB2388">
              <w:rPr>
                <w:rFonts w:ascii="標楷體" w:hAnsi="標楷體" w:hint="eastAsia"/>
                <w:sz w:val="26"/>
                <w:szCs w:val="26"/>
              </w:rPr>
              <w:t>平方公尺</w:t>
            </w:r>
          </w:p>
        </w:tc>
      </w:tr>
      <w:tr w:rsidR="00447A18" w:rsidRPr="00AB2388" w:rsidTr="005320FC">
        <w:trPr>
          <w:trHeight w:val="1275"/>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hAnsi="標楷體"/>
                <w:sz w:val="26"/>
                <w:szCs w:val="26"/>
              </w:rPr>
            </w:pPr>
            <w:r w:rsidRPr="00AB2388">
              <w:rPr>
                <w:rFonts w:ascii="標楷體" w:hAnsi="標楷體"/>
                <w:sz w:val="26"/>
                <w:szCs w:val="26"/>
              </w:rPr>
              <w:t>10,000</w:t>
            </w:r>
            <w:r w:rsidRPr="00AB2388">
              <w:rPr>
                <w:rFonts w:ascii="標楷體" w:hAnsi="標楷體" w:hint="eastAsia"/>
                <w:sz w:val="26"/>
                <w:szCs w:val="26"/>
              </w:rPr>
              <w:t>平方公尺以上每增加</w:t>
            </w:r>
            <w:r w:rsidRPr="00AB2388">
              <w:rPr>
                <w:rFonts w:ascii="標楷體" w:hAnsi="標楷體"/>
                <w:sz w:val="26"/>
                <w:szCs w:val="26"/>
              </w:rPr>
              <w:t>2,000</w:t>
            </w:r>
            <w:r w:rsidRPr="00AB2388">
              <w:rPr>
                <w:rFonts w:ascii="標楷體" w:hAnsi="標楷體" w:hint="eastAsia"/>
                <w:sz w:val="26"/>
                <w:szCs w:val="26"/>
              </w:rPr>
              <w:t>平方公尺</w:t>
            </w:r>
            <w:r w:rsidRPr="00AB2388">
              <w:rPr>
                <w:rFonts w:ascii="標楷體" w:hAnsi="標楷體"/>
                <w:sz w:val="26"/>
                <w:szCs w:val="26"/>
              </w:rPr>
              <w:t>(</w:t>
            </w:r>
            <w:r w:rsidRPr="00AB2388">
              <w:rPr>
                <w:rFonts w:ascii="標楷體" w:hAnsi="標楷體" w:hint="eastAsia"/>
                <w:sz w:val="26"/>
                <w:szCs w:val="26"/>
              </w:rPr>
              <w:t>增加未滿</w:t>
            </w:r>
            <w:r w:rsidRPr="00AB2388">
              <w:rPr>
                <w:rFonts w:ascii="標楷體" w:hAnsi="標楷體"/>
                <w:sz w:val="26"/>
                <w:szCs w:val="26"/>
              </w:rPr>
              <w:t>500</w:t>
            </w:r>
            <w:r w:rsidRPr="00AB2388">
              <w:rPr>
                <w:rFonts w:ascii="標楷體" w:hAnsi="標楷體" w:hint="eastAsia"/>
                <w:sz w:val="26"/>
                <w:szCs w:val="26"/>
              </w:rPr>
              <w:t>平方公尺者，不予計算；增加</w:t>
            </w:r>
            <w:r w:rsidRPr="00AB2388">
              <w:rPr>
                <w:rFonts w:ascii="標楷體" w:hAnsi="標楷體"/>
                <w:sz w:val="26"/>
                <w:szCs w:val="26"/>
              </w:rPr>
              <w:t>500</w:t>
            </w:r>
            <w:r w:rsidRPr="00AB2388">
              <w:rPr>
                <w:rFonts w:ascii="標楷體" w:hAnsi="標楷體" w:hint="eastAsia"/>
                <w:sz w:val="26"/>
                <w:szCs w:val="26"/>
              </w:rPr>
              <w:t>平方公尺以上，未滿</w:t>
            </w:r>
            <w:r w:rsidRPr="00AB2388">
              <w:rPr>
                <w:rFonts w:ascii="標楷體" w:hAnsi="標楷體"/>
                <w:sz w:val="26"/>
                <w:szCs w:val="26"/>
              </w:rPr>
              <w:t>2,000</w:t>
            </w:r>
            <w:r w:rsidRPr="00AB2388">
              <w:rPr>
                <w:rFonts w:ascii="標楷體" w:hAnsi="標楷體" w:hint="eastAsia"/>
                <w:sz w:val="26"/>
                <w:szCs w:val="26"/>
              </w:rPr>
              <w:t>平方公尺者，均以增加</w:t>
            </w:r>
            <w:r w:rsidRPr="00AB2388">
              <w:rPr>
                <w:rFonts w:ascii="標楷體" w:hAnsi="標楷體"/>
                <w:sz w:val="26"/>
                <w:szCs w:val="26"/>
              </w:rPr>
              <w:t>2,000</w:t>
            </w:r>
            <w:r w:rsidRPr="00AB2388">
              <w:rPr>
                <w:rFonts w:ascii="標楷體" w:hAnsi="標楷體" w:hint="eastAsia"/>
                <w:sz w:val="26"/>
                <w:szCs w:val="26"/>
              </w:rPr>
              <w:t>平方公尺計算</w:t>
            </w:r>
            <w:r w:rsidRPr="00AB2388">
              <w:rPr>
                <w:rFonts w:ascii="標楷體" w:hAnsi="標楷體"/>
                <w:sz w:val="26"/>
                <w:szCs w:val="26"/>
              </w:rPr>
              <w:t>)</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hint="eastAsia"/>
                <w:sz w:val="26"/>
                <w:szCs w:val="26"/>
              </w:rPr>
              <w:t>另增加</w:t>
            </w:r>
            <w:r w:rsidRPr="00AB2388">
              <w:rPr>
                <w:rFonts w:ascii="標楷體" w:hAnsi="標楷體"/>
                <w:sz w:val="26"/>
                <w:szCs w:val="26"/>
              </w:rPr>
              <w:t>1.5</w:t>
            </w:r>
            <w:r w:rsidRPr="00AB2388">
              <w:rPr>
                <w:rFonts w:ascii="標楷體" w:hAnsi="標楷體" w:hint="eastAsia"/>
                <w:sz w:val="26"/>
                <w:szCs w:val="26"/>
              </w:rPr>
              <w:t>平方公尺</w:t>
            </w:r>
          </w:p>
        </w:tc>
      </w:tr>
      <w:tr w:rsidR="00447A18" w:rsidRPr="00AB2388" w:rsidTr="005320FC">
        <w:trPr>
          <w:trHeight w:val="734"/>
        </w:trPr>
        <w:tc>
          <w:tcPr>
            <w:tcW w:w="5122"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sz w:val="26"/>
                <w:szCs w:val="26"/>
              </w:rPr>
              <w:t xml:space="preserve">20,000 </w:t>
            </w:r>
            <w:r w:rsidRPr="00AB2388">
              <w:rPr>
                <w:rFonts w:ascii="標楷體" w:hAnsi="標楷體" w:hint="eastAsia"/>
                <w:sz w:val="26"/>
                <w:szCs w:val="26"/>
              </w:rPr>
              <w:t>平方公尺以上</w:t>
            </w:r>
          </w:p>
        </w:tc>
        <w:tc>
          <w:tcPr>
            <w:tcW w:w="3685" w:type="dxa"/>
          </w:tcPr>
          <w:p w:rsidR="00447A18" w:rsidRPr="00AB2388" w:rsidRDefault="00447A18" w:rsidP="00447A18">
            <w:pPr>
              <w:pStyle w:val="af7"/>
              <w:adjustRightInd w:val="0"/>
              <w:spacing w:after="50" w:line="288" w:lineRule="auto"/>
              <w:ind w:leftChars="63" w:left="31680" w:hangingChars="2" w:firstLine="31680"/>
              <w:rPr>
                <w:rFonts w:ascii="標楷體"/>
                <w:sz w:val="26"/>
                <w:szCs w:val="26"/>
              </w:rPr>
            </w:pPr>
            <w:r w:rsidRPr="00AB2388">
              <w:rPr>
                <w:rFonts w:ascii="標楷體" w:hAnsi="標楷體" w:hint="eastAsia"/>
                <w:sz w:val="26"/>
                <w:szCs w:val="26"/>
              </w:rPr>
              <w:t>依本款規定計算結果，再增加</w:t>
            </w:r>
            <w:r w:rsidRPr="00AB2388">
              <w:rPr>
                <w:rFonts w:ascii="標楷體" w:hAnsi="標楷體"/>
                <w:sz w:val="26"/>
                <w:szCs w:val="26"/>
              </w:rPr>
              <w:t xml:space="preserve">7 </w:t>
            </w:r>
            <w:r w:rsidRPr="00AB2388">
              <w:rPr>
                <w:rFonts w:ascii="標楷體" w:hAnsi="標楷體" w:hint="eastAsia"/>
                <w:sz w:val="26"/>
                <w:szCs w:val="26"/>
              </w:rPr>
              <w:t>平方公尺</w:t>
            </w:r>
          </w:p>
        </w:tc>
      </w:tr>
    </w:tbl>
    <w:p w:rsidR="00447A18" w:rsidRPr="00AB2388" w:rsidRDefault="00447A18" w:rsidP="006223BA">
      <w:pPr>
        <w:pStyle w:val="af7"/>
        <w:tabs>
          <w:tab w:val="left" w:pos="1276"/>
        </w:tabs>
        <w:adjustRightInd w:val="0"/>
        <w:spacing w:line="300" w:lineRule="auto"/>
        <w:ind w:left="1276" w:firstLineChars="0" w:hanging="425"/>
        <w:rPr>
          <w:rFonts w:ascii="標楷體"/>
        </w:rPr>
      </w:pP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rPr>
        <w:tab/>
      </w:r>
      <w:r w:rsidRPr="00AB2388">
        <w:rPr>
          <w:rFonts w:ascii="標楷體" w:hAnsi="標楷體" w:hint="eastAsia"/>
        </w:rPr>
        <w:t>高壓新設：</w:t>
      </w:r>
      <w:r w:rsidRPr="00AB2388">
        <w:rPr>
          <w:rFonts w:ascii="標楷體" w:hAnsi="標楷體"/>
        </w:rPr>
        <w:t>20</w:t>
      </w:r>
      <w:r w:rsidRPr="00AB2388">
        <w:rPr>
          <w:rFonts w:ascii="標楷體" w:hAnsi="標楷體" w:hint="eastAsia"/>
        </w:rPr>
        <w:t>平方公尺一處，如超過一戶時，每增加一戶，應增加</w:t>
      </w:r>
      <w:r w:rsidRPr="00AB2388">
        <w:rPr>
          <w:rFonts w:ascii="標楷體" w:hAnsi="標楷體"/>
        </w:rPr>
        <w:t>1.2</w:t>
      </w:r>
      <w:r w:rsidRPr="00AB2388">
        <w:rPr>
          <w:rFonts w:ascii="標楷體" w:hAnsi="標楷體" w:hint="eastAsia"/>
        </w:rPr>
        <w:t>公尺之長度或寬度。</w:t>
      </w: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rPr>
        <w:tab/>
      </w:r>
      <w:r w:rsidRPr="00AB2388">
        <w:rPr>
          <w:rFonts w:ascii="標楷體" w:hAnsi="標楷體" w:hint="eastAsia"/>
        </w:rPr>
        <w:t>新增設以二回線供電之高壓用戶：每戶</w:t>
      </w:r>
      <w:r w:rsidRPr="00AB2388">
        <w:rPr>
          <w:rFonts w:ascii="標楷體" w:hAnsi="標楷體"/>
        </w:rPr>
        <w:t>30</w:t>
      </w:r>
      <w:r w:rsidRPr="00AB2388">
        <w:rPr>
          <w:rFonts w:ascii="標楷體" w:hAnsi="標楷體" w:hint="eastAsia"/>
        </w:rPr>
        <w:t>平方公尺一處。</w:t>
      </w: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rPr>
        <w:tab/>
      </w:r>
      <w:r w:rsidRPr="00AB2388">
        <w:rPr>
          <w:rFonts w:ascii="標楷體" w:hAnsi="標楷體" w:hint="eastAsia"/>
        </w:rPr>
        <w:t>符合</w:t>
      </w:r>
      <w:r w:rsidRPr="00AB2388">
        <w:rPr>
          <w:rFonts w:ascii="標楷體" w:hAnsi="標楷體"/>
        </w:rPr>
        <w:t>A.</w:t>
      </w:r>
      <w:r w:rsidRPr="00AB2388">
        <w:rPr>
          <w:rFonts w:ascii="標楷體" w:hAnsi="標楷體" w:hint="eastAsia"/>
        </w:rPr>
        <w:t>新增設低壓用戶採三相三線式</w:t>
      </w:r>
      <w:r w:rsidRPr="00AB2388">
        <w:rPr>
          <w:rFonts w:ascii="標楷體" w:hAnsi="標楷體"/>
        </w:rPr>
        <w:t>380</w:t>
      </w:r>
      <w:r w:rsidRPr="00AB2388">
        <w:rPr>
          <w:rFonts w:ascii="標楷體" w:hAnsi="標楷體" w:hint="eastAsia"/>
        </w:rPr>
        <w:t>伏持或三相四線式</w:t>
      </w:r>
      <w:r w:rsidRPr="00AB2388">
        <w:rPr>
          <w:rFonts w:ascii="標楷體" w:hAnsi="標楷體"/>
        </w:rPr>
        <w:t>220/380</w:t>
      </w:r>
      <w:r w:rsidRPr="00AB2388">
        <w:rPr>
          <w:rFonts w:ascii="標楷體" w:hAnsi="標楷體" w:hint="eastAsia"/>
        </w:rPr>
        <w:t>伏持供電者；</w:t>
      </w:r>
      <w:r w:rsidRPr="00AB2388">
        <w:rPr>
          <w:rFonts w:ascii="標楷體" w:hAnsi="標楷體"/>
        </w:rPr>
        <w:t>B.</w:t>
      </w:r>
      <w:r w:rsidRPr="00AB2388">
        <w:rPr>
          <w:rFonts w:ascii="標楷體" w:hAnsi="標楷體" w:hint="eastAsia"/>
        </w:rPr>
        <w:t>用戶用電因高壓改低壓、低壓改高壓、高壓分戶或增設、或低壓契約容量增設後在</w:t>
      </w:r>
      <w:r w:rsidRPr="00AB2388">
        <w:rPr>
          <w:rFonts w:ascii="標楷體" w:hAnsi="標楷體"/>
        </w:rPr>
        <w:t>100</w:t>
      </w:r>
      <w:r w:rsidRPr="00AB2388">
        <w:rPr>
          <w:rFonts w:ascii="標楷體" w:hAnsi="標楷體" w:hint="eastAsia"/>
        </w:rPr>
        <w:t>瓩以上，如供電設備設置需要，須新設或擴大配電場所者；</w:t>
      </w:r>
      <w:r w:rsidRPr="00AB2388">
        <w:rPr>
          <w:rFonts w:ascii="標楷體" w:hAnsi="標楷體"/>
        </w:rPr>
        <w:t>C.</w:t>
      </w:r>
      <w:r w:rsidRPr="00AB2388">
        <w:rPr>
          <w:rFonts w:ascii="標楷體" w:hAnsi="標楷體" w:hint="eastAsia"/>
        </w:rPr>
        <w:t>非公告實施地下配電地區，應開發單位（或用戶）要求或政府指定必須地下配電者，視供電設備實際需要洽定其面積。</w:t>
      </w: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rPr>
        <w:tab/>
      </w:r>
      <w:r w:rsidRPr="00AB2388">
        <w:rPr>
          <w:rFonts w:ascii="標楷體" w:hAnsi="標楷體" w:hint="eastAsia"/>
        </w:rPr>
        <w:t>除已規定長寬尺寸及依第二款設置者外，配電場所之長與寬均不得小於</w:t>
      </w:r>
      <w:r w:rsidRPr="00AB2388">
        <w:rPr>
          <w:rFonts w:ascii="標楷體" w:hAnsi="標楷體"/>
        </w:rPr>
        <w:t>3.5</w:t>
      </w:r>
      <w:r w:rsidRPr="00AB2388">
        <w:rPr>
          <w:rFonts w:ascii="標楷體" w:hAnsi="標楷體" w:hint="eastAsia"/>
        </w:rPr>
        <w:t>公尺。</w:t>
      </w: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(7)16</w:t>
      </w:r>
      <w:r w:rsidRPr="00AB2388">
        <w:rPr>
          <w:rFonts w:ascii="標楷體" w:hAnsi="標楷體" w:hint="eastAsia"/>
        </w:rPr>
        <w:t>樓以上之建築物，依其用電性質、供電技術及實際需要等個案檢討配電場所設置位置。</w:t>
      </w:r>
    </w:p>
    <w:p w:rsidR="00447A18" w:rsidRPr="00AB2388" w:rsidRDefault="00447A18" w:rsidP="005320FC">
      <w:pPr>
        <w:pStyle w:val="11"/>
        <w:tabs>
          <w:tab w:val="clear" w:pos="840"/>
          <w:tab w:val="left" w:pos="993"/>
        </w:tabs>
        <w:spacing w:after="120" w:line="300" w:lineRule="auto"/>
        <w:ind w:left="993" w:hanging="432"/>
        <w:rPr>
          <w:rFonts w:ascii="標楷體"/>
        </w:rPr>
      </w:pPr>
      <w:r w:rsidRPr="00AB2388">
        <w:rPr>
          <w:rFonts w:ascii="標楷體" w:hAnsi="標楷體"/>
        </w:rPr>
        <w:t>(8)</w:t>
      </w:r>
      <w:r w:rsidRPr="00AB2388">
        <w:rPr>
          <w:rFonts w:ascii="標楷體" w:hAnsi="標楷體"/>
        </w:rPr>
        <w:tab/>
      </w:r>
      <w:r w:rsidRPr="00AB2388">
        <w:rPr>
          <w:rFonts w:ascii="標楷體" w:hAnsi="標楷體" w:hint="eastAsia"/>
        </w:rPr>
        <w:t>同一建造執照內建築物以二種以上供電方式供電時，所需設置配電場所面積分別依各供電方式之供電面積及本條相關規定計算後合計。惟高低壓倂供之同一建築物，如低壓供電之樓地板面積在</w:t>
      </w:r>
      <w:r w:rsidRPr="00AB2388">
        <w:rPr>
          <w:rFonts w:ascii="標楷體" w:hAnsi="標楷體"/>
        </w:rPr>
        <w:t>2,000</w:t>
      </w:r>
      <w:r w:rsidRPr="00AB2388">
        <w:rPr>
          <w:rFonts w:ascii="標楷體" w:hAnsi="標楷體" w:hint="eastAsia"/>
        </w:rPr>
        <w:t>平方公尺以上時，其合計後配電場所面積得再依下表扣減。</w:t>
      </w:r>
    </w:p>
    <w:tbl>
      <w:tblPr>
        <w:tblW w:w="8505"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51"/>
        <w:gridCol w:w="2977"/>
        <w:gridCol w:w="2977"/>
      </w:tblGrid>
      <w:tr w:rsidR="00447A18" w:rsidRPr="00AB2388" w:rsidTr="005320FC">
        <w:trPr>
          <w:trHeight w:val="500"/>
        </w:trPr>
        <w:tc>
          <w:tcPr>
            <w:tcW w:w="2551" w:type="dxa"/>
          </w:tcPr>
          <w:p w:rsidR="00447A18" w:rsidRPr="00AB2388" w:rsidRDefault="00447A18" w:rsidP="00447A18">
            <w:pPr>
              <w:pStyle w:val="af7"/>
              <w:adjustRightInd w:val="0"/>
              <w:spacing w:afterLines="50" w:line="300" w:lineRule="auto"/>
              <w:ind w:left="31680" w:hangingChars="2" w:firstLine="31680"/>
              <w:jc w:val="center"/>
              <w:rPr>
                <w:rFonts w:ascii="標楷體"/>
                <w:sz w:val="26"/>
                <w:szCs w:val="26"/>
              </w:rPr>
            </w:pPr>
            <w:r w:rsidRPr="00AB2388">
              <w:rPr>
                <w:rFonts w:ascii="標楷體" w:hAnsi="標楷體" w:hint="eastAsia"/>
                <w:sz w:val="26"/>
                <w:szCs w:val="26"/>
              </w:rPr>
              <w:t>低壓供電樓地板面積</w:t>
            </w:r>
          </w:p>
        </w:tc>
        <w:tc>
          <w:tcPr>
            <w:tcW w:w="2977" w:type="dxa"/>
          </w:tcPr>
          <w:p w:rsidR="00447A18" w:rsidRPr="00AB2388" w:rsidRDefault="00447A18" w:rsidP="00447A18">
            <w:pPr>
              <w:pStyle w:val="af7"/>
              <w:adjustRightInd w:val="0"/>
              <w:spacing w:afterLines="50" w:line="300" w:lineRule="auto"/>
              <w:ind w:left="31680" w:hangingChars="2" w:firstLine="31680"/>
              <w:jc w:val="center"/>
              <w:rPr>
                <w:rFonts w:ascii="標楷體"/>
                <w:sz w:val="26"/>
                <w:szCs w:val="26"/>
              </w:rPr>
            </w:pPr>
            <w:r w:rsidRPr="00AB2388">
              <w:rPr>
                <w:rFonts w:ascii="標楷體" w:hAnsi="標楷體" w:cs="新細明體"/>
                <w:kern w:val="0"/>
                <w:sz w:val="26"/>
                <w:szCs w:val="26"/>
              </w:rPr>
              <w:t>2,000</w:t>
            </w:r>
            <w:r w:rsidRPr="00AB2388">
              <w:rPr>
                <w:rFonts w:ascii="標楷體" w:hAnsi="標楷體" w:cs="新細明體" w:hint="eastAsia"/>
                <w:kern w:val="0"/>
                <w:sz w:val="26"/>
                <w:szCs w:val="26"/>
              </w:rPr>
              <w:t>平方公尺以上未滿</w:t>
            </w:r>
            <w:r w:rsidRPr="00AB2388">
              <w:rPr>
                <w:rFonts w:ascii="標楷體" w:hAnsi="標楷體" w:cs="新細明體"/>
                <w:kern w:val="0"/>
                <w:sz w:val="26"/>
                <w:szCs w:val="26"/>
              </w:rPr>
              <w:t>6,000</w:t>
            </w:r>
            <w:r w:rsidRPr="00AB2388">
              <w:rPr>
                <w:rFonts w:ascii="標楷體" w:hAnsi="標楷體" w:cs="新細明體" w:hint="eastAsia"/>
                <w:kern w:val="0"/>
                <w:sz w:val="26"/>
                <w:szCs w:val="26"/>
              </w:rPr>
              <w:t>平方公尺</w:t>
            </w:r>
          </w:p>
        </w:tc>
        <w:tc>
          <w:tcPr>
            <w:tcW w:w="2977" w:type="dxa"/>
          </w:tcPr>
          <w:p w:rsidR="00447A18" w:rsidRPr="00AB2388" w:rsidRDefault="00447A18" w:rsidP="00447A18">
            <w:pPr>
              <w:pStyle w:val="af7"/>
              <w:adjustRightInd w:val="0"/>
              <w:spacing w:afterLines="50" w:line="300" w:lineRule="auto"/>
              <w:ind w:left="31680" w:hangingChars="2" w:firstLine="31680"/>
              <w:jc w:val="center"/>
              <w:rPr>
                <w:rFonts w:ascii="標楷體"/>
                <w:sz w:val="26"/>
                <w:szCs w:val="26"/>
              </w:rPr>
            </w:pPr>
            <w:r w:rsidRPr="00AB2388">
              <w:rPr>
                <w:rFonts w:ascii="標楷體" w:hAnsi="標楷體" w:cs="新細明體"/>
                <w:kern w:val="0"/>
                <w:sz w:val="26"/>
                <w:szCs w:val="26"/>
              </w:rPr>
              <w:t>6,000</w:t>
            </w:r>
            <w:r w:rsidRPr="00AB2388">
              <w:rPr>
                <w:rFonts w:ascii="標楷體" w:hAnsi="標楷體" w:cs="新細明體" w:hint="eastAsia"/>
                <w:kern w:val="0"/>
                <w:sz w:val="26"/>
                <w:szCs w:val="26"/>
              </w:rPr>
              <w:t>平方公尺以上</w:t>
            </w:r>
          </w:p>
        </w:tc>
      </w:tr>
      <w:tr w:rsidR="00447A18" w:rsidRPr="00AB2388" w:rsidTr="005320FC">
        <w:trPr>
          <w:trHeight w:val="596"/>
        </w:trPr>
        <w:tc>
          <w:tcPr>
            <w:tcW w:w="2551" w:type="dxa"/>
          </w:tcPr>
          <w:p w:rsidR="00447A18" w:rsidRPr="00AB2388" w:rsidRDefault="00447A18" w:rsidP="00447A18">
            <w:pPr>
              <w:pStyle w:val="af7"/>
              <w:adjustRightInd w:val="0"/>
              <w:spacing w:line="300" w:lineRule="auto"/>
              <w:ind w:leftChars="63" w:left="31680" w:hangingChars="2" w:firstLine="31680"/>
              <w:rPr>
                <w:rFonts w:ascii="標楷體"/>
                <w:sz w:val="26"/>
                <w:szCs w:val="26"/>
              </w:rPr>
            </w:pPr>
            <w:r w:rsidRPr="00AB2388">
              <w:rPr>
                <w:rFonts w:ascii="標楷體" w:hAnsi="標楷體" w:cs="新細明體" w:hint="eastAsia"/>
                <w:kern w:val="0"/>
                <w:sz w:val="26"/>
                <w:szCs w:val="26"/>
              </w:rPr>
              <w:t>得扣減面積</w:t>
            </w:r>
          </w:p>
        </w:tc>
        <w:tc>
          <w:tcPr>
            <w:tcW w:w="2977" w:type="dxa"/>
          </w:tcPr>
          <w:p w:rsidR="00447A18" w:rsidRPr="00AB2388" w:rsidRDefault="00447A18" w:rsidP="00447A18">
            <w:pPr>
              <w:pStyle w:val="af7"/>
              <w:adjustRightInd w:val="0"/>
              <w:spacing w:line="300" w:lineRule="auto"/>
              <w:ind w:leftChars="63" w:left="31680" w:hangingChars="2" w:firstLine="31680"/>
              <w:rPr>
                <w:rFonts w:ascii="標楷體"/>
                <w:sz w:val="26"/>
                <w:szCs w:val="26"/>
              </w:rPr>
            </w:pPr>
            <w:r w:rsidRPr="00AB2388">
              <w:rPr>
                <w:rFonts w:ascii="標楷體" w:hAnsi="標楷體" w:cs="新細明體"/>
                <w:kern w:val="0"/>
                <w:sz w:val="26"/>
                <w:szCs w:val="26"/>
              </w:rPr>
              <w:t>6</w:t>
            </w:r>
            <w:r w:rsidRPr="00AB2388">
              <w:rPr>
                <w:rFonts w:ascii="標楷體" w:hAnsi="標楷體" w:cs="新細明體" w:hint="eastAsia"/>
                <w:kern w:val="0"/>
                <w:sz w:val="26"/>
                <w:szCs w:val="26"/>
              </w:rPr>
              <w:t>平方公尺</w:t>
            </w:r>
          </w:p>
        </w:tc>
        <w:tc>
          <w:tcPr>
            <w:tcW w:w="2977" w:type="dxa"/>
          </w:tcPr>
          <w:p w:rsidR="00447A18" w:rsidRPr="00AB2388" w:rsidRDefault="00447A18" w:rsidP="00447A18">
            <w:pPr>
              <w:pStyle w:val="af7"/>
              <w:adjustRightInd w:val="0"/>
              <w:spacing w:line="300" w:lineRule="auto"/>
              <w:ind w:leftChars="63" w:left="31680" w:hangingChars="2" w:firstLine="31680"/>
              <w:rPr>
                <w:rFonts w:ascii="標楷體"/>
                <w:sz w:val="26"/>
                <w:szCs w:val="26"/>
              </w:rPr>
            </w:pPr>
            <w:r w:rsidRPr="00AB2388">
              <w:rPr>
                <w:rFonts w:ascii="標楷體" w:hAnsi="標楷體" w:cs="新細明體"/>
                <w:kern w:val="0"/>
                <w:sz w:val="26"/>
                <w:szCs w:val="26"/>
              </w:rPr>
              <w:t>12</w:t>
            </w:r>
            <w:r w:rsidRPr="00AB2388">
              <w:rPr>
                <w:rFonts w:ascii="標楷體" w:hAnsi="標楷體" w:cs="新細明體" w:hint="eastAsia"/>
                <w:kern w:val="0"/>
                <w:sz w:val="26"/>
                <w:szCs w:val="26"/>
              </w:rPr>
              <w:t>平方公尺</w:t>
            </w:r>
          </w:p>
        </w:tc>
      </w:tr>
    </w:tbl>
    <w:p w:rsidR="00447A18" w:rsidRPr="00AB2388" w:rsidRDefault="00447A18" w:rsidP="006223BA">
      <w:pPr>
        <w:autoSpaceDE w:val="0"/>
        <w:autoSpaceDN w:val="0"/>
        <w:adjustRightInd w:val="0"/>
        <w:spacing w:after="120" w:line="300" w:lineRule="auto"/>
        <w:rPr>
          <w:rFonts w:ascii="標楷體" w:eastAsia="標楷體" w:hAnsi="標楷體"/>
        </w:rPr>
      </w:pP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檢查項目</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依台電規劃股正審合格之台電配電室面積確實丈量，面積以淨尺寸為準，最窄處不得小於</w:t>
      </w:r>
      <w:r w:rsidRPr="00AB2388">
        <w:rPr>
          <w:rFonts w:ascii="標楷體" w:hAnsi="標楷體"/>
        </w:rPr>
        <w:t>3</w:t>
      </w:r>
      <w:r w:rsidRPr="00AB2388">
        <w:rPr>
          <w:rFonts w:ascii="標楷體" w:hAnsi="標楷體" w:hint="eastAsia"/>
        </w:rPr>
        <w:t>公尺，並配合埋設接地設施。</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配電室樓板之活載重強度</w:t>
      </w:r>
      <w:r w:rsidRPr="00AB2388">
        <w:rPr>
          <w:rFonts w:ascii="標楷體" w:hAnsi="標楷體"/>
        </w:rPr>
        <w:t xml:space="preserve"> </w:t>
      </w:r>
      <w:r w:rsidRPr="00AB2388">
        <w:rPr>
          <w:rFonts w:ascii="標楷體" w:hAnsi="標楷體" w:hint="eastAsia"/>
        </w:rPr>
        <w:t>應依台電規定特別配合。</w:t>
      </w:r>
    </w:p>
    <w:p w:rsidR="00447A18" w:rsidRPr="00AB2388" w:rsidRDefault="00447A18" w:rsidP="00A171BD">
      <w:pPr>
        <w:pStyle w:val="15"/>
        <w:spacing w:line="300" w:lineRule="auto"/>
        <w:ind w:hanging="543"/>
        <w:rPr>
          <w:rFonts w:ascii="標楷體"/>
          <w:color w:val="auto"/>
        </w:rPr>
      </w:pPr>
      <w:r w:rsidRPr="00AB2388">
        <w:rPr>
          <w:rFonts w:ascii="標楷體" w:hAnsi="標楷體"/>
          <w:color w:val="auto"/>
        </w:rPr>
        <w:t>A</w:t>
      </w:r>
      <w:r w:rsidRPr="00AB2388">
        <w:rPr>
          <w:rFonts w:ascii="標楷體"/>
          <w:color w:val="auto"/>
        </w:rPr>
        <w:t>.</w:t>
      </w:r>
      <w:r w:rsidRPr="00AB2388">
        <w:rPr>
          <w:rFonts w:ascii="標楷體" w:hAnsi="標楷體" w:hint="eastAsia"/>
          <w:color w:val="auto"/>
        </w:rPr>
        <w:t>配電室面積</w:t>
      </w:r>
      <w:r w:rsidRPr="00AB2388">
        <w:rPr>
          <w:rFonts w:ascii="標楷體" w:hAnsi="標楷體"/>
          <w:color w:val="auto"/>
        </w:rPr>
        <w:t>20m</w:t>
      </w:r>
      <w:r w:rsidRPr="00AB2388">
        <w:rPr>
          <w:rFonts w:ascii="標楷體" w:hAnsi="標楷體"/>
          <w:color w:val="auto"/>
          <w:spacing w:val="-14"/>
          <w:vertAlign w:val="superscript"/>
        </w:rPr>
        <w:t xml:space="preserve">2 </w:t>
      </w:r>
      <w:r w:rsidRPr="00AB2388">
        <w:rPr>
          <w:rFonts w:ascii="標楷體" w:hAnsi="標楷體" w:hint="eastAsia"/>
          <w:color w:val="auto"/>
        </w:rPr>
        <w:t>以下，活載重強度</w:t>
      </w:r>
      <w:r w:rsidRPr="00AB2388">
        <w:rPr>
          <w:rFonts w:ascii="標楷體" w:hAnsi="標楷體"/>
          <w:color w:val="auto"/>
        </w:rPr>
        <w:t>400</w:t>
      </w:r>
      <w:r w:rsidRPr="00AB2388">
        <w:rPr>
          <w:rFonts w:ascii="標楷體" w:hAnsi="標楷體" w:hint="eastAsia"/>
          <w:color w:val="auto"/>
        </w:rPr>
        <w:t>㎏</w:t>
      </w:r>
      <w:r w:rsidRPr="00AB2388">
        <w:rPr>
          <w:rFonts w:ascii="標楷體" w:hAnsi="標楷體"/>
          <w:color w:val="auto"/>
        </w:rPr>
        <w:t>/ m</w:t>
      </w:r>
      <w:r w:rsidRPr="00AB2388">
        <w:rPr>
          <w:rFonts w:ascii="標楷體" w:hAnsi="標楷體"/>
          <w:color w:val="auto"/>
          <w:spacing w:val="-14"/>
          <w:vertAlign w:val="superscript"/>
        </w:rPr>
        <w:t>2</w:t>
      </w:r>
    </w:p>
    <w:p w:rsidR="00447A18" w:rsidRPr="00AB2388" w:rsidRDefault="00447A18" w:rsidP="00A171BD">
      <w:pPr>
        <w:pStyle w:val="15"/>
        <w:spacing w:line="300" w:lineRule="auto"/>
        <w:ind w:hanging="543"/>
        <w:rPr>
          <w:rFonts w:ascii="標楷體"/>
          <w:color w:val="auto"/>
        </w:rPr>
      </w:pPr>
      <w:r w:rsidRPr="00AB2388">
        <w:rPr>
          <w:rFonts w:ascii="標楷體" w:hAnsi="標楷體"/>
          <w:color w:val="auto"/>
        </w:rPr>
        <w:t>B</w:t>
      </w:r>
      <w:r w:rsidRPr="00AB2388">
        <w:rPr>
          <w:rFonts w:ascii="標楷體"/>
          <w:color w:val="auto"/>
        </w:rPr>
        <w:t>.</w:t>
      </w:r>
      <w:r w:rsidRPr="00AB2388">
        <w:rPr>
          <w:rFonts w:ascii="標楷體" w:hAnsi="標楷體" w:hint="eastAsia"/>
          <w:color w:val="auto"/>
        </w:rPr>
        <w:t>配電室面積</w:t>
      </w:r>
      <w:r w:rsidRPr="00AB2388">
        <w:rPr>
          <w:rFonts w:ascii="標楷體" w:hAnsi="標楷體"/>
          <w:color w:val="auto"/>
        </w:rPr>
        <w:t>20m2 ~40m2</w:t>
      </w:r>
      <w:r w:rsidRPr="00AB2388">
        <w:rPr>
          <w:rFonts w:ascii="標楷體" w:hAnsi="標楷體" w:hint="eastAsia"/>
          <w:color w:val="auto"/>
        </w:rPr>
        <w:t>，活載重強度</w:t>
      </w:r>
      <w:r w:rsidRPr="00AB2388">
        <w:rPr>
          <w:rFonts w:ascii="標楷體" w:hAnsi="標楷體"/>
          <w:color w:val="auto"/>
        </w:rPr>
        <w:t>600</w:t>
      </w:r>
      <w:r w:rsidRPr="00AB2388">
        <w:rPr>
          <w:rFonts w:ascii="標楷體" w:hAnsi="標楷體" w:hint="eastAsia"/>
          <w:color w:val="auto"/>
        </w:rPr>
        <w:t>㎏</w:t>
      </w:r>
      <w:r w:rsidRPr="00AB2388">
        <w:rPr>
          <w:rFonts w:ascii="標楷體" w:hAnsi="標楷體"/>
          <w:color w:val="auto"/>
        </w:rPr>
        <w:t>/ m2</w:t>
      </w:r>
    </w:p>
    <w:p w:rsidR="00447A18" w:rsidRPr="00AB2388" w:rsidRDefault="00447A18" w:rsidP="00A171BD">
      <w:pPr>
        <w:pStyle w:val="15"/>
        <w:spacing w:line="300" w:lineRule="auto"/>
        <w:ind w:hanging="543"/>
        <w:rPr>
          <w:rFonts w:ascii="標楷體"/>
          <w:color w:val="auto"/>
        </w:rPr>
      </w:pPr>
      <w:r w:rsidRPr="00AB2388">
        <w:rPr>
          <w:rFonts w:ascii="標楷體" w:hAnsi="標楷體"/>
          <w:color w:val="auto"/>
        </w:rPr>
        <w:t>C</w:t>
      </w:r>
      <w:r w:rsidRPr="00AB2388">
        <w:rPr>
          <w:rFonts w:ascii="標楷體"/>
          <w:color w:val="auto"/>
        </w:rPr>
        <w:t>.</w:t>
      </w:r>
      <w:r w:rsidRPr="00AB2388">
        <w:rPr>
          <w:rFonts w:ascii="標楷體" w:hAnsi="標楷體" w:hint="eastAsia"/>
          <w:color w:val="auto"/>
        </w:rPr>
        <w:t>配電室面積</w:t>
      </w:r>
      <w:r w:rsidRPr="00AB2388">
        <w:rPr>
          <w:rFonts w:ascii="標楷體" w:hAnsi="標楷體"/>
          <w:color w:val="auto"/>
        </w:rPr>
        <w:t xml:space="preserve">40m2 </w:t>
      </w:r>
      <w:r w:rsidRPr="00AB2388">
        <w:rPr>
          <w:rFonts w:ascii="標楷體" w:hAnsi="標楷體" w:hint="eastAsia"/>
          <w:color w:val="auto"/>
        </w:rPr>
        <w:t>以上，活載重強度</w:t>
      </w:r>
      <w:r w:rsidRPr="00AB2388">
        <w:rPr>
          <w:rFonts w:ascii="標楷體" w:hAnsi="標楷體"/>
          <w:color w:val="auto"/>
        </w:rPr>
        <w:t>900</w:t>
      </w:r>
      <w:r w:rsidRPr="00AB2388">
        <w:rPr>
          <w:rFonts w:ascii="標楷體" w:hAnsi="標楷體" w:hint="eastAsia"/>
          <w:color w:val="auto"/>
        </w:rPr>
        <w:t>㎏</w:t>
      </w:r>
      <w:r w:rsidRPr="00AB2388">
        <w:rPr>
          <w:rFonts w:ascii="標楷體" w:hAnsi="標楷體"/>
          <w:color w:val="auto"/>
        </w:rPr>
        <w:t>/ m2</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配電室淨高至少</w:t>
      </w:r>
      <w:r w:rsidRPr="00AB2388">
        <w:rPr>
          <w:rFonts w:ascii="標楷體" w:hAnsi="標楷體"/>
        </w:rPr>
        <w:t>2.5</w:t>
      </w:r>
      <w:r w:rsidRPr="00AB2388">
        <w:rPr>
          <w:rFonts w:ascii="標楷體" w:hAnsi="標楷體" w:hint="eastAsia"/>
        </w:rPr>
        <w:t>公尺以上。</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配電室內不得有自備管線穿過，配電室上方如有廁所及其相關管路時，應事先協調建築工程採雙層樓板施作。</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配電室通路應保持</w:t>
      </w:r>
      <w:r w:rsidRPr="00AB2388">
        <w:rPr>
          <w:rFonts w:ascii="標楷體" w:hAnsi="標楷體"/>
        </w:rPr>
        <w:t>1.2</w:t>
      </w:r>
      <w:r w:rsidRPr="00AB2388">
        <w:rPr>
          <w:rFonts w:ascii="標楷體" w:hAnsi="標楷體" w:hint="eastAsia"/>
        </w:rPr>
        <w:t>公尺以上淨寬。</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預埋引進管路之管徑、管數、配置及埋設深度</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(7)</w:t>
      </w:r>
      <w:r w:rsidRPr="00AB2388">
        <w:rPr>
          <w:rFonts w:ascii="標楷體" w:hAnsi="標楷體" w:hint="eastAsia"/>
        </w:rPr>
        <w:t>預埋引進管穿過地下室外牆處要加設止水環。</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依據台灣電力公司新增設用戶配電場所設置規範。</w: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pStyle w:val="110"/>
        <w:spacing w:before="0" w:line="300" w:lineRule="auto"/>
        <w:outlineLvl w:val="1"/>
        <w:rPr>
          <w:rFonts w:ascii="標楷體"/>
        </w:rPr>
      </w:pPr>
      <w:bookmarkStart w:id="44" w:name="_Toc34052482"/>
      <w:r w:rsidRPr="00AB2388">
        <w:rPr>
          <w:rFonts w:ascii="標楷體" w:hAnsi="標楷體"/>
        </w:rPr>
        <w:t xml:space="preserve">6.4 </w:t>
      </w:r>
      <w:r w:rsidRPr="00AB2388">
        <w:rPr>
          <w:rFonts w:ascii="標楷體" w:hAnsi="標楷體" w:hint="eastAsia"/>
        </w:rPr>
        <w:t>樓版及柱牆配管施工</w:t>
      </w:r>
      <w:bookmarkEnd w:id="44"/>
    </w:p>
    <w:p w:rsidR="00447A18" w:rsidRPr="00AB2388" w:rsidRDefault="00447A18" w:rsidP="00A171BD">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A171BD">
      <w:pPr>
        <w:pStyle w:val="1a"/>
        <w:spacing w:line="300" w:lineRule="auto"/>
        <w:ind w:left="851" w:firstLine="0"/>
        <w:rPr>
          <w:rFonts w:hAnsi="標楷體"/>
        </w:rPr>
      </w:pPr>
      <w:r w:rsidRPr="00AB2388">
        <w:rPr>
          <w:rFonts w:hAnsi="標楷體" w:hint="eastAsia"/>
        </w:rPr>
        <w:t>為避免有關照明、火警探測器及開關、插座等埋設於樓版與柱牆內之管路及出線匣等之管路因施工不當，致樓版及柱牆產生龜裂或蜂窩現象。</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樓版配管應施設於雙層鋼筋中間，並採用高腳型出線匣，管路與出線匣接續處成</w:t>
      </w:r>
      <w:r w:rsidRPr="00AB2388">
        <w:rPr>
          <w:rFonts w:ascii="標楷體" w:hAnsi="標楷體"/>
        </w:rPr>
        <w:t>S</w:t>
      </w:r>
      <w:r w:rsidRPr="00AB2388">
        <w:rPr>
          <w:rFonts w:ascii="標楷體" w:hAnsi="標楷體" w:hint="eastAsia"/>
        </w:rPr>
        <w:t>型。</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樓版配管應避免過度集中及交錯重疊，致影響混凝土澆築後之強度及保護層不足。</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柱牆之管路應配設於箍筋內，以防混凝土澆築後保護層不足，致柱牆面造成龜裂。</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兩出線匣間之配管應避免轉彎，如因現況無法避免，應不得超過</w:t>
      </w:r>
      <w:r w:rsidRPr="00AB2388">
        <w:rPr>
          <w:rFonts w:ascii="標楷體" w:hAnsi="標楷體"/>
        </w:rPr>
        <w:t>4</w:t>
      </w:r>
      <w:r w:rsidRPr="00AB2388">
        <w:rPr>
          <w:rFonts w:ascii="標楷體" w:hAnsi="標楷體" w:hint="eastAsia"/>
        </w:rPr>
        <w:t>個小於</w:t>
      </w:r>
      <w:r w:rsidRPr="00AB2388">
        <w:rPr>
          <w:rFonts w:ascii="標楷體" w:hAnsi="標楷體"/>
        </w:rPr>
        <w:t>90</w:t>
      </w:r>
      <w:r w:rsidRPr="00AB2388">
        <w:rPr>
          <w:rFonts w:ascii="標楷體" w:hAnsi="標楷體" w:hint="eastAsia"/>
        </w:rPr>
        <w:t>度轉彎，俾利配線及日後更換導線作業。</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管路與出線匣施設完成後應以</w:t>
      </w:r>
      <w:r w:rsidRPr="00AB2388">
        <w:rPr>
          <w:rFonts w:ascii="標楷體" w:hAnsi="標楷體"/>
        </w:rPr>
        <w:t>16</w:t>
      </w:r>
      <w:r w:rsidRPr="00AB2388">
        <w:rPr>
          <w:rFonts w:ascii="標楷體" w:hAnsi="標楷體" w:hint="eastAsia"/>
        </w:rPr>
        <w:t>號軟鐵線</w:t>
      </w:r>
      <w:r w:rsidRPr="00AB2388">
        <w:rPr>
          <w:rFonts w:ascii="標楷體" w:hAnsi="標楷體"/>
        </w:rPr>
        <w:t>(</w:t>
      </w:r>
      <w:r w:rsidRPr="00AB2388">
        <w:rPr>
          <w:rFonts w:ascii="標楷體" w:hAnsi="標楷體" w:hint="eastAsia"/>
        </w:rPr>
        <w:t>間距小於</w:t>
      </w:r>
      <w:r w:rsidRPr="00AB2388">
        <w:rPr>
          <w:rFonts w:ascii="標楷體" w:hAnsi="標楷體"/>
        </w:rPr>
        <w:t>1.5</w:t>
      </w:r>
      <w:r w:rsidRPr="00AB2388">
        <w:rPr>
          <w:rFonts w:ascii="標楷體" w:hAnsi="標楷體" w:hint="eastAsia"/>
        </w:rPr>
        <w:t>公尺</w:t>
      </w:r>
      <w:r w:rsidRPr="00AB2388">
        <w:rPr>
          <w:rFonts w:ascii="標楷體" w:hAnsi="標楷體"/>
        </w:rPr>
        <w:t>)</w:t>
      </w:r>
      <w:r w:rsidRPr="00AB2388">
        <w:rPr>
          <w:rFonts w:ascii="標楷體" w:hAnsi="標楷體" w:hint="eastAsia"/>
        </w:rPr>
        <w:t>將管路固定於配筋上，以防脫落。</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管材廠牌、規格是否符合設計圖說規定。</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出線匣材質、厚度是否符合設計圖說規定。</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出線匣放樣位置是否適當並方正整齊。</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樓版管路是否配於雙層鋼筋中間。</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柱牆管路是否配於箍筋內。</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樓版配管不得過度集中且並排，避免混凝土澆築無法密實。</w:t>
      </w:r>
    </w:p>
    <w:p w:rsidR="00447A18" w:rsidRPr="00AB2388" w:rsidRDefault="00447A18" w:rsidP="006223BA">
      <w:pPr>
        <w:pStyle w:val="11"/>
        <w:spacing w:after="120" w:line="300" w:lineRule="auto"/>
        <w:rPr>
          <w:rFonts w:ascii="標楷體" w:hAnsi="標楷體"/>
        </w:rPr>
      </w:pPr>
      <w:r w:rsidRPr="00AB2388">
        <w:rPr>
          <w:rFonts w:ascii="標楷體" w:hAnsi="標楷體"/>
        </w:rPr>
        <w:t>4.</w:t>
      </w:r>
      <w:r w:rsidRPr="00AB2388">
        <w:rPr>
          <w:rFonts w:ascii="標楷體" w:hAnsi="標楷體" w:hint="eastAsia"/>
        </w:rPr>
        <w:t>相關法規</w:t>
      </w:r>
      <w:r w:rsidRPr="00AB2388">
        <w:rPr>
          <w:rFonts w:ascii="標楷體" w:hAnsi="標楷體"/>
        </w:rPr>
        <w:t>(</w:t>
      </w:r>
      <w:r w:rsidRPr="00AB2388">
        <w:rPr>
          <w:rFonts w:ascii="標楷體" w:hAnsi="標楷體" w:hint="eastAsia"/>
        </w:rPr>
        <w:t>或標準</w:t>
      </w:r>
      <w:r w:rsidRPr="00AB2388">
        <w:rPr>
          <w:rFonts w:ascii="標楷體" w:hAnsi="標楷體"/>
        </w:rPr>
        <w:t>)</w:t>
      </w:r>
    </w:p>
    <w:p w:rsidR="00447A18" w:rsidRPr="00AB2388" w:rsidRDefault="00447A18" w:rsidP="00A171BD">
      <w:pPr>
        <w:pStyle w:val="11"/>
        <w:tabs>
          <w:tab w:val="clear" w:pos="840"/>
          <w:tab w:val="left" w:pos="993"/>
        </w:tabs>
        <w:spacing w:after="120" w:line="300" w:lineRule="auto"/>
        <w:ind w:left="993" w:hanging="432"/>
        <w:rPr>
          <w:rFonts w:ascii="標楷體" w:hAnsi="標楷體"/>
        </w:rPr>
      </w:pPr>
      <w:r w:rsidRPr="00AB2388">
        <w:rPr>
          <w:rFonts w:ascii="標楷體" w:hAnsi="標楷體"/>
        </w:rPr>
        <w:t>(1)</w:t>
      </w:r>
      <w:r w:rsidRPr="00AB2388">
        <w:rPr>
          <w:rFonts w:ascii="標楷體" w:hAnsi="標楷體" w:hint="eastAsia"/>
        </w:rPr>
        <w:t>中華民國國家標準</w:t>
      </w:r>
      <w:r w:rsidRPr="00AB2388">
        <w:rPr>
          <w:rFonts w:ascii="標楷體" w:hAnsi="標楷體"/>
        </w:rPr>
        <w:t>CNS-1302</w:t>
      </w:r>
    </w:p>
    <w:p w:rsidR="00447A18" w:rsidRPr="00AB2388" w:rsidRDefault="00447A18" w:rsidP="00A171BD">
      <w:pPr>
        <w:pStyle w:val="11"/>
        <w:tabs>
          <w:tab w:val="clear" w:pos="840"/>
          <w:tab w:val="left" w:pos="993"/>
        </w:tabs>
        <w:spacing w:after="120" w:line="300" w:lineRule="auto"/>
        <w:ind w:left="993" w:hanging="432"/>
        <w:rPr>
          <w:rFonts w:ascii="標楷體" w:hAnsi="標楷體"/>
        </w:rPr>
      </w:pPr>
      <w:r w:rsidRPr="00AB2388">
        <w:rPr>
          <w:rFonts w:ascii="標楷體" w:hAnsi="標楷體"/>
        </w:rPr>
        <w:t>(2)</w:t>
      </w:r>
      <w:r w:rsidRPr="00AB2388">
        <w:rPr>
          <w:rFonts w:ascii="標楷體" w:hAnsi="標楷體" w:hint="eastAsia"/>
        </w:rPr>
        <w:t>中華民國國家標準</w:t>
      </w:r>
      <w:r w:rsidRPr="00AB2388">
        <w:rPr>
          <w:rFonts w:ascii="標楷體" w:hAnsi="標楷體"/>
        </w:rPr>
        <w:t>CNS-2606</w:t>
      </w:r>
    </w:p>
    <w:p w:rsidR="00447A18" w:rsidRPr="00AB2388" w:rsidRDefault="00447A18" w:rsidP="00A171BD">
      <w:pPr>
        <w:pStyle w:val="11"/>
        <w:tabs>
          <w:tab w:val="clear" w:pos="840"/>
          <w:tab w:val="left" w:pos="993"/>
        </w:tabs>
        <w:spacing w:after="120" w:line="300" w:lineRule="auto"/>
        <w:ind w:left="993" w:hanging="432"/>
        <w:rPr>
          <w:rFonts w:ascii="標楷體" w:hAnsi="標楷體"/>
        </w:rPr>
      </w:pPr>
      <w:r w:rsidRPr="00AB2388">
        <w:rPr>
          <w:rFonts w:ascii="標楷體" w:hAnsi="標楷體"/>
        </w:rPr>
        <w:t>(3)</w:t>
      </w:r>
      <w:r w:rsidRPr="00AB2388">
        <w:rPr>
          <w:rFonts w:ascii="標楷體" w:hAnsi="標楷體" w:hint="eastAsia"/>
        </w:rPr>
        <w:t>中華民國國家標準</w:t>
      </w:r>
      <w:r w:rsidRPr="00AB2388">
        <w:rPr>
          <w:rFonts w:ascii="標楷體" w:hAnsi="標楷體"/>
        </w:rPr>
        <w:t>CNS-6087</w:t>
      </w:r>
    </w:p>
    <w:p w:rsidR="00447A18" w:rsidRPr="00AB2388" w:rsidRDefault="00447A18" w:rsidP="00A171BD">
      <w:pPr>
        <w:pStyle w:val="11"/>
        <w:tabs>
          <w:tab w:val="clear" w:pos="840"/>
          <w:tab w:val="left" w:pos="993"/>
        </w:tabs>
        <w:spacing w:after="120" w:line="300" w:lineRule="auto"/>
        <w:ind w:left="993" w:hanging="432"/>
        <w:rPr>
          <w:rFonts w:ascii="標楷體" w:hAnsi="標楷體"/>
        </w:rPr>
      </w:pPr>
      <w:r w:rsidRPr="00AB2388">
        <w:rPr>
          <w:rFonts w:ascii="標楷體" w:hAnsi="標楷體"/>
        </w:rPr>
        <w:t>(4)</w:t>
      </w:r>
      <w:r w:rsidRPr="00AB2388">
        <w:rPr>
          <w:rFonts w:ascii="標楷體" w:hAnsi="標楷體" w:hint="eastAsia"/>
        </w:rPr>
        <w:t>中華民國國家標準</w:t>
      </w:r>
      <w:r w:rsidRPr="00AB2388">
        <w:rPr>
          <w:rFonts w:ascii="標楷體" w:hAnsi="標楷體"/>
        </w:rPr>
        <w:t>CNS-6091</w:t>
      </w:r>
    </w:p>
    <w:p w:rsidR="00447A18" w:rsidRPr="00AB2388" w:rsidRDefault="00447A18" w:rsidP="006223BA">
      <w:pPr>
        <w:tabs>
          <w:tab w:val="left" w:pos="0"/>
        </w:tabs>
        <w:snapToGrid w:val="0"/>
        <w:spacing w:after="120" w:line="300" w:lineRule="auto"/>
        <w:rPr>
          <w:rFonts w:ascii="標楷體" w:eastAsia="標楷體" w:hAnsi="標楷體"/>
          <w:sz w:val="28"/>
        </w:rPr>
      </w:pPr>
      <w:r w:rsidRPr="00AB2388">
        <w:rPr>
          <w:rFonts w:ascii="標楷體" w:eastAsia="標楷體" w:hAnsi="標楷體"/>
          <w:sz w:val="28"/>
        </w:rPr>
        <w:br w:type="page"/>
      </w:r>
    </w:p>
    <w:p w:rsidR="00447A18" w:rsidRPr="00AB2388" w:rsidRDefault="00447A18" w:rsidP="001A5AFF">
      <w:pPr>
        <w:tabs>
          <w:tab w:val="left" w:pos="0"/>
        </w:tabs>
        <w:snapToGrid w:val="0"/>
        <w:spacing w:after="120" w:line="300" w:lineRule="auto"/>
        <w:ind w:firstLineChars="202" w:firstLine="31680"/>
        <w:rPr>
          <w:rFonts w:ascii="標楷體" w:eastAsia="標楷體" w:hAnsi="標楷體"/>
          <w:sz w:val="28"/>
        </w:rPr>
      </w:pPr>
      <w:r w:rsidRPr="00AB2388">
        <w:rPr>
          <w:rFonts w:ascii="標楷體" w:eastAsia="標楷體" w:hAnsi="標楷體"/>
          <w:sz w:val="28"/>
        </w:rPr>
        <w:t>5.</w:t>
      </w:r>
      <w:r w:rsidRPr="00AB2388">
        <w:rPr>
          <w:rFonts w:ascii="標楷體" w:eastAsia="標楷體" w:hAnsi="標楷體" w:hint="eastAsia"/>
          <w:sz w:val="28"/>
          <w:lang w:eastAsia="zh-HK"/>
        </w:rPr>
        <w:t>案例</w: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正確配設實例：樓版配管及出線匣配設良好情形。</w:t>
      </w:r>
    </w:p>
    <w:p w:rsidR="00447A18" w:rsidRPr="00AB2388" w:rsidRDefault="00447A18" w:rsidP="001A5AFF">
      <w:pPr>
        <w:tabs>
          <w:tab w:val="left" w:pos="0"/>
        </w:tabs>
        <w:snapToGrid w:val="0"/>
        <w:spacing w:after="120" w:line="300" w:lineRule="auto"/>
        <w:ind w:firstLineChars="405" w:firstLine="31680"/>
        <w:rPr>
          <w:rFonts w:ascii="標楷體" w:eastAsia="標楷體" w:hAnsi="標楷體"/>
          <w:sz w:val="28"/>
        </w:rPr>
      </w:pPr>
      <w:r w:rsidRPr="008F0353">
        <w:rPr>
          <w:rFonts w:ascii="標楷體" w:eastAsia="標楷體" w:hAnsi="標楷體"/>
          <w:noProof/>
          <w:sz w:val="28"/>
        </w:rPr>
        <w:pict>
          <v:shape id="圖片 3" o:spid="_x0000_i1029" type="#_x0000_t75" alt="msotw9_temp0" style="width:399.6pt;height:253.8pt;visibility:visible">
            <v:imagedata r:id="rId20" o:title="" croptop="7699f" cropbottom="37570f" cropleft="10748f" cropright="10402f" gain="74473f"/>
          </v:shape>
        </w:pict>
      </w:r>
    </w:p>
    <w:p w:rsidR="00447A18" w:rsidRPr="00AB2388" w:rsidRDefault="00447A18" w:rsidP="00A171BD">
      <w:pPr>
        <w:pStyle w:val="11"/>
        <w:tabs>
          <w:tab w:val="clear" w:pos="840"/>
          <w:tab w:val="left" w:pos="993"/>
        </w:tabs>
        <w:spacing w:after="120" w:line="300" w:lineRule="auto"/>
        <w:ind w:left="993" w:hanging="432"/>
        <w:rPr>
          <w:rFonts w:ascii="標楷體"/>
        </w:rPr>
      </w:pP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正確配設實例：管路配於雙層筋中間且兩管分開。</w:t>
      </w:r>
    </w:p>
    <w:p w:rsidR="00447A18" w:rsidRPr="00AB2388" w:rsidRDefault="00447A18" w:rsidP="001A5AFF">
      <w:pPr>
        <w:tabs>
          <w:tab w:val="left" w:pos="0"/>
        </w:tabs>
        <w:snapToGrid w:val="0"/>
        <w:spacing w:after="120" w:line="300" w:lineRule="auto"/>
        <w:ind w:firstLineChars="506" w:firstLine="31680"/>
        <w:rPr>
          <w:rFonts w:ascii="標楷體" w:eastAsia="標楷體" w:hAnsi="標楷體"/>
          <w:sz w:val="28"/>
        </w:rPr>
      </w:pPr>
      <w:r w:rsidRPr="008F0353">
        <w:rPr>
          <w:rFonts w:ascii="標楷體" w:eastAsia="標楷體" w:hAnsi="標楷體"/>
          <w:noProof/>
          <w:sz w:val="28"/>
        </w:rPr>
        <w:pict>
          <v:shape id="_x0000_i1030" type="#_x0000_t75" alt="msotw9_temp0" style="width:377.4pt;height:261.6pt;visibility:visible">
            <v:imagedata r:id="rId21" o:title="" croptop="7936f" cropbottom="36647f" cropleft="12492f" cropright="8058f" gain="79922f"/>
          </v:shape>
        </w:pict>
      </w:r>
    </w:p>
    <w:p w:rsidR="00447A18" w:rsidRPr="00AB2388" w:rsidRDefault="00447A18" w:rsidP="001A5AFF">
      <w:pPr>
        <w:tabs>
          <w:tab w:val="left" w:pos="0"/>
        </w:tabs>
        <w:snapToGrid w:val="0"/>
        <w:spacing w:after="120" w:line="300" w:lineRule="auto"/>
        <w:ind w:firstLineChars="506" w:firstLine="31680"/>
        <w:rPr>
          <w:rFonts w:ascii="標楷體" w:eastAsia="標楷體" w:hAnsi="標楷體"/>
          <w:sz w:val="28"/>
        </w:rPr>
      </w:pPr>
    </w:p>
    <w:p w:rsidR="00447A18" w:rsidRPr="00AB2388" w:rsidRDefault="00447A18" w:rsidP="001A5AFF">
      <w:pPr>
        <w:tabs>
          <w:tab w:val="left" w:pos="0"/>
        </w:tabs>
        <w:snapToGrid w:val="0"/>
        <w:spacing w:after="120" w:line="300" w:lineRule="auto"/>
        <w:ind w:firstLineChars="506" w:firstLine="31680"/>
        <w:rPr>
          <w:rFonts w:ascii="標楷體" w:eastAsia="標楷體" w:hAnsi="標楷體"/>
          <w:sz w:val="28"/>
        </w:rPr>
      </w:pP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不良配設實例：管路雖配於雙層筋中間，但管路過度集中且管間無間隙，樓版易產生龜裂現象。</w:t>
      </w:r>
    </w:p>
    <w:p w:rsidR="00447A18" w:rsidRPr="00AB2388" w:rsidRDefault="00447A18" w:rsidP="001A5AFF">
      <w:pPr>
        <w:tabs>
          <w:tab w:val="left" w:pos="0"/>
        </w:tabs>
        <w:snapToGrid w:val="0"/>
        <w:spacing w:after="120" w:line="300" w:lineRule="auto"/>
        <w:ind w:firstLineChars="506" w:firstLine="31680"/>
        <w:rPr>
          <w:rFonts w:ascii="標楷體" w:eastAsia="標楷體" w:hAnsi="標楷體"/>
          <w:sz w:val="28"/>
        </w:rPr>
      </w:pPr>
      <w:r w:rsidRPr="008F0353">
        <w:rPr>
          <w:rFonts w:ascii="標楷體" w:eastAsia="標楷體" w:hAnsi="標楷體"/>
          <w:noProof/>
          <w:sz w:val="28"/>
        </w:rPr>
        <w:pict>
          <v:shape id="圖片 7" o:spid="_x0000_i1031" type="#_x0000_t75" alt="msotw9_temp0" style="width:359.4pt;height:177.6pt;visibility:visible">
            <v:imagedata r:id="rId21" o:title="" croptop="35979f" cropbottom="9590f" cropleft="13123f" cropright="9576f" gain="79922f"/>
          </v:shape>
        </w:pict>
      </w:r>
    </w:p>
    <w:p w:rsidR="00447A18" w:rsidRPr="00AB2388" w:rsidRDefault="00447A18" w:rsidP="00A171BD">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正確配設實例：敷設完成之暗管出口用膠帶將管口封閉，避免灌漿時泥漿掉入管內造成阻塞。</w:t>
      </w:r>
    </w:p>
    <w:p w:rsidR="00447A18" w:rsidRPr="00AB2388" w:rsidRDefault="00447A18" w:rsidP="001A5AFF">
      <w:pPr>
        <w:tabs>
          <w:tab w:val="left" w:pos="0"/>
        </w:tabs>
        <w:snapToGrid w:val="0"/>
        <w:spacing w:after="120" w:line="300" w:lineRule="auto"/>
        <w:ind w:firstLineChars="506" w:firstLine="31680"/>
        <w:rPr>
          <w:rFonts w:ascii="標楷體" w:eastAsia="標楷體" w:hAnsi="標楷體"/>
          <w:sz w:val="28"/>
        </w:rPr>
      </w:pPr>
      <w:r w:rsidRPr="008F0353">
        <w:rPr>
          <w:rFonts w:ascii="標楷體" w:eastAsia="標楷體" w:hAnsi="標楷體"/>
          <w:noProof/>
          <w:sz w:val="28"/>
        </w:rPr>
        <w:pict>
          <v:shape id="圖片 5" o:spid="_x0000_i1032" type="#_x0000_t75" alt="msotw9_temp0" style="width:352.2pt;height:169.2pt;visibility:visible">
            <v:imagedata r:id="rId22" o:title="" croptop="10834f" cropbottom="34883f" cropleft="11017f" cropright="11935f" gain="74473f"/>
          </v:shape>
        </w:pict>
      </w:r>
    </w:p>
    <w:p w:rsidR="00447A18" w:rsidRPr="00AB2388" w:rsidRDefault="00447A18" w:rsidP="00841C31">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不良配設實例：樓版配管應避免多層重疊，避免保護層不足，樓版易產生龜裂現象。</w:t>
      </w:r>
    </w:p>
    <w:p w:rsidR="00447A18" w:rsidRDefault="00447A18" w:rsidP="001A5AFF">
      <w:pPr>
        <w:tabs>
          <w:tab w:val="left" w:pos="0"/>
        </w:tabs>
        <w:snapToGrid w:val="0"/>
        <w:spacing w:after="120" w:line="300" w:lineRule="auto"/>
        <w:ind w:firstLineChars="506" w:firstLine="31680"/>
        <w:rPr>
          <w:rFonts w:ascii="標楷體" w:eastAsia="標楷體" w:hAnsi="標楷體"/>
          <w:sz w:val="28"/>
        </w:rPr>
      </w:pPr>
      <w:r w:rsidRPr="008F0353">
        <w:rPr>
          <w:rFonts w:ascii="標楷體" w:eastAsia="標楷體" w:hAnsi="標楷體"/>
          <w:noProof/>
          <w:sz w:val="28"/>
        </w:rPr>
        <w:pict>
          <v:shape id="圖片 9" o:spid="_x0000_i1033" type="#_x0000_t75" alt="msotw9_temp0" style="width:346.2pt;height:160.8pt;visibility:visible">
            <v:imagedata r:id="rId22" o:title="" croptop="36323f" cropbottom="10300f" cropleft="11121f" cropright="12995f" gain="74473f"/>
          </v:shape>
        </w:pict>
      </w:r>
    </w:p>
    <w:p w:rsidR="00447A18" w:rsidRDefault="00447A18">
      <w:pPr>
        <w:widowControl/>
        <w:rPr>
          <w:rFonts w:ascii="標楷體" w:eastAsia="標楷體" w:hAnsi="標楷體"/>
          <w:sz w:val="28"/>
        </w:rPr>
      </w:pPr>
      <w:r>
        <w:rPr>
          <w:rFonts w:ascii="標楷體" w:eastAsia="標楷體" w:hAnsi="標楷體"/>
          <w:sz w:val="28"/>
        </w:rPr>
        <w:br w:type="page"/>
      </w:r>
    </w:p>
    <w:p w:rsidR="00447A18" w:rsidRPr="00AB2388" w:rsidRDefault="00447A18" w:rsidP="0060734F">
      <w:pPr>
        <w:pStyle w:val="11"/>
        <w:tabs>
          <w:tab w:val="clear" w:pos="840"/>
          <w:tab w:val="left" w:pos="993"/>
        </w:tabs>
        <w:spacing w:after="120" w:line="300" w:lineRule="auto"/>
        <w:ind w:left="993" w:hanging="432"/>
        <w:jc w:val="left"/>
        <w:rPr>
          <w:rFonts w:ascii="標楷體"/>
        </w:rPr>
      </w:pPr>
      <w:r>
        <w:rPr>
          <w:noProof/>
        </w:rPr>
        <w:pict>
          <v:shape id="Text Box 422" o:spid="_x0000_s1033" type="#_x0000_t202" style="position:absolute;left:0;text-align:left;margin-left:108pt;margin-top:309.7pt;width:60pt;height:8.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" o:allowincell="f" strokecolor="white">
            <v:textbox style="mso-next-textbox:#Text Box 422">
              <w:txbxContent>
                <w:p w:rsidR="00447A18" w:rsidRDefault="00447A18"/>
              </w:txbxContent>
            </v:textbox>
          </v:shape>
        </w:pict>
      </w:r>
      <w:r w:rsidRPr="00AB2388">
        <w:rPr>
          <w:rFonts w:ascii="標楷體" w:hAnsi="標楷體"/>
        </w:rPr>
        <w:t>(6)</w:t>
      </w:r>
      <w:r w:rsidRPr="00AB2388">
        <w:rPr>
          <w:rFonts w:ascii="標楷體" w:hAnsi="標楷體" w:hint="eastAsia"/>
        </w:rPr>
        <w:t>正確配設實例：電管配設於柱箍筋內。</w:t>
      </w:r>
    </w:p>
    <w:p w:rsidR="00447A18" w:rsidRPr="00AB2388" w:rsidRDefault="00447A18" w:rsidP="006223BA">
      <w:pPr>
        <w:tabs>
          <w:tab w:val="left" w:pos="0"/>
        </w:tabs>
        <w:snapToGrid w:val="0"/>
        <w:spacing w:after="120" w:line="300" w:lineRule="auto"/>
        <w:rPr>
          <w:rFonts w:ascii="標楷體" w:eastAsia="標楷體" w:hAnsi="標楷體"/>
          <w:sz w:val="28"/>
        </w:rPr>
      </w:pPr>
      <w:r>
        <w:rPr>
          <w:noProof/>
        </w:rPr>
        <w:pict>
          <v:shape id="圖片 423" o:spid="_x0000_s1034" type="#_x0000_t75" alt="簡報1" style="position:absolute;margin-left:120.4pt;margin-top:10.25pt;width:223.95pt;height:232.6pt;z-index:251654144;visibility:visible">
            <v:imagedata r:id="rId23" o:title="" croptop="20400f" cropbottom="20607f" cropleft="39922f" cropright="3002f"/>
            <w10:wrap type="square"/>
          </v:shape>
        </w:pict>
      </w: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0734F">
      <w:pPr>
        <w:pStyle w:val="11"/>
        <w:tabs>
          <w:tab w:val="clear" w:pos="840"/>
          <w:tab w:val="left" w:pos="993"/>
        </w:tabs>
        <w:spacing w:after="120" w:line="300" w:lineRule="auto"/>
        <w:ind w:left="993" w:hanging="432"/>
        <w:rPr>
          <w:rFonts w:ascii="標楷體"/>
        </w:rPr>
      </w:pP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(7)</w:t>
      </w:r>
      <w:r w:rsidRPr="00AB2388">
        <w:rPr>
          <w:rFonts w:ascii="標楷體" w:hAnsi="標楷體" w:hint="eastAsia"/>
        </w:rPr>
        <w:t>不良配設實例：電管配設於柱箍筋外，保護層不足，柱面易產生龜裂現象。</w:t>
      </w:r>
    </w:p>
    <w:p w:rsidR="00447A18" w:rsidRPr="00AB2388" w:rsidRDefault="00447A18" w:rsidP="006223BA">
      <w:pPr>
        <w:pStyle w:val="110"/>
        <w:spacing w:before="0" w:line="300" w:lineRule="auto"/>
        <w:rPr>
          <w:rFonts w:ascii="標楷體"/>
        </w:rPr>
      </w:pPr>
      <w:r>
        <w:rPr>
          <w:noProof/>
        </w:rPr>
        <w:pict>
          <v:shape id="圖片 424" o:spid="_x0000_s1035" type="#_x0000_t75" alt="簡報1" style="position:absolute;margin-left:145.75pt;margin-top:18.15pt;width:205.35pt;height:257.1pt;z-index:251655168;visibility:visible">
            <v:imagedata r:id="rId23" o:title="" croptop="20400f" cropbottom="20607f" cropleft="8210f" cropright="33167f"/>
            <w10:wrap type="square"/>
          </v:shape>
        </w:pict>
      </w: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outlineLvl w:val="1"/>
        <w:rPr>
          <w:rFonts w:ascii="標楷體"/>
        </w:rPr>
      </w:pPr>
      <w:r w:rsidRPr="00AB2388">
        <w:rPr>
          <w:rFonts w:ascii="標楷體"/>
        </w:rPr>
        <w:br w:type="page"/>
      </w:r>
      <w:bookmarkStart w:id="45" w:name="_Toc34052483"/>
      <w:r w:rsidRPr="00AB2388">
        <w:rPr>
          <w:rFonts w:ascii="標楷體" w:hAnsi="標楷體"/>
        </w:rPr>
        <w:t xml:space="preserve">6.5 </w:t>
      </w:r>
      <w:r w:rsidRPr="00AB2388">
        <w:rPr>
          <w:rFonts w:ascii="標楷體" w:hAnsi="標楷體" w:hint="eastAsia"/>
        </w:rPr>
        <w:t>出線匣或配電箱與管路之接續</w:t>
      </w:r>
      <w:bookmarkEnd w:id="45"/>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60734F">
      <w:pPr>
        <w:pStyle w:val="1a"/>
        <w:spacing w:line="300" w:lineRule="auto"/>
        <w:ind w:left="851" w:firstLine="0"/>
        <w:rPr>
          <w:rFonts w:hAnsi="標楷體"/>
        </w:rPr>
      </w:pPr>
      <w:r w:rsidRPr="00AB2388">
        <w:rPr>
          <w:rFonts w:hAnsi="標楷體" w:hint="eastAsia"/>
        </w:rPr>
        <w:t>說明出線匣或配電箱與管路接續之正確施工方式，俾免導線之絕緣皮損傷致造成電氣事故。</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出線匣或配電箱施設應力求方正，箱體及面板不宜凸出牆面以免妨礙通行及影響觀瞻。</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配管與出線匣或配電箱接續之管口應施設喇叭口，金屬管管口則應附裝適當之護圈，以維持管口平滑。</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配管至出線匣或配電箱的長度不宜過長或過短，如管口又未以適當之護圈保護，則導線之絕緣被覆易遭破壞，送電後會造成漏電或短路的危險。</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出線匣或配電箱不宜有多餘之開口，多餘之開口應以封閉。</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出線匣及配電箱之材質、規格、厚度是否符合設計圖說規定。</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出線匣或配電箱體安裝是否平整。</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出線匣或配電箱是否有多餘之開口。</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管配至出線匣或配電箱出口長度是否適當。</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出線匣或配電箱接管管口是否有施做喇叭口或加套護圈。</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喇叭口或護圈口徑應與配管管徑相同，不得縮小。</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相關法規</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 xml:space="preserve">(1) </w:t>
      </w:r>
      <w:r w:rsidRPr="00AB2388">
        <w:rPr>
          <w:rFonts w:ascii="標楷體" w:hAnsi="標楷體" w:hint="eastAsia"/>
        </w:rPr>
        <w:t>用戶用電設備裝置規則第</w:t>
      </w:r>
      <w:r w:rsidRPr="00AB2388">
        <w:rPr>
          <w:rFonts w:ascii="標楷體" w:hAnsi="標楷體"/>
        </w:rPr>
        <w:t>66</w:t>
      </w:r>
      <w:r w:rsidRPr="00AB2388">
        <w:rPr>
          <w:rFonts w:ascii="標楷體" w:hAnsi="標楷體" w:hint="eastAsia"/>
        </w:rPr>
        <w:t>、</w:t>
      </w:r>
      <w:r w:rsidRPr="00AB2388">
        <w:rPr>
          <w:rFonts w:ascii="標楷體" w:hAnsi="標楷體"/>
        </w:rPr>
        <w:t>68</w:t>
      </w:r>
      <w:r w:rsidRPr="00AB2388">
        <w:rPr>
          <w:rFonts w:ascii="標楷體" w:hAnsi="標楷體" w:hint="eastAsia"/>
        </w:rPr>
        <w:t>條</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 xml:space="preserve">(2) </w:t>
      </w:r>
      <w:r w:rsidRPr="00AB2388">
        <w:rPr>
          <w:rFonts w:ascii="標楷體" w:hAnsi="標楷體" w:hint="eastAsia"/>
        </w:rPr>
        <w:t>用戶用電設備裝置規則第</w:t>
      </w:r>
      <w:r w:rsidRPr="00AB2388">
        <w:rPr>
          <w:rFonts w:ascii="標楷體" w:hAnsi="標楷體"/>
        </w:rPr>
        <w:t>227</w:t>
      </w:r>
      <w:r w:rsidRPr="00AB2388">
        <w:rPr>
          <w:rFonts w:ascii="標楷體" w:hAnsi="標楷體" w:hint="eastAsia"/>
        </w:rPr>
        <w:t>條</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 xml:space="preserve">(3) </w:t>
      </w:r>
      <w:r w:rsidRPr="00AB2388">
        <w:rPr>
          <w:rFonts w:ascii="標楷體" w:hAnsi="標楷體" w:hint="eastAsia"/>
        </w:rPr>
        <w:t>用戶用電設備裝置規則第</w:t>
      </w:r>
      <w:r w:rsidRPr="00AB2388">
        <w:rPr>
          <w:rFonts w:ascii="標楷體" w:hAnsi="標楷體"/>
        </w:rPr>
        <w:t>229</w:t>
      </w:r>
      <w:r w:rsidRPr="00AB2388">
        <w:rPr>
          <w:rFonts w:ascii="標楷體" w:hAnsi="標楷體" w:hint="eastAsia"/>
        </w:rPr>
        <w:t>條</w:t>
      </w: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 xml:space="preserve">(4) </w:t>
      </w:r>
      <w:r w:rsidRPr="00AB2388">
        <w:rPr>
          <w:rFonts w:ascii="標楷體" w:hAnsi="標楷體" w:hint="eastAsia"/>
        </w:rPr>
        <w:t>用戶用電設備裝置規則第</w:t>
      </w:r>
      <w:r w:rsidRPr="00AB2388">
        <w:rPr>
          <w:rFonts w:ascii="標楷體" w:hAnsi="標楷體"/>
        </w:rPr>
        <w:t>245</w:t>
      </w:r>
      <w:r w:rsidRPr="00AB2388">
        <w:rPr>
          <w:rFonts w:ascii="標楷體" w:hAnsi="標楷體" w:hint="eastAsia"/>
        </w:rPr>
        <w:t>條</w:t>
      </w:r>
    </w:p>
    <w:p w:rsidR="00447A18" w:rsidRPr="00AB2388" w:rsidRDefault="00447A18" w:rsidP="0060734F">
      <w:pPr>
        <w:pStyle w:val="11"/>
        <w:spacing w:after="120" w:line="300" w:lineRule="auto"/>
        <w:rPr>
          <w:rFonts w:ascii="標楷體"/>
        </w:rPr>
      </w:pPr>
      <w:r w:rsidRPr="00AB2388">
        <w:rPr>
          <w:rFonts w:ascii="標楷體"/>
        </w:rPr>
        <w:br w:type="page"/>
      </w:r>
      <w:r w:rsidRPr="00AB2388">
        <w:rPr>
          <w:rFonts w:ascii="標楷體" w:hAnsi="標楷體"/>
        </w:rPr>
        <w:t>5.</w:t>
      </w:r>
      <w:r w:rsidRPr="00AB2388">
        <w:rPr>
          <w:rFonts w:ascii="標楷體" w:hAnsi="標楷體" w:hint="eastAsia"/>
        </w:rPr>
        <w:t>案例</w:t>
      </w:r>
    </w:p>
    <w:p w:rsidR="00447A18" w:rsidRPr="00AB2388" w:rsidRDefault="00447A18" w:rsidP="0060734F">
      <w:pPr>
        <w:pStyle w:val="11"/>
        <w:tabs>
          <w:tab w:val="clear" w:pos="840"/>
          <w:tab w:val="left" w:pos="993"/>
        </w:tabs>
        <w:spacing w:after="120" w:line="300" w:lineRule="auto"/>
        <w:ind w:left="993" w:hanging="432"/>
        <w:rPr>
          <w:rFonts w:ascii="標楷體"/>
        </w:rPr>
      </w:pPr>
      <w:r>
        <w:rPr>
          <w:noProof/>
        </w:rPr>
        <w:pict>
          <v:shape id="圖片 12" o:spid="_x0000_s1036" type="#_x0000_t75" alt="msotw9_temp0" style="position:absolute;left:0;text-align:left;margin-left:85.05pt;margin-top:49.05pt;width:346.65pt;height:248.45pt;z-index:251666432;visibility:visible" o:allowincell="f">
            <v:imagedata r:id="rId24" o:title="" croptop="13733f" cropbottom="31042f" cropleft="13115f" cropright="11418f" gain="86232f"/>
          </v:shape>
        </w:pict>
      </w:r>
      <w:r w:rsidRPr="00AB2388">
        <w:rPr>
          <w:rFonts w:ascii="標楷體" w:hAnsi="標楷體"/>
        </w:rPr>
        <w:t>(1)</w:t>
      </w:r>
      <w:r w:rsidRPr="00AB2388">
        <w:rPr>
          <w:rFonts w:ascii="標楷體" w:hAnsi="標楷體" w:hint="eastAsia"/>
        </w:rPr>
        <w:t>不良配設實例：配管在鋼筋外側，混凝土保護層內，易造成壁面龜裂現象。</w:t>
      </w:r>
    </w:p>
    <w:p w:rsidR="00447A18" w:rsidRPr="00AB2388" w:rsidRDefault="00447A18" w:rsidP="006223BA">
      <w:pPr>
        <w:pStyle w:val="110"/>
        <w:spacing w:before="0" w:line="300" w:lineRule="auto"/>
        <w:rPr>
          <w:rFonts w:ascii="標楷體"/>
        </w:rPr>
      </w:pPr>
    </w:p>
    <w:p w:rsidR="00447A18" w:rsidRPr="00AB2388" w:rsidRDefault="00447A18" w:rsidP="006223BA">
      <w:pPr>
        <w:tabs>
          <w:tab w:val="left" w:pos="0"/>
        </w:tabs>
        <w:snapToGrid w:val="0"/>
        <w:spacing w:after="120" w:line="300" w:lineRule="auto"/>
        <w:rPr>
          <w:rFonts w:ascii="標楷體" w:eastAsia="標楷體" w:hAnsi="標楷體"/>
          <w:sz w:val="28"/>
        </w:rPr>
      </w:pPr>
      <w:r>
        <w:rPr>
          <w:noProof/>
        </w:rPr>
        <w:pict>
          <v:shape id="Text Box 427" o:spid="_x0000_s1037" type="#_x0000_t202" style="position:absolute;margin-left:84pt;margin-top:16.9pt;width:348.15pt;height:48.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" o:allowincell="f" stroked="f">
            <o:lock v:ext="edit" aspectratio="t"/>
            <v:textbox style="mso-next-textbox:#Text Box 427">
              <w:txbxContent>
                <w:p w:rsidR="00447A18" w:rsidRPr="0060734F" w:rsidRDefault="00447A18" w:rsidP="0060734F"/>
              </w:txbxContent>
            </v:textbox>
          </v:shape>
        </w:pic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0734F">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不良配設實例：配管至出線匣的長度過長，且管口未施作喇叭口，這樣於穿線時，亦破壞電線絕緣披覆，造成漏電或短路的危險。</w:t>
      </w:r>
    </w:p>
    <w:p w:rsidR="00447A18" w:rsidRPr="00AB2388" w:rsidRDefault="00447A18" w:rsidP="006223BA">
      <w:pPr>
        <w:tabs>
          <w:tab w:val="left" w:pos="0"/>
        </w:tabs>
        <w:snapToGrid w:val="0"/>
        <w:spacing w:after="120" w:line="300" w:lineRule="auto"/>
        <w:rPr>
          <w:rFonts w:ascii="標楷體" w:eastAsia="標楷體" w:hAnsi="標楷體"/>
          <w:sz w:val="28"/>
        </w:rPr>
      </w:pPr>
      <w:r>
        <w:rPr>
          <w:noProof/>
        </w:rPr>
        <w:pict>
          <v:shape id="圖片 225" o:spid="_x0000_s1038" type="#_x0000_t75" alt="msotw9_temp0" style="position:absolute;margin-left:84.8pt;margin-top:13.6pt;width:354.8pt;height:249.2pt;z-index:251645952;visibility:visible" o:allowincell="f">
            <v:imagedata r:id="rId24" o:title="" croptop="39982f" cropbottom="4717f" cropleft="12179f" cropright="11278f" gain="86232f"/>
          </v:shape>
        </w:pic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0734F">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不良配設實例：配電箱與管路銜接處不平齊，且管口未施作喇叭口。</w:t>
      </w:r>
    </w:p>
    <w:p w:rsidR="00447A18" w:rsidRPr="00AB2388" w:rsidRDefault="00447A18" w:rsidP="006223BA">
      <w:pPr>
        <w:pStyle w:val="110"/>
        <w:spacing w:before="0" w:line="300" w:lineRule="auto"/>
        <w:rPr>
          <w:rFonts w:ascii="標楷體"/>
        </w:rPr>
      </w:pPr>
      <w:r>
        <w:rPr>
          <w:noProof/>
        </w:rPr>
        <w:pict>
          <v:shape id="圖片 226" o:spid="_x0000_s1039" type="#_x0000_t75" alt="msotw9_temp0" style="position:absolute;margin-left:89.55pt;margin-top:1.55pt;width:289.25pt;height:254.75pt;z-index:251646976;visibility:visible" o:allowincell="f">
            <v:imagedata r:id="rId25" o:title="" croptop="13333f" cropbottom="32014f" cropleft="15805f" cropright="17314f" gain="86232f"/>
          </v:shape>
        </w:pic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CE25C3">
      <w:pPr>
        <w:pStyle w:val="11"/>
        <w:tabs>
          <w:tab w:val="clear" w:pos="840"/>
          <w:tab w:val="left" w:pos="993"/>
        </w:tabs>
        <w:spacing w:after="120" w:line="300" w:lineRule="auto"/>
        <w:ind w:left="993" w:hanging="432"/>
        <w:rPr>
          <w:rFonts w:ascii="標楷體"/>
        </w:rPr>
      </w:pP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正確配設實例：配電箱與管路銜接處平齊，且管口施作喇叭口。</w:t>
      </w:r>
    </w:p>
    <w:p w:rsidR="00447A18" w:rsidRPr="00AB2388" w:rsidRDefault="00447A18" w:rsidP="006223BA">
      <w:pPr>
        <w:tabs>
          <w:tab w:val="left" w:pos="0"/>
        </w:tabs>
        <w:snapToGrid w:val="0"/>
        <w:spacing w:after="120" w:line="300" w:lineRule="auto"/>
        <w:rPr>
          <w:rFonts w:ascii="標楷體" w:eastAsia="標楷體" w:hAnsi="標楷體"/>
          <w:sz w:val="28"/>
        </w:rPr>
      </w:pPr>
      <w:r>
        <w:rPr>
          <w:noProof/>
        </w:rPr>
        <w:pict>
          <v:shape id="圖片 17" o:spid="_x0000_s1040" type="#_x0000_t75" alt="msotw9_temp0" style="position:absolute;margin-left:56.35pt;margin-top:23.05pt;width:390.15pt;height:268.2pt;z-index:251667456;visibility:visible" o:allowincell="f">
            <v:imagedata r:id="rId25" o:title="" croptop="40419f" cropbottom="3857f" cropleft="11907f" cropright="9893f" gain="86232f"/>
          </v:shape>
        </w:pic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r>
        <w:rPr>
          <w:noProof/>
        </w:rPr>
        <w:pict>
          <v:shape id="Text Box 430" o:spid="_x0000_s1041" type="#_x0000_t202" style="position:absolute;margin-left:48pt;margin-top:11.05pt;width:378pt;height:48.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" o:allowincell="f" stroked="f">
            <v:textbox style="mso-next-textbox:#Text Box 430">
              <w:txbxContent>
                <w:p w:rsidR="00447A18" w:rsidRPr="00CE25C3" w:rsidRDefault="00447A18" w:rsidP="00CE25C3"/>
              </w:txbxContent>
            </v:textbox>
          </v:shape>
        </w:pict>
      </w: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tabs>
          <w:tab w:val="left" w:pos="0"/>
        </w:tabs>
        <w:snapToGrid w:val="0"/>
        <w:spacing w:after="120" w:line="300" w:lineRule="auto"/>
        <w:rPr>
          <w:rFonts w:ascii="標楷體" w:eastAsia="標楷體" w:hAnsi="標楷體"/>
          <w:sz w:val="28"/>
        </w:rPr>
      </w:pPr>
    </w:p>
    <w:p w:rsidR="00447A18" w:rsidRPr="00AB2388" w:rsidRDefault="00447A18" w:rsidP="006223BA">
      <w:pPr>
        <w:pStyle w:val="110"/>
        <w:spacing w:before="0" w:line="300" w:lineRule="auto"/>
        <w:outlineLvl w:val="1"/>
        <w:rPr>
          <w:rFonts w:ascii="標楷體"/>
        </w:rPr>
      </w:pPr>
      <w:r w:rsidRPr="00AB2388">
        <w:rPr>
          <w:rFonts w:ascii="標楷體"/>
        </w:rPr>
        <w:br w:type="page"/>
      </w:r>
      <w:bookmarkStart w:id="46" w:name="_Toc34052484"/>
      <w:r w:rsidRPr="00AB2388">
        <w:rPr>
          <w:rFonts w:ascii="標楷體" w:hAnsi="標楷體"/>
        </w:rPr>
        <w:t xml:space="preserve">6.6 </w:t>
      </w:r>
      <w:r w:rsidRPr="00AB2388">
        <w:rPr>
          <w:rFonts w:ascii="標楷體" w:hAnsi="標楷體" w:hint="eastAsia"/>
        </w:rPr>
        <w:t>管路配線結線</w:t>
      </w:r>
      <w:bookmarkEnd w:id="46"/>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CE25C3">
      <w:pPr>
        <w:pStyle w:val="1a"/>
        <w:spacing w:line="300" w:lineRule="auto"/>
        <w:ind w:left="851" w:firstLine="0"/>
        <w:rPr>
          <w:rFonts w:hAnsi="標楷體"/>
        </w:rPr>
      </w:pPr>
      <w:r w:rsidRPr="00AB2388">
        <w:rPr>
          <w:rFonts w:hAnsi="標楷體" w:hint="eastAsia"/>
        </w:rPr>
        <w:t>為使電導線配設完成後之使用安全無虞。</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牆面電氣開關箱與開關、插座之出線匣及中間連絡管線應於粉刷前施配完成，以避免粉刷後因導線管不通再行打鑿，影響牆面整體美觀。</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樓版出線口至天花板器具間之導線，不得露明，應穿於導線管</w:t>
      </w:r>
      <w:r w:rsidRPr="00AB2388">
        <w:rPr>
          <w:rFonts w:ascii="標楷體" w:hAnsi="標楷體"/>
        </w:rPr>
        <w:t>(</w:t>
      </w:r>
      <w:r w:rsidRPr="00AB2388">
        <w:rPr>
          <w:rFonts w:ascii="標楷體" w:hAnsi="標楷體" w:hint="eastAsia"/>
        </w:rPr>
        <w:t>如金屬或</w:t>
      </w:r>
      <w:r w:rsidRPr="00AB2388">
        <w:rPr>
          <w:rFonts w:ascii="標楷體" w:hAnsi="標楷體"/>
        </w:rPr>
        <w:t>PVC</w:t>
      </w:r>
      <w:r w:rsidRPr="00AB2388">
        <w:rPr>
          <w:rFonts w:ascii="標楷體" w:hAnsi="標楷體" w:hint="eastAsia"/>
        </w:rPr>
        <w:t>可撓導線管</w:t>
      </w:r>
      <w:r w:rsidRPr="00AB2388">
        <w:rPr>
          <w:rFonts w:ascii="標楷體" w:hAnsi="標楷體"/>
        </w:rPr>
        <w:t>)</w:t>
      </w:r>
      <w:r w:rsidRPr="00AB2388">
        <w:rPr>
          <w:rFonts w:ascii="標楷體" w:hAnsi="標楷體" w:hint="eastAsia"/>
        </w:rPr>
        <w:t>內，樓版出線口亦應裝設蓋板，以避免導線在天花板內被蟲鼠咬破，造成短路現象。</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開關箱及配電盤內所有電力線、控制線均應排列整齊，力求美觀，盤內匯流銅排並應加裝絕緣被覆。</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導線施配工作應於導線管工程及混凝土澆築完成後始可開始進行。</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(5)</w:t>
      </w:r>
      <w:r w:rsidRPr="00AB2388">
        <w:rPr>
          <w:rFonts w:ascii="標楷體" w:hAnsi="標楷體" w:hint="eastAsia"/>
        </w:rPr>
        <w:t>導線應儘量避免連接，如須連接應在出線匣為之，不得於導線管內連接。</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(6)</w:t>
      </w:r>
      <w:r w:rsidRPr="00AB2388">
        <w:rPr>
          <w:rFonts w:ascii="標楷體" w:hAnsi="標楷體" w:hint="eastAsia"/>
        </w:rPr>
        <w:t>電導線施配完成後，依規定辦理低壓電路之絕緣電阻測試，新設時絕緣電阻，建議以</w:t>
      </w:r>
      <w:r w:rsidRPr="00AB2388">
        <w:rPr>
          <w:rFonts w:ascii="標楷體" w:hAnsi="標楷體"/>
        </w:rPr>
        <w:t>DC 500V</w:t>
      </w:r>
      <w:r w:rsidRPr="00AB2388">
        <w:rPr>
          <w:rFonts w:ascii="標楷體" w:hAnsi="標楷體" w:hint="eastAsia"/>
        </w:rPr>
        <w:t>絕緣電阻計測試在</w:t>
      </w:r>
      <w:r w:rsidRPr="00AB2388">
        <w:rPr>
          <w:rFonts w:ascii="標楷體" w:hAnsi="標楷體"/>
        </w:rPr>
        <w:t>1M</w:t>
      </w:r>
      <w:r w:rsidRPr="00AB2388">
        <w:rPr>
          <w:rFonts w:ascii="標楷體" w:hAnsi="標楷體" w:hint="eastAsia"/>
        </w:rPr>
        <w:t>Ω以上。</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樓版出線口至天花板器具間之導線是否穿於導管內，並固定完妥。</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導線之連接是否妥適。</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導線是否完成回路絕緣電阻測試。</w:t>
      </w:r>
    </w:p>
    <w:p w:rsidR="00447A18" w:rsidRPr="00AB2388" w:rsidRDefault="00447A18" w:rsidP="006223BA">
      <w:pPr>
        <w:pStyle w:val="11"/>
        <w:spacing w:after="120" w:line="300" w:lineRule="auto"/>
        <w:rPr>
          <w:rFonts w:ascii="標楷體"/>
        </w:rPr>
      </w:pPr>
      <w:r w:rsidRPr="00AB2388">
        <w:rPr>
          <w:rFonts w:ascii="標楷體" w:hAnsi="標楷體"/>
        </w:rPr>
        <w:t>4.</w:t>
      </w:r>
      <w:r w:rsidRPr="00AB2388">
        <w:rPr>
          <w:rFonts w:ascii="標楷體" w:hAnsi="標楷體" w:hint="eastAsia"/>
        </w:rPr>
        <w:t>相關法規</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用戶用電設備裝置規則第</w:t>
      </w:r>
      <w:r w:rsidRPr="00AB2388">
        <w:rPr>
          <w:rFonts w:ascii="標楷體" w:hAnsi="標楷體"/>
        </w:rPr>
        <w:t>15</w:t>
      </w:r>
      <w:r w:rsidRPr="00AB2388">
        <w:rPr>
          <w:rFonts w:ascii="標楷體" w:hAnsi="標楷體" w:hint="eastAsia"/>
        </w:rPr>
        <w:t>條</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(2)</w:t>
      </w:r>
      <w:r w:rsidRPr="00AB2388">
        <w:rPr>
          <w:rFonts w:ascii="標楷體" w:hAnsi="標楷體" w:hint="eastAsia"/>
        </w:rPr>
        <w:t>用戶用電設備裝置規則第</w:t>
      </w:r>
      <w:r w:rsidRPr="00AB2388">
        <w:rPr>
          <w:rFonts w:ascii="標楷體" w:hAnsi="標楷體"/>
        </w:rPr>
        <w:t>19</w:t>
      </w:r>
      <w:r w:rsidRPr="00AB2388">
        <w:rPr>
          <w:rFonts w:ascii="標楷體" w:hAnsi="標楷體" w:hint="eastAsia"/>
        </w:rPr>
        <w:t>條</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(3)</w:t>
      </w:r>
      <w:r w:rsidRPr="00AB2388">
        <w:rPr>
          <w:rFonts w:ascii="標楷體" w:hAnsi="標楷體" w:hint="eastAsia"/>
        </w:rPr>
        <w:t>用戶用電設備裝置規則第</w:t>
      </w:r>
      <w:r w:rsidRPr="00AB2388">
        <w:rPr>
          <w:rFonts w:ascii="標楷體" w:hAnsi="標楷體"/>
        </w:rPr>
        <w:t>219</w:t>
      </w:r>
      <w:r w:rsidRPr="00AB2388">
        <w:rPr>
          <w:rFonts w:ascii="標楷體" w:hAnsi="標楷體" w:hint="eastAsia"/>
        </w:rPr>
        <w:t>、</w:t>
      </w:r>
      <w:r w:rsidRPr="00AB2388">
        <w:rPr>
          <w:rFonts w:ascii="標楷體" w:hAnsi="標楷體"/>
        </w:rPr>
        <w:t>242</w:t>
      </w:r>
      <w:r w:rsidRPr="00AB2388">
        <w:rPr>
          <w:rFonts w:ascii="標楷體" w:hAnsi="標楷體" w:hint="eastAsia"/>
        </w:rPr>
        <w:t>條</w:t>
      </w:r>
    </w:p>
    <w:p w:rsidR="00447A18" w:rsidRPr="00AB2388" w:rsidRDefault="00447A18" w:rsidP="00CE25C3">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用戶用電設備裝置規則第</w:t>
      </w:r>
      <w:r w:rsidRPr="00AB2388">
        <w:rPr>
          <w:rFonts w:ascii="標楷體" w:hAnsi="標楷體"/>
        </w:rPr>
        <w:t>247</w:t>
      </w:r>
      <w:r w:rsidRPr="00AB2388">
        <w:rPr>
          <w:rFonts w:ascii="標楷體" w:hAnsi="標楷體" w:hint="eastAsia"/>
        </w:rPr>
        <w:t>條</w:t>
      </w:r>
    </w:p>
    <w:p w:rsidR="00447A18" w:rsidRPr="00AB2388" w:rsidRDefault="00447A18" w:rsidP="00CE25C3">
      <w:pPr>
        <w:pStyle w:val="11"/>
        <w:tabs>
          <w:tab w:val="clear" w:pos="840"/>
          <w:tab w:val="left" w:pos="993"/>
        </w:tabs>
        <w:spacing w:after="120" w:line="300" w:lineRule="auto"/>
        <w:ind w:left="993" w:hanging="432"/>
        <w:rPr>
          <w:rFonts w:ascii="標楷體" w:hAnsi="標楷體"/>
        </w:rPr>
      </w:pPr>
      <w:r w:rsidRPr="00AB2388">
        <w:rPr>
          <w:rFonts w:ascii="標楷體" w:hAnsi="標楷體"/>
        </w:rPr>
        <w:t>(5)</w:t>
      </w:r>
      <w:r w:rsidRPr="00AB2388">
        <w:rPr>
          <w:rFonts w:ascii="標楷體" w:hAnsi="標楷體" w:hint="eastAsia"/>
        </w:rPr>
        <w:t>中華民國國家標準</w:t>
      </w:r>
      <w:r w:rsidRPr="00AB2388">
        <w:rPr>
          <w:rFonts w:ascii="標楷體" w:hAnsi="標楷體"/>
        </w:rPr>
        <w:t>CNS-679</w:t>
      </w:r>
    </w:p>
    <w:p w:rsidR="00447A18" w:rsidRPr="00AB2388" w:rsidRDefault="00447A18" w:rsidP="00CE25C3">
      <w:pPr>
        <w:pStyle w:val="11"/>
        <w:tabs>
          <w:tab w:val="clear" w:pos="840"/>
          <w:tab w:val="left" w:pos="993"/>
        </w:tabs>
        <w:spacing w:after="120" w:line="300" w:lineRule="auto"/>
        <w:ind w:left="993" w:hanging="432"/>
        <w:rPr>
          <w:rFonts w:ascii="標楷體" w:hAnsi="標楷體"/>
        </w:rPr>
      </w:pPr>
      <w:r w:rsidRPr="00AB2388">
        <w:rPr>
          <w:rFonts w:ascii="標楷體" w:hAnsi="標楷體"/>
        </w:rPr>
        <w:t>(6)</w:t>
      </w:r>
      <w:r w:rsidRPr="00AB2388">
        <w:rPr>
          <w:rFonts w:ascii="標楷體" w:hAnsi="標楷體" w:hint="eastAsia"/>
        </w:rPr>
        <w:t>中華民國國家標準</w:t>
      </w:r>
      <w:r w:rsidRPr="00AB2388">
        <w:rPr>
          <w:rFonts w:ascii="標楷體" w:hAnsi="標楷體"/>
        </w:rPr>
        <w:t>CNS-2655</w:t>
      </w:r>
    </w:p>
    <w:p w:rsidR="00447A18" w:rsidRPr="00AB2388" w:rsidRDefault="00447A18" w:rsidP="00CE25C3">
      <w:pPr>
        <w:pStyle w:val="11"/>
        <w:tabs>
          <w:tab w:val="clear" w:pos="840"/>
          <w:tab w:val="left" w:pos="993"/>
        </w:tabs>
        <w:spacing w:after="120" w:line="300" w:lineRule="auto"/>
        <w:ind w:left="993" w:hanging="432"/>
        <w:rPr>
          <w:rFonts w:ascii="標楷體" w:hAnsi="標楷體"/>
        </w:rPr>
      </w:pPr>
      <w:r w:rsidRPr="00AB2388">
        <w:rPr>
          <w:rFonts w:ascii="標楷體" w:hAnsi="標楷體"/>
        </w:rPr>
        <w:t>(7)</w:t>
      </w:r>
      <w:r w:rsidRPr="00AB2388">
        <w:rPr>
          <w:rFonts w:ascii="標楷體" w:hAnsi="標楷體" w:hint="eastAsia"/>
        </w:rPr>
        <w:t>中華民國國家標準</w:t>
      </w:r>
      <w:r w:rsidRPr="00AB2388">
        <w:rPr>
          <w:rFonts w:ascii="標楷體" w:hAnsi="標楷體"/>
        </w:rPr>
        <w:t>CNS-11174</w:t>
      </w:r>
    </w:p>
    <w:p w:rsidR="00447A18" w:rsidRPr="00AB2388" w:rsidRDefault="00447A18" w:rsidP="00CE25C3">
      <w:pPr>
        <w:pStyle w:val="11"/>
        <w:tabs>
          <w:tab w:val="clear" w:pos="840"/>
          <w:tab w:val="left" w:pos="993"/>
        </w:tabs>
        <w:spacing w:after="120" w:line="300" w:lineRule="auto"/>
        <w:ind w:left="993" w:hanging="432"/>
        <w:rPr>
          <w:rFonts w:ascii="標楷體" w:hAnsi="標楷體"/>
        </w:rPr>
      </w:pPr>
      <w:r w:rsidRPr="00AB2388">
        <w:rPr>
          <w:rFonts w:ascii="標楷體" w:hAnsi="標楷體"/>
        </w:rPr>
        <w:t>(8)</w:t>
      </w:r>
      <w:r w:rsidRPr="00AB2388">
        <w:rPr>
          <w:rFonts w:ascii="標楷體" w:hAnsi="標楷體" w:hint="eastAsia"/>
        </w:rPr>
        <w:t>中華民國國家標準</w:t>
      </w:r>
      <w:r w:rsidRPr="00AB2388">
        <w:rPr>
          <w:rFonts w:ascii="標楷體" w:hAnsi="標楷體"/>
        </w:rPr>
        <w:t>CNS-11175</w:t>
      </w:r>
    </w:p>
    <w:p w:rsidR="00447A18" w:rsidRPr="00AB2388" w:rsidRDefault="00447A18" w:rsidP="00CE25C3">
      <w:pPr>
        <w:pStyle w:val="11"/>
        <w:tabs>
          <w:tab w:val="clear" w:pos="840"/>
          <w:tab w:val="left" w:pos="993"/>
        </w:tabs>
        <w:spacing w:after="120" w:line="300" w:lineRule="auto"/>
        <w:ind w:left="993" w:hanging="432"/>
        <w:rPr>
          <w:rFonts w:ascii="標楷體" w:hAnsi="標楷體"/>
        </w:rPr>
      </w:pPr>
      <w:r w:rsidRPr="00AB2388">
        <w:rPr>
          <w:rFonts w:ascii="標楷體" w:hAnsi="標楷體"/>
        </w:rPr>
        <w:t>(9)</w:t>
      </w:r>
      <w:r w:rsidRPr="00AB2388">
        <w:rPr>
          <w:rFonts w:ascii="標楷體" w:hAnsi="標楷體" w:hint="eastAsia"/>
        </w:rPr>
        <w:t>中華民國國家標準</w:t>
      </w:r>
      <w:r w:rsidRPr="00AB2388">
        <w:rPr>
          <w:rFonts w:ascii="標楷體" w:hAnsi="標楷體"/>
        </w:rPr>
        <w:t>CNS-11359</w:t>
      </w:r>
    </w:p>
    <w:p w:rsidR="00447A18" w:rsidRPr="00AB2388" w:rsidRDefault="00447A18" w:rsidP="00CE25C3">
      <w:pPr>
        <w:pStyle w:val="11"/>
        <w:spacing w:after="120" w:line="300" w:lineRule="auto"/>
        <w:rPr>
          <w:rFonts w:ascii="標楷體"/>
        </w:rPr>
      </w:pPr>
    </w:p>
    <w:p w:rsidR="00447A18" w:rsidRPr="00AB2388" w:rsidRDefault="00447A18" w:rsidP="00CE25C3">
      <w:pPr>
        <w:pStyle w:val="11"/>
        <w:spacing w:after="120" w:line="300" w:lineRule="auto"/>
        <w:rPr>
          <w:rFonts w:ascii="標楷體"/>
        </w:rPr>
      </w:pPr>
      <w:r w:rsidRPr="00AB2388">
        <w:rPr>
          <w:rFonts w:ascii="標楷體" w:hAnsi="標楷體"/>
        </w:rPr>
        <w:t>5.</w:t>
      </w:r>
      <w:r w:rsidRPr="00AB2388">
        <w:rPr>
          <w:rFonts w:ascii="標楷體" w:hAnsi="標楷體" w:hint="eastAsia"/>
        </w:rPr>
        <w:t>案例</w:t>
      </w:r>
    </w:p>
    <w:p w:rsidR="00447A18" w:rsidRPr="00AB2388" w:rsidRDefault="00447A18" w:rsidP="00CE25C3">
      <w:pPr>
        <w:pStyle w:val="11"/>
        <w:tabs>
          <w:tab w:val="clear" w:pos="840"/>
          <w:tab w:val="left" w:pos="993"/>
        </w:tabs>
        <w:spacing w:after="120" w:line="300" w:lineRule="auto"/>
        <w:ind w:left="993" w:hanging="432"/>
        <w:rPr>
          <w:rFonts w:ascii="標楷體"/>
        </w:rPr>
      </w:pPr>
      <w:r>
        <w:rPr>
          <w:noProof/>
        </w:rPr>
        <w:pict>
          <v:shape id="圖片 19" o:spid="_x0000_s1042" type="#_x0000_t75" alt="msotw9_temp0" style="position:absolute;left:0;text-align:left;margin-left:60.3pt;margin-top:45.25pt;width:356.15pt;height:3in;z-index:251668480;visibility:visible" o:allowincell="f">
            <v:imagedata r:id="rId26" o:title="" croptop="13797f" cropbottom="32064f" cropleft="13298f" cropright="9805f" gain="79922f"/>
          </v:shape>
        </w:pict>
      </w:r>
      <w:r w:rsidRPr="00AB2388">
        <w:rPr>
          <w:rFonts w:ascii="標楷體" w:hAnsi="標楷體"/>
        </w:rPr>
        <w:t>(1)</w:t>
      </w:r>
      <w:r w:rsidRPr="00AB2388">
        <w:rPr>
          <w:rFonts w:ascii="標楷體" w:hint="eastAsia"/>
        </w:rPr>
        <w:t>不良配設實例：樓版出線口之電線，直接連接天花板之燈具，電線沒有管路保護。</w:t>
      </w:r>
    </w:p>
    <w:p w:rsidR="00447A18" w:rsidRPr="00AB2388" w:rsidRDefault="00447A18" w:rsidP="00CE25C3">
      <w:pPr>
        <w:pStyle w:val="11"/>
        <w:tabs>
          <w:tab w:val="clear" w:pos="840"/>
          <w:tab w:val="left" w:pos="993"/>
        </w:tabs>
        <w:spacing w:after="120" w:line="300" w:lineRule="auto"/>
        <w:ind w:left="993" w:hanging="432"/>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AB2388" w:rsidRDefault="00447A18" w:rsidP="006223BA">
      <w:pPr>
        <w:pStyle w:val="110"/>
        <w:spacing w:before="0" w:line="300" w:lineRule="auto"/>
        <w:rPr>
          <w:rFonts w:ascii="標楷體"/>
        </w:rPr>
      </w:pPr>
    </w:p>
    <w:p w:rsidR="00447A18" w:rsidRPr="003C7C2F" w:rsidRDefault="00447A18" w:rsidP="003C7C2F">
      <w:pPr>
        <w:pStyle w:val="11"/>
        <w:tabs>
          <w:tab w:val="clear" w:pos="840"/>
        </w:tabs>
        <w:spacing w:after="120" w:line="300" w:lineRule="auto"/>
        <w:ind w:left="851" w:hanging="290"/>
        <w:rPr>
          <w:noProof/>
        </w:rPr>
      </w:pPr>
      <w:r>
        <w:rPr>
          <w:noProof/>
        </w:rPr>
        <w:pict>
          <v:shape id="圖片 227" o:spid="_x0000_s1043" type="#_x0000_t75" alt="msotw9_temp0" style="position:absolute;left:0;text-align:left;margin-left:114.1pt;margin-top:46.9pt;width:254.05pt;height:215.2pt;z-index:251648000;visibility:visible" o:allowincell="f">
            <v:imagedata r:id="rId26" o:title="" croptop="40274f" cropbottom="4653f" cropleft="18096f" cropright="17176f" gain="79922f"/>
          </v:shape>
        </w:pict>
      </w:r>
      <w:r w:rsidRPr="003C7C2F">
        <w:rPr>
          <w:noProof/>
        </w:rPr>
        <w:t>(2)</w:t>
      </w:r>
      <w:r w:rsidRPr="003C7C2F">
        <w:rPr>
          <w:rFonts w:hint="eastAsia"/>
          <w:noProof/>
        </w:rPr>
        <w:t>正確配設實例：樓板出線口之電線，穿入</w:t>
      </w:r>
      <w:r w:rsidRPr="003C7C2F">
        <w:rPr>
          <w:noProof/>
        </w:rPr>
        <w:t>PVC</w:t>
      </w:r>
      <w:r w:rsidRPr="003C7C2F">
        <w:rPr>
          <w:rFonts w:hint="eastAsia"/>
          <w:noProof/>
        </w:rPr>
        <w:t>浪管保護，出線口並裝設蓋板。</w:t>
      </w: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p>
    <w:p w:rsidR="00447A18" w:rsidRPr="00AB2388" w:rsidRDefault="00447A18" w:rsidP="00C6487B">
      <w:pPr>
        <w:pStyle w:val="11"/>
        <w:tabs>
          <w:tab w:val="clear" w:pos="840"/>
          <w:tab w:val="left" w:pos="993"/>
          <w:tab w:val="left" w:pos="1418"/>
        </w:tabs>
        <w:spacing w:after="120" w:line="300" w:lineRule="auto"/>
        <w:ind w:left="1418" w:hanging="857"/>
        <w:rPr>
          <w:rFonts w:ascii="標楷體"/>
        </w:rPr>
      </w:pPr>
      <w:r w:rsidRPr="00AB2388">
        <w:rPr>
          <w:rFonts w:ascii="標楷體" w:hAnsi="標楷體"/>
        </w:rPr>
        <w:t>(3)</w:t>
      </w:r>
      <w:r w:rsidRPr="00AB2388">
        <w:rPr>
          <w:rFonts w:ascii="標楷體" w:hAnsi="標楷體" w:hint="eastAsia"/>
          <w:noProof/>
        </w:rPr>
        <w:t>正確配設</w:t>
      </w:r>
      <w:r w:rsidRPr="00AB2388">
        <w:rPr>
          <w:rFonts w:ascii="標楷體" w:hint="eastAsia"/>
        </w:rPr>
        <w:t>實例：樓版出線口之電線穿入浪管保護，出線口並裝設蓋板。</w:t>
      </w:r>
    </w:p>
    <w:p w:rsidR="00447A18" w:rsidRPr="00AB2388" w:rsidRDefault="00447A18" w:rsidP="009B5327">
      <w:pPr>
        <w:pStyle w:val="11"/>
        <w:tabs>
          <w:tab w:val="clear" w:pos="840"/>
          <w:tab w:val="left" w:pos="993"/>
        </w:tabs>
        <w:spacing w:after="120" w:line="300" w:lineRule="auto"/>
        <w:ind w:left="993" w:hanging="432"/>
        <w:rPr>
          <w:rFonts w:ascii="標楷體"/>
        </w:rPr>
      </w:pPr>
      <w:r>
        <w:rPr>
          <w:noProof/>
        </w:rPr>
        <w:pict>
          <v:shape id="圖片 21" o:spid="_x0000_s1044" type="#_x0000_t75" alt="msotw9_temp0" style="position:absolute;left:0;text-align:left;margin-left:80.85pt;margin-top:7.9pt;width:336.3pt;height:235.75pt;z-index:251669504;visibility:visible" o:allowincell="f">
            <v:imagedata r:id="rId27" o:title="" croptop="11606f" cropbottom="33465f" cropleft="11591f" cropright="12989f" gain="79922f"/>
            <w10:wrap type="square"/>
          </v:shape>
        </w:pict>
      </w: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p>
    <w:p w:rsidR="00447A18" w:rsidRPr="00AB2388" w:rsidRDefault="00447A18" w:rsidP="009B5327">
      <w:pPr>
        <w:pStyle w:val="11"/>
        <w:tabs>
          <w:tab w:val="clear" w:pos="840"/>
          <w:tab w:val="left" w:pos="993"/>
        </w:tabs>
        <w:spacing w:after="120" w:line="300" w:lineRule="auto"/>
        <w:ind w:left="993" w:hanging="432"/>
        <w:rPr>
          <w:rFonts w:ascii="標楷體"/>
        </w:rPr>
      </w:pPr>
      <w:r w:rsidRPr="00AB2388">
        <w:rPr>
          <w:rFonts w:ascii="標楷體" w:hAnsi="標楷體"/>
        </w:rPr>
        <w:t>(4)</w:t>
      </w:r>
      <w:r w:rsidRPr="00AB2388">
        <w:rPr>
          <w:rFonts w:ascii="標楷體" w:hAnsi="標楷體" w:hint="eastAsia"/>
        </w:rPr>
        <w:t>不良配設實例：樓版出線口之電線未全部穿入導管內，出線口亦未裝設蓋板。</w:t>
      </w:r>
    </w:p>
    <w:p w:rsidR="00447A18" w:rsidRPr="00AB2388" w:rsidRDefault="00447A18" w:rsidP="009B5327">
      <w:pPr>
        <w:pStyle w:val="11"/>
        <w:tabs>
          <w:tab w:val="clear" w:pos="840"/>
          <w:tab w:val="left" w:pos="993"/>
        </w:tabs>
        <w:spacing w:after="120" w:line="300" w:lineRule="auto"/>
        <w:ind w:left="993" w:hanging="432"/>
        <w:rPr>
          <w:rFonts w:ascii="標楷體"/>
        </w:rPr>
      </w:pPr>
      <w:r>
        <w:rPr>
          <w:noProof/>
        </w:rPr>
        <w:pict>
          <v:shape id="圖片 433" o:spid="_x0000_s1045" type="#_x0000_t75" alt="msotw9_temp0" style="position:absolute;left:0;text-align:left;margin-left:81.1pt;margin-top:20.3pt;width:349.75pt;height:243.65pt;z-index:251658240;visibility:visible" o:allowincell="f">
            <v:imagedata r:id="rId27" o:title="" croptop="36466f" cropbottom="7919f" cropleft="10808f" cropright="12159f" gain="79922f"/>
            <w10:wrap type="square"/>
          </v:shape>
        </w:pict>
      </w:r>
    </w:p>
    <w:p w:rsidR="00447A18" w:rsidRPr="00AB2388" w:rsidRDefault="00447A18" w:rsidP="009B5327">
      <w:pPr>
        <w:pStyle w:val="110"/>
        <w:spacing w:before="0" w:line="300" w:lineRule="auto"/>
        <w:outlineLvl w:val="1"/>
        <w:rPr>
          <w:rFonts w:ascii="標楷體"/>
        </w:rPr>
      </w:pPr>
      <w:r>
        <w:rPr>
          <w:noProof/>
        </w:rPr>
        <w:pict>
          <v:shape id="Text Box 436" o:spid="_x0000_s1046" type="#_x0000_t202" style="position:absolute;margin-left:78pt;margin-top:383.05pt;width:342pt;height:4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" o:allowincell="f" stroked="f">
            <v:textbox style="mso-next-textbox:#Text Box 436">
              <w:txbxContent>
                <w:p w:rsidR="00447A18" w:rsidRPr="009B5327" w:rsidRDefault="00447A18" w:rsidP="009B5327"/>
              </w:txbxContent>
            </v:textbox>
          </v:shape>
        </w:pict>
      </w:r>
      <w:r w:rsidRPr="00AB2388">
        <w:rPr>
          <w:rFonts w:ascii="標楷體"/>
        </w:rPr>
        <w:br w:type="page"/>
      </w:r>
      <w:bookmarkStart w:id="47" w:name="_Toc34052486"/>
      <w:r w:rsidRPr="00AB2388">
        <w:rPr>
          <w:rFonts w:ascii="標楷體" w:hAnsi="標楷體"/>
        </w:rPr>
        <w:t xml:space="preserve">6.7 </w:t>
      </w:r>
      <w:r w:rsidRPr="00AB2388">
        <w:rPr>
          <w:rFonts w:ascii="標楷體" w:hAnsi="標楷體" w:hint="eastAsia"/>
        </w:rPr>
        <w:t>發電機及自動切換開關設備</w:t>
      </w:r>
      <w:bookmarkEnd w:id="1"/>
      <w:bookmarkEnd w:id="47"/>
    </w:p>
    <w:p w:rsidR="00447A18" w:rsidRPr="00AB2388" w:rsidRDefault="00447A18" w:rsidP="001A5AFF">
      <w:pPr>
        <w:pStyle w:val="1a"/>
        <w:spacing w:line="300" w:lineRule="auto"/>
        <w:ind w:left="0" w:firstLineChars="202" w:firstLine="31680"/>
        <w:rPr>
          <w:rFonts w:hAnsi="標楷體"/>
        </w:rPr>
      </w:pPr>
      <w:r w:rsidRPr="00AB2388">
        <w:rPr>
          <w:rFonts w:hAnsi="標楷體" w:hint="eastAsia"/>
        </w:rPr>
        <w:t>發電機及自動切換開關</w:t>
      </w:r>
      <w:r w:rsidRPr="00AB2388">
        <w:rPr>
          <w:rFonts w:hAnsi="標楷體"/>
        </w:rPr>
        <w:t>(ATS)</w:t>
      </w:r>
      <w:r w:rsidRPr="00AB2388">
        <w:rPr>
          <w:rFonts w:hAnsi="標楷體" w:hint="eastAsia"/>
        </w:rPr>
        <w:t>，為當正常供電系統停電時，能即時提供緊急電源之主要設備，故良好的機組與正確的施設至為重要。</w:t>
      </w:r>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建築物內之下列設備應接至緊急電源：</w:t>
      </w:r>
    </w:p>
    <w:p w:rsidR="00447A18" w:rsidRPr="00AB2388" w:rsidRDefault="00447A18" w:rsidP="009B5327">
      <w:pPr>
        <w:pStyle w:val="11"/>
        <w:tabs>
          <w:tab w:val="clear" w:pos="840"/>
          <w:tab w:val="left" w:pos="993"/>
        </w:tabs>
        <w:spacing w:after="120" w:line="300" w:lineRule="auto"/>
        <w:ind w:left="993" w:hanging="432"/>
        <w:rPr>
          <w:rFonts w:ascii="標楷體"/>
        </w:rPr>
      </w:pPr>
      <w:r w:rsidRPr="00AB2388">
        <w:rPr>
          <w:rFonts w:ascii="標楷體" w:hAnsi="標楷體"/>
        </w:rPr>
        <w:t>(1)</w:t>
      </w:r>
      <w:r w:rsidRPr="00AB2388">
        <w:rPr>
          <w:rFonts w:ascii="標楷體" w:hAnsi="標楷體" w:hint="eastAsia"/>
        </w:rPr>
        <w:t>火警</w:t>
      </w:r>
      <w:r w:rsidRPr="00AB2388">
        <w:rPr>
          <w:rFonts w:ascii="標楷體" w:hAnsi="標楷體" w:hint="eastAsia"/>
          <w:noProof/>
        </w:rPr>
        <w:t>自動</w:t>
      </w:r>
      <w:r w:rsidRPr="00AB2388">
        <w:rPr>
          <w:rFonts w:ascii="標楷體" w:hAnsi="標楷體" w:hint="eastAsia"/>
        </w:rPr>
        <w:t>警報設備</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緊急廣播設備</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地下室污、排水抽水泵</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電動消防泵、撒水泵、採水泵或泡沫泵等</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排除因火災而產生濃煙之排煙設備</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(6)</w:t>
      </w:r>
      <w:r w:rsidRPr="00AB2388">
        <w:rPr>
          <w:rFonts w:ascii="標楷體" w:hAnsi="標楷體" w:hint="eastAsia"/>
          <w:noProof/>
        </w:rPr>
        <w:t>避難與消防用專用緊急昇降機</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(7)</w:t>
      </w:r>
      <w:r w:rsidRPr="00AB2388">
        <w:rPr>
          <w:rFonts w:ascii="標楷體" w:hAnsi="標楷體" w:hint="eastAsia"/>
          <w:noProof/>
        </w:rPr>
        <w:t>緊急照明燈、出口標示燈</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(8)</w:t>
      </w:r>
      <w:r w:rsidRPr="00AB2388">
        <w:rPr>
          <w:rFonts w:ascii="標楷體" w:hAnsi="標楷體" w:hint="eastAsia"/>
          <w:noProof/>
        </w:rPr>
        <w:t>緊急用電源插座</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依審定之規格採購並於工廠依契約規範進行性能測試符合後方得運至工地安裝。</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配合建築工程進度施設電導管、排煙口、散熱與進氣口</w:t>
      </w:r>
      <w:r w:rsidRPr="00AB2388">
        <w:rPr>
          <w:rFonts w:ascii="標楷體" w:hAnsi="標楷體"/>
          <w:noProof/>
        </w:rPr>
        <w:t>(</w:t>
      </w:r>
      <w:r w:rsidRPr="00AB2388">
        <w:rPr>
          <w:rFonts w:ascii="標楷體" w:hAnsi="標楷體" w:hint="eastAsia"/>
          <w:noProof/>
        </w:rPr>
        <w:t>百葉</w:t>
      </w:r>
      <w:r w:rsidRPr="00AB2388">
        <w:rPr>
          <w:rFonts w:ascii="標楷體" w:hAnsi="標楷體"/>
          <w:noProof/>
        </w:rPr>
        <w:t>)</w:t>
      </w:r>
      <w:r w:rsidRPr="00AB2388">
        <w:rPr>
          <w:rFonts w:ascii="標楷體" w:hAnsi="標楷體" w:hint="eastAsia"/>
          <w:noProof/>
        </w:rPr>
        <w:t>及基礎座等必要設施。</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發電機及自動切換開關設備進場時，應先檢查規格符合及配備齊全後再進行安裝，俟安裝完妥辦理試車工作。</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檢測項目</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檢視進口證明及測試報告是否與本機組一致。</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基礎座及避震設施是否適當，連接之相關管路及風管是否考量避震。</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排煙口、散熱與進氣口</w:t>
      </w:r>
      <w:r w:rsidRPr="00AB2388">
        <w:rPr>
          <w:rFonts w:ascii="標楷體" w:hAnsi="標楷體"/>
          <w:noProof/>
        </w:rPr>
        <w:t>(</w:t>
      </w:r>
      <w:r w:rsidRPr="00AB2388">
        <w:rPr>
          <w:rFonts w:ascii="標楷體" w:hAnsi="標楷體" w:hint="eastAsia"/>
          <w:noProof/>
        </w:rPr>
        <w:t>百葉</w:t>
      </w:r>
      <w:r w:rsidRPr="00AB2388">
        <w:rPr>
          <w:rFonts w:ascii="標楷體" w:hAnsi="標楷體"/>
          <w:noProof/>
        </w:rPr>
        <w:t>)</w:t>
      </w:r>
      <w:r w:rsidRPr="00AB2388">
        <w:rPr>
          <w:rFonts w:ascii="標楷體" w:hAnsi="標楷體" w:hint="eastAsia"/>
          <w:noProof/>
        </w:rPr>
        <w:t>是否施設妥善，排氣風量是否足夠。</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機組試車時，除測式機組本身之性能外亦應測試手動及停電自動起動之功能，並核對其性能是否與工廠所做測試報告及契約規範相符。</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發電機之測試，應會同電機技師辦理。</w:t>
      </w:r>
    </w:p>
    <w:p w:rsidR="00447A18" w:rsidRPr="00AB2388" w:rsidRDefault="00447A18" w:rsidP="006223BA">
      <w:pPr>
        <w:pStyle w:val="11"/>
        <w:spacing w:after="120" w:line="300" w:lineRule="auto"/>
        <w:rPr>
          <w:rFonts w:ascii="標楷體" w:hAnsi="標楷體"/>
        </w:rPr>
      </w:pPr>
      <w:r w:rsidRPr="00AB2388">
        <w:rPr>
          <w:rFonts w:ascii="標楷體" w:hAnsi="標楷體"/>
        </w:rPr>
        <w:t>4.</w:t>
      </w:r>
      <w:r w:rsidRPr="00AB2388">
        <w:rPr>
          <w:rFonts w:ascii="標楷體" w:hAnsi="標楷體" w:hint="eastAsia"/>
        </w:rPr>
        <w:t>相關法規</w:t>
      </w:r>
      <w:r w:rsidRPr="00AB2388">
        <w:rPr>
          <w:rFonts w:ascii="標楷體" w:hAnsi="標楷體"/>
        </w:rPr>
        <w:t>(</w:t>
      </w:r>
      <w:r w:rsidRPr="00AB2388">
        <w:rPr>
          <w:rFonts w:ascii="標楷體" w:hAnsi="標楷體" w:hint="eastAsia"/>
        </w:rPr>
        <w:t>或標準</w:t>
      </w:r>
      <w:r w:rsidRPr="00AB2388">
        <w:rPr>
          <w:rFonts w:ascii="標楷體" w:hAnsi="標楷體"/>
        </w:rPr>
        <w:t>)</w:t>
      </w:r>
    </w:p>
    <w:p w:rsidR="00447A18" w:rsidRPr="00AB2388" w:rsidRDefault="00447A18" w:rsidP="009B5327">
      <w:pPr>
        <w:pStyle w:val="11"/>
        <w:tabs>
          <w:tab w:val="clear" w:pos="840"/>
          <w:tab w:val="left" w:pos="993"/>
        </w:tabs>
        <w:spacing w:after="120" w:line="300" w:lineRule="auto"/>
        <w:ind w:left="993" w:hanging="432"/>
        <w:rPr>
          <w:rFonts w:ascii="標楷體" w:hAnsi="標楷體"/>
          <w:noProof/>
        </w:rPr>
      </w:pPr>
      <w:r w:rsidRPr="00AB2388">
        <w:rPr>
          <w:rFonts w:ascii="標楷體" w:hAnsi="標楷體"/>
          <w:noProof/>
        </w:rPr>
        <w:t>(1)</w:t>
      </w:r>
      <w:r w:rsidRPr="00AB2388">
        <w:rPr>
          <w:rFonts w:ascii="標楷體" w:hAnsi="標楷體" w:hint="eastAsia"/>
          <w:noProof/>
        </w:rPr>
        <w:t>中華民國國家標準</w:t>
      </w:r>
      <w:r w:rsidRPr="00AB2388">
        <w:rPr>
          <w:rFonts w:ascii="標楷體" w:hAnsi="標楷體"/>
          <w:noProof/>
        </w:rPr>
        <w:t>CNS-2901</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固定污染源空氣污染物排放標準</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噪音管制標準</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 xml:space="preserve">(4) </w:t>
      </w:r>
      <w:r w:rsidRPr="00AB2388">
        <w:rPr>
          <w:rFonts w:ascii="標楷體" w:hAnsi="標楷體" w:hint="eastAsia"/>
          <w:noProof/>
        </w:rPr>
        <w:t>用戶用電設備裝置規則第</w:t>
      </w:r>
      <w:r w:rsidRPr="00AB2388">
        <w:rPr>
          <w:rFonts w:ascii="標楷體" w:hAnsi="標楷體"/>
          <w:noProof/>
        </w:rPr>
        <w:t>191</w:t>
      </w:r>
      <w:r w:rsidRPr="00AB2388">
        <w:rPr>
          <w:rFonts w:ascii="標楷體" w:hAnsi="標楷體" w:hint="eastAsia"/>
          <w:noProof/>
        </w:rPr>
        <w:t>條</w: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建築技術規則建築設備篇第一章電氣設備</w:t>
      </w:r>
    </w:p>
    <w:p w:rsidR="00447A18" w:rsidRPr="00AB2388" w:rsidRDefault="00447A18" w:rsidP="009B5327">
      <w:pPr>
        <w:pStyle w:val="11"/>
        <w:spacing w:after="120" w:line="300" w:lineRule="auto"/>
        <w:rPr>
          <w:rFonts w:ascii="標楷體"/>
        </w:rPr>
      </w:pPr>
    </w:p>
    <w:p w:rsidR="00447A18" w:rsidRPr="00AB2388" w:rsidRDefault="00447A18" w:rsidP="009B5327">
      <w:pPr>
        <w:pStyle w:val="11"/>
        <w:spacing w:after="120" w:line="300" w:lineRule="auto"/>
        <w:rPr>
          <w:rFonts w:ascii="標楷體"/>
        </w:rPr>
      </w:pPr>
      <w:r w:rsidRPr="00AB2388">
        <w:rPr>
          <w:rFonts w:ascii="標楷體" w:hAnsi="標楷體"/>
        </w:rPr>
        <w:t>5.</w:t>
      </w:r>
      <w:r w:rsidRPr="00AB2388">
        <w:rPr>
          <w:rFonts w:ascii="標楷體" w:hAnsi="標楷體" w:hint="eastAsia"/>
        </w:rPr>
        <w:t>案例</w:t>
      </w:r>
    </w:p>
    <w:p w:rsidR="00447A18" w:rsidRPr="00AB2388" w:rsidRDefault="00447A18" w:rsidP="009B5327">
      <w:pPr>
        <w:pStyle w:val="11"/>
        <w:tabs>
          <w:tab w:val="clear" w:pos="840"/>
          <w:tab w:val="left" w:pos="993"/>
        </w:tabs>
        <w:spacing w:after="120" w:line="300" w:lineRule="auto"/>
        <w:ind w:left="993" w:hanging="432"/>
        <w:rPr>
          <w:rFonts w:ascii="標楷體"/>
        </w:rPr>
      </w:pPr>
      <w:r w:rsidRPr="00AB2388">
        <w:rPr>
          <w:rFonts w:ascii="標楷體" w:hAnsi="標楷體"/>
          <w:noProof/>
        </w:rPr>
        <w:t>(1)</w:t>
      </w:r>
      <w:r w:rsidRPr="00AB2388">
        <w:rPr>
          <w:rFonts w:ascii="標楷體" w:hAnsi="標楷體" w:hint="eastAsia"/>
        </w:rPr>
        <w:t>發電機安裝示意圖：</w:t>
      </w:r>
    </w:p>
    <w:p w:rsidR="00447A18" w:rsidRPr="00AB2388" w:rsidRDefault="00447A18" w:rsidP="006223BA">
      <w:pPr>
        <w:tabs>
          <w:tab w:val="left" w:pos="0"/>
        </w:tabs>
        <w:snapToGrid w:val="0"/>
        <w:spacing w:after="120" w:line="300" w:lineRule="auto"/>
        <w:rPr>
          <w:rFonts w:ascii="標楷體" w:eastAsia="標楷體" w:hAnsi="標楷體"/>
          <w:sz w:val="28"/>
        </w:rPr>
      </w:pPr>
      <w:r w:rsidRPr="008F0353">
        <w:rPr>
          <w:rFonts w:ascii="標楷體" w:eastAsia="標楷體" w:hAnsi="標楷體"/>
          <w:noProof/>
          <w:sz w:val="28"/>
        </w:rPr>
        <w:pict>
          <v:shape id="圖片 6" o:spid="_x0000_i1034" type="#_x0000_t75" alt="圖片1" style="width:473.4pt;height:450pt;visibility:visible">
            <v:imagedata r:id="rId28" o:title=""/>
          </v:shape>
        </w:pict>
      </w:r>
    </w:p>
    <w:p w:rsidR="00447A18" w:rsidRPr="00AB2388" w:rsidRDefault="00447A18" w:rsidP="009B5327">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不良配設實例：發電機散熱器未接風管將熱氣導至室外。</w:t>
      </w:r>
    </w:p>
    <w:p w:rsidR="00447A18" w:rsidRPr="00AB2388" w:rsidRDefault="00447A18" w:rsidP="001A5AFF">
      <w:pPr>
        <w:tabs>
          <w:tab w:val="left" w:pos="0"/>
        </w:tabs>
        <w:snapToGrid w:val="0"/>
        <w:spacing w:after="120" w:line="300" w:lineRule="auto"/>
        <w:ind w:firstLineChars="607" w:firstLine="31680"/>
        <w:rPr>
          <w:rFonts w:ascii="標楷體" w:eastAsia="標楷體" w:hAnsi="標楷體"/>
          <w:sz w:val="28"/>
        </w:rPr>
      </w:pPr>
      <w:r w:rsidRPr="008F0353">
        <w:rPr>
          <w:rFonts w:ascii="標楷體" w:eastAsia="標楷體" w:hAnsi="標楷體"/>
          <w:noProof/>
          <w:sz w:val="28"/>
        </w:rPr>
        <w:pict>
          <v:shape id="圖片 547" o:spid="_x0000_i1035" type="#_x0000_t75" alt="msotw9_temp0" style="width:203.4pt;height:204.6pt;visibility:visible">
            <v:imagedata r:id="rId29" o:title="" croptop="11664f" cropbottom="11680f" cropleft="8539f" cropright="36064f" gain="79922f"/>
          </v:shape>
        </w:pict>
      </w:r>
    </w:p>
    <w:p w:rsidR="00447A18" w:rsidRPr="00AB2388" w:rsidRDefault="00447A18" w:rsidP="009B3553">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不良配設實例：發電機施設不當，凸出室外佔用停車位。</w:t>
      </w:r>
    </w:p>
    <w:p w:rsidR="00447A18" w:rsidRPr="00AB2388" w:rsidRDefault="00447A18" w:rsidP="001A5AFF">
      <w:pPr>
        <w:tabs>
          <w:tab w:val="left" w:pos="0"/>
        </w:tabs>
        <w:snapToGrid w:val="0"/>
        <w:spacing w:after="120" w:line="300" w:lineRule="auto"/>
        <w:ind w:firstLineChars="607" w:firstLine="31680"/>
        <w:rPr>
          <w:rFonts w:ascii="標楷體" w:eastAsia="標楷體" w:hAnsi="標楷體"/>
          <w:sz w:val="28"/>
        </w:rPr>
      </w:pPr>
      <w:r w:rsidRPr="008F0353">
        <w:rPr>
          <w:rFonts w:ascii="標楷體" w:eastAsia="標楷體" w:hAnsi="標楷體"/>
          <w:noProof/>
          <w:sz w:val="28"/>
        </w:rPr>
        <w:pict>
          <v:shape id="圖片 12" o:spid="_x0000_i1036" type="#_x0000_t75" alt="msotw9_temp0" style="width:229.2pt;height:186.6pt;visibility:visible">
            <v:imagedata r:id="rId29" o:title="" croptop="17700f" cropbottom="16951f" cropleft="32058f" gain="79922f"/>
          </v:shape>
        </w:pict>
      </w:r>
    </w:p>
    <w:p w:rsidR="00447A18" w:rsidRPr="00AB2388" w:rsidRDefault="00447A18" w:rsidP="009B3553">
      <w:pPr>
        <w:pStyle w:val="11"/>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發電機排黑煙不符排放標準實例。</w:t>
      </w:r>
    </w:p>
    <w:p w:rsidR="00447A18" w:rsidRDefault="00447A18" w:rsidP="001A5AFF">
      <w:pPr>
        <w:tabs>
          <w:tab w:val="left" w:pos="0"/>
        </w:tabs>
        <w:snapToGrid w:val="0"/>
        <w:spacing w:after="120" w:line="300" w:lineRule="auto"/>
        <w:ind w:firstLineChars="607" w:firstLine="31680"/>
        <w:rPr>
          <w:rFonts w:ascii="標楷體" w:eastAsia="標楷體" w:hAnsi="標楷體"/>
          <w:sz w:val="28"/>
        </w:rPr>
      </w:pPr>
      <w:r w:rsidRPr="008F0353">
        <w:rPr>
          <w:rFonts w:ascii="標楷體" w:eastAsia="標楷體" w:hAnsi="標楷體"/>
          <w:noProof/>
          <w:sz w:val="28"/>
        </w:rPr>
        <w:pict>
          <v:shape id="圖片 552" o:spid="_x0000_i1037" type="#_x0000_t75" alt="msotw9_temp0" style="width:246pt;height:198.6pt;visibility:visible">
            <v:imagedata r:id="rId30" o:title="" croptop="12509f" cropbottom="11215f" cropleft="5866f" cropright="37540f" gain="79922f"/>
          </v:shape>
        </w:pict>
      </w:r>
    </w:p>
    <w:p w:rsidR="00447A18" w:rsidRDefault="00447A18">
      <w:pPr>
        <w:widowControl/>
        <w:rPr>
          <w:rFonts w:ascii="標楷體" w:eastAsia="標楷體" w:hAnsi="標楷體"/>
          <w:sz w:val="28"/>
        </w:rPr>
      </w:pPr>
      <w:r>
        <w:rPr>
          <w:rFonts w:ascii="標楷體" w:eastAsia="標楷體" w:hAnsi="標楷體"/>
          <w:sz w:val="28"/>
        </w:rPr>
        <w:br w:type="page"/>
      </w:r>
    </w:p>
    <w:p w:rsidR="00447A18" w:rsidRPr="00AB2388" w:rsidRDefault="00447A18" w:rsidP="009B3553">
      <w:pPr>
        <w:pStyle w:val="11"/>
        <w:tabs>
          <w:tab w:val="clear" w:pos="840"/>
          <w:tab w:val="left" w:pos="993"/>
        </w:tabs>
        <w:spacing w:after="120" w:line="300" w:lineRule="auto"/>
        <w:ind w:left="993" w:hanging="432"/>
        <w:rPr>
          <w:rFonts w:ascii="標楷體"/>
          <w:noProof/>
        </w:rPr>
      </w:pPr>
      <w:r w:rsidRPr="00AB2388">
        <w:rPr>
          <w:rFonts w:ascii="標楷體" w:hAnsi="標楷體"/>
          <w:noProof/>
        </w:rPr>
        <w:t>(</w:t>
      </w:r>
      <w:r>
        <w:rPr>
          <w:rFonts w:ascii="標楷體" w:hAnsi="標楷體"/>
          <w:noProof/>
        </w:rPr>
        <w:t>5</w:t>
      </w:r>
      <w:r w:rsidRPr="00AB2388">
        <w:rPr>
          <w:rFonts w:ascii="標楷體" w:hAnsi="標楷體"/>
          <w:noProof/>
        </w:rPr>
        <w:t>)</w:t>
      </w:r>
      <w:r w:rsidRPr="00AB2388">
        <w:rPr>
          <w:rFonts w:ascii="標楷體" w:hAnsi="標楷體" w:hint="eastAsia"/>
          <w:noProof/>
        </w:rPr>
        <w:t>不良配設實例：發電機排煙管凸出屋外部份未以隔熱材包覆。</w:t>
      </w:r>
    </w:p>
    <w:p w:rsidR="00447A18" w:rsidRPr="00AB2388" w:rsidRDefault="00447A18" w:rsidP="001A5AFF">
      <w:pPr>
        <w:tabs>
          <w:tab w:val="left" w:pos="0"/>
        </w:tabs>
        <w:snapToGrid w:val="0"/>
        <w:spacing w:after="120" w:line="300" w:lineRule="auto"/>
        <w:ind w:firstLineChars="607" w:firstLine="31680"/>
        <w:rPr>
          <w:rFonts w:ascii="標楷體" w:eastAsia="標楷體" w:hAnsi="標楷體"/>
          <w:sz w:val="28"/>
        </w:rPr>
      </w:pPr>
      <w:r w:rsidRPr="008F0353">
        <w:rPr>
          <w:rFonts w:ascii="標楷體" w:eastAsia="標楷體" w:hAnsi="標楷體"/>
          <w:noProof/>
          <w:sz w:val="28"/>
        </w:rPr>
        <w:pict>
          <v:shape id="圖片 14" o:spid="_x0000_i1038" type="#_x0000_t75" alt="msotw9_temp0" style="width:313.8pt;height:222.6pt;visibility:visible">
            <v:imagedata r:id="rId30" o:title="" croptop="17952f" cropbottom="17108f" cropleft="30040f" cropright="5908f" gain="79922f"/>
          </v:shape>
        </w:pict>
      </w:r>
    </w:p>
    <w:p w:rsidR="00447A18" w:rsidRPr="00AB2388" w:rsidRDefault="00447A18" w:rsidP="006A2B87">
      <w:pPr>
        <w:pStyle w:val="110"/>
        <w:spacing w:before="0" w:line="300" w:lineRule="auto"/>
        <w:outlineLvl w:val="1"/>
        <w:rPr>
          <w:rFonts w:ascii="標楷體"/>
        </w:rPr>
      </w:pPr>
    </w:p>
    <w:p w:rsidR="00447A18" w:rsidRPr="00AB2388" w:rsidRDefault="00447A18" w:rsidP="006A2B87">
      <w:pPr>
        <w:pStyle w:val="110"/>
        <w:spacing w:before="0" w:line="300" w:lineRule="auto"/>
        <w:outlineLvl w:val="1"/>
        <w:rPr>
          <w:rFonts w:ascii="標楷體"/>
        </w:rPr>
      </w:pPr>
      <w:r>
        <w:rPr>
          <w:noProof/>
        </w:rPr>
        <w:pict>
          <v:shape id="Text Box 444" o:spid="_x0000_s1047" type="#_x0000_t202" style="position:absolute;margin-left:53.85pt;margin-top:-162.4pt;width:30pt;height:105.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" o:allowincell="f" stroked="f">
            <v:textbox style="mso-next-textbox:#Text Box 444">
              <w:txbxContent>
                <w:p w:rsidR="00447A18" w:rsidRDefault="00447A18"/>
              </w:txbxContent>
            </v:textbox>
          </v:shape>
        </w:pict>
      </w:r>
      <w:r w:rsidRPr="00AB2388">
        <w:rPr>
          <w:rFonts w:ascii="標楷體" w:hAnsi="標楷體"/>
        </w:rPr>
        <w:t xml:space="preserve">6.8 </w:t>
      </w:r>
      <w:r w:rsidRPr="00AB2388">
        <w:rPr>
          <w:rFonts w:ascii="標楷體" w:hAnsi="標楷體" w:hint="eastAsia"/>
        </w:rPr>
        <w:t>配電箱體周邊混凝土澆築</w:t>
      </w:r>
      <w:bookmarkEnd w:id="2"/>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1A5AFF">
      <w:pPr>
        <w:pStyle w:val="1a"/>
        <w:spacing w:line="300" w:lineRule="auto"/>
        <w:ind w:left="0" w:firstLineChars="303" w:firstLine="31680"/>
        <w:rPr>
          <w:rFonts w:hAnsi="標楷體"/>
        </w:rPr>
      </w:pPr>
      <w:r w:rsidRPr="00AB2388">
        <w:rPr>
          <w:rFonts w:hAnsi="標楷體" w:hint="eastAsia"/>
        </w:rPr>
        <w:t>配電箱周邊管路密集，混凝土澆築時，應避免產生蜂窩現象。</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1A5AFF">
      <w:pPr>
        <w:pStyle w:val="1a"/>
        <w:spacing w:line="300" w:lineRule="auto"/>
        <w:ind w:leftChars="353" w:left="31680" w:hangingChars="1" w:firstLine="31680"/>
        <w:rPr>
          <w:rFonts w:hAnsi="標楷體"/>
        </w:rPr>
      </w:pPr>
      <w:r w:rsidRPr="00AB2388">
        <w:rPr>
          <w:rFonts w:hAnsi="標楷體" w:hint="eastAsia"/>
        </w:rPr>
        <w:t>水電箱體周邊因管路密集，應儘量分散配設，混凝土澆築時需以振動棒或木槌敲打模板，以使混凝土能充份流通，俾免造成蜂窩現象。</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2C745E">
      <w:pPr>
        <w:pStyle w:val="11"/>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箱體周邊配管儘量分散，以使混凝土粒料能充份流動。</w:t>
      </w:r>
    </w:p>
    <w:p w:rsidR="00447A18" w:rsidRPr="00AB2388" w:rsidRDefault="00447A18" w:rsidP="002C745E">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澆築混凝土時，請專人以振動棒或木槌敲打模板使混凝土粒料充份流動，以免造成蜂窩現象。</w:t>
      </w:r>
    </w:p>
    <w:p w:rsidR="00447A18" w:rsidRDefault="00447A18">
      <w:pPr>
        <w:widowControl/>
        <w:rPr>
          <w:rFonts w:ascii="標楷體" w:eastAsia="標楷體"/>
          <w:noProof/>
          <w:kern w:val="0"/>
          <w:sz w:val="28"/>
        </w:rPr>
      </w:pPr>
      <w:r>
        <w:rPr>
          <w:rFonts w:ascii="標楷體"/>
          <w:noProof/>
        </w:rPr>
        <w:br w:type="page"/>
      </w:r>
    </w:p>
    <w:p w:rsidR="00447A18" w:rsidRPr="00AB2388" w:rsidRDefault="00447A18" w:rsidP="00B529BC">
      <w:pPr>
        <w:pStyle w:val="11"/>
        <w:spacing w:after="120" w:line="300" w:lineRule="auto"/>
        <w:rPr>
          <w:rFonts w:ascii="標楷體"/>
        </w:rPr>
      </w:pPr>
      <w:r w:rsidRPr="00AB2388">
        <w:rPr>
          <w:rFonts w:ascii="標楷體" w:hAnsi="標楷體"/>
        </w:rPr>
        <w:t>4</w:t>
      </w:r>
      <w:r w:rsidRPr="00AB2388">
        <w:rPr>
          <w:rFonts w:ascii="標楷體"/>
        </w:rPr>
        <w:t>.</w:t>
      </w:r>
      <w:r w:rsidRPr="00AB2388">
        <w:rPr>
          <w:rFonts w:ascii="標楷體" w:hAnsi="標楷體" w:hint="eastAsia"/>
          <w:lang w:eastAsia="zh-HK"/>
        </w:rPr>
        <w:t>案例</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不良配設實例：水電箱體周邊混凝土澆築蜂窩現象。</w:t>
      </w:r>
    </w:p>
    <w:p w:rsidR="00447A18" w:rsidRPr="00AB2388" w:rsidRDefault="00447A18" w:rsidP="00B529BC">
      <w:pPr>
        <w:pStyle w:val="11"/>
        <w:tabs>
          <w:tab w:val="clear" w:pos="840"/>
          <w:tab w:val="left" w:pos="993"/>
        </w:tabs>
        <w:spacing w:after="120" w:line="300" w:lineRule="auto"/>
        <w:ind w:left="993" w:firstLine="0"/>
        <w:rPr>
          <w:rFonts w:ascii="標楷體"/>
          <w:noProof/>
        </w:rPr>
      </w:pPr>
      <w:r w:rsidRPr="008F0353">
        <w:rPr>
          <w:rFonts w:ascii="標楷體"/>
          <w:noProof/>
        </w:rPr>
        <w:pict>
          <v:shape id="_x0000_i1039" type="#_x0000_t75" alt="msotw9_temp0" style="width:335.4pt;height:220.2pt;visibility:visible">
            <v:imagedata r:id="rId31" o:title="" croptop="4927f" cropbottom="39550f" cropleft="10360f" cropright="10376f" gain="79922f"/>
          </v:shape>
        </w:pict>
      </w:r>
    </w:p>
    <w:p w:rsidR="00447A18" w:rsidRPr="00AB2388" w:rsidRDefault="00447A18" w:rsidP="00B529BC">
      <w:pPr>
        <w:pStyle w:val="11"/>
        <w:tabs>
          <w:tab w:val="clear" w:pos="840"/>
          <w:tab w:val="left" w:pos="993"/>
        </w:tabs>
        <w:spacing w:after="120" w:line="300" w:lineRule="auto"/>
        <w:ind w:left="993" w:firstLine="0"/>
        <w:rPr>
          <w:rFonts w:ascii="標楷體"/>
          <w:noProof/>
        </w:rPr>
      </w:pP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正確配設實例：水電箱體周邊混凝土澆築良好情形。</w:t>
      </w:r>
    </w:p>
    <w:p w:rsidR="00447A18" w:rsidRPr="00AB2388" w:rsidRDefault="00447A18" w:rsidP="00B529BC">
      <w:pPr>
        <w:tabs>
          <w:tab w:val="left" w:pos="0"/>
        </w:tabs>
        <w:snapToGrid w:val="0"/>
        <w:spacing w:after="120" w:line="300" w:lineRule="auto"/>
        <w:ind w:firstLine="1134"/>
        <w:rPr>
          <w:rFonts w:ascii="標楷體" w:eastAsia="標楷體" w:hAnsi="標楷體"/>
          <w:sz w:val="28"/>
        </w:rPr>
      </w:pPr>
    </w:p>
    <w:p w:rsidR="00447A18" w:rsidRPr="00AB2388" w:rsidRDefault="00447A18" w:rsidP="00B529BC">
      <w:pPr>
        <w:tabs>
          <w:tab w:val="left" w:pos="0"/>
        </w:tabs>
        <w:snapToGrid w:val="0"/>
        <w:spacing w:after="120" w:line="300" w:lineRule="auto"/>
        <w:ind w:firstLine="1134"/>
        <w:rPr>
          <w:rFonts w:ascii="標楷體" w:eastAsia="標楷體" w:hAnsi="標楷體"/>
          <w:sz w:val="28"/>
        </w:rPr>
      </w:pPr>
      <w:r w:rsidRPr="008F0353">
        <w:rPr>
          <w:rFonts w:ascii="標楷體" w:eastAsia="標楷體" w:hAnsi="標楷體"/>
          <w:noProof/>
          <w:sz w:val="28"/>
        </w:rPr>
        <w:pict>
          <v:shape id="圖片 16" o:spid="_x0000_i1040" type="#_x0000_t75" alt="msotw9_temp0" style="width:274.8pt;height:306pt;visibility:visible">
            <v:imagedata r:id="rId31" o:title="" croptop="30523f" cropbottom="6882f" cropleft="10848f" cropright="19667f" gain="79922f"/>
          </v:shape>
        </w:pict>
      </w:r>
    </w:p>
    <w:p w:rsidR="00447A18" w:rsidRPr="00AB2388" w:rsidRDefault="00447A18" w:rsidP="006223BA">
      <w:pPr>
        <w:pStyle w:val="110"/>
        <w:spacing w:before="0" w:line="300" w:lineRule="auto"/>
        <w:outlineLvl w:val="1"/>
        <w:rPr>
          <w:rFonts w:ascii="標楷體"/>
        </w:rPr>
      </w:pPr>
    </w:p>
    <w:p w:rsidR="00447A18" w:rsidRPr="00AB2388" w:rsidRDefault="00447A18" w:rsidP="006223BA">
      <w:pPr>
        <w:pStyle w:val="110"/>
        <w:spacing w:before="0" w:line="300" w:lineRule="auto"/>
        <w:outlineLvl w:val="1"/>
        <w:rPr>
          <w:rFonts w:ascii="標楷體"/>
        </w:rPr>
      </w:pPr>
      <w:bookmarkStart w:id="48" w:name="_Toc34052488"/>
      <w:r w:rsidRPr="00AB2388">
        <w:rPr>
          <w:rFonts w:ascii="標楷體" w:hAnsi="標楷體"/>
        </w:rPr>
        <w:t xml:space="preserve">6.9 </w:t>
      </w:r>
      <w:r w:rsidRPr="00AB2388">
        <w:rPr>
          <w:rFonts w:ascii="標楷體" w:hAnsi="標楷體" w:hint="eastAsia"/>
        </w:rPr>
        <w:t>機房相關配合設施</w:t>
      </w:r>
      <w:bookmarkEnd w:id="48"/>
    </w:p>
    <w:p w:rsidR="00447A18" w:rsidRPr="00AB2388" w:rsidRDefault="00447A18" w:rsidP="006223BA">
      <w:pPr>
        <w:pStyle w:val="11"/>
        <w:spacing w:after="120" w:line="300" w:lineRule="auto"/>
        <w:rPr>
          <w:rFonts w:ascii="標楷體"/>
        </w:rPr>
      </w:pPr>
      <w:r w:rsidRPr="00AB2388">
        <w:rPr>
          <w:rFonts w:ascii="標楷體" w:hAnsi="標楷體"/>
        </w:rPr>
        <w:t>1.</w:t>
      </w:r>
      <w:r w:rsidRPr="00AB2388">
        <w:rPr>
          <w:rFonts w:ascii="標楷體" w:hAnsi="標楷體" w:hint="eastAsia"/>
        </w:rPr>
        <w:t>目的</w:t>
      </w:r>
    </w:p>
    <w:p w:rsidR="00447A18" w:rsidRPr="00AB2388" w:rsidRDefault="00447A18" w:rsidP="001A5AFF">
      <w:pPr>
        <w:pStyle w:val="1a"/>
        <w:spacing w:line="300" w:lineRule="auto"/>
        <w:ind w:leftChars="353" w:left="31680" w:hangingChars="1" w:firstLine="31680"/>
        <w:rPr>
          <w:rFonts w:hAnsi="標楷體"/>
        </w:rPr>
      </w:pPr>
      <w:r w:rsidRPr="00AB2388">
        <w:rPr>
          <w:rFonts w:hAnsi="標楷體" w:hint="eastAsia"/>
        </w:rPr>
        <w:t>為使機器設備能順利搬運至機房內安裝，及正常運轉，其相關配合設施，需妥當配設。</w:t>
      </w:r>
    </w:p>
    <w:p w:rsidR="00447A18" w:rsidRPr="00AB2388" w:rsidRDefault="00447A18" w:rsidP="006223BA">
      <w:pPr>
        <w:pStyle w:val="11"/>
        <w:spacing w:after="120" w:line="300" w:lineRule="auto"/>
        <w:rPr>
          <w:rFonts w:ascii="標楷體"/>
        </w:rPr>
      </w:pPr>
      <w:r w:rsidRPr="00AB2388">
        <w:rPr>
          <w:rFonts w:ascii="標楷體" w:hAnsi="標楷體"/>
        </w:rPr>
        <w:t>2.</w:t>
      </w:r>
      <w:r w:rsidRPr="00AB2388">
        <w:rPr>
          <w:rFonts w:ascii="標楷體" w:hAnsi="標楷體" w:hint="eastAsia"/>
        </w:rPr>
        <w:t>作業內容</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機房門及機器搬運通道大小應考慮機器尺寸及高度。</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機器設置位置之基礎台應在</w:t>
      </w:r>
      <w:r w:rsidRPr="00AB2388">
        <w:rPr>
          <w:rFonts w:ascii="標楷體" w:hAnsi="標楷體"/>
          <w:noProof/>
        </w:rPr>
        <w:t>15~20</w:t>
      </w:r>
      <w:r w:rsidRPr="00AB2388">
        <w:rPr>
          <w:rFonts w:ascii="標楷體" w:hAnsi="標楷體" w:hint="eastAsia"/>
          <w:noProof/>
        </w:rPr>
        <w:t>公分。</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機器防震措施及噪音管制。</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機房通風百葉及抽排風機之設置。</w:t>
      </w:r>
    </w:p>
    <w:p w:rsidR="00447A18" w:rsidRPr="00AB2388" w:rsidRDefault="00447A18" w:rsidP="006223BA">
      <w:pPr>
        <w:pStyle w:val="11"/>
        <w:spacing w:after="120" w:line="300" w:lineRule="auto"/>
        <w:rPr>
          <w:rFonts w:ascii="標楷體"/>
        </w:rPr>
      </w:pPr>
      <w:r w:rsidRPr="00AB2388">
        <w:rPr>
          <w:rFonts w:ascii="標楷體" w:hAnsi="標楷體"/>
        </w:rPr>
        <w:t>3.</w:t>
      </w:r>
      <w:r w:rsidRPr="00AB2388">
        <w:rPr>
          <w:rFonts w:ascii="標楷體" w:hAnsi="標楷體" w:hint="eastAsia"/>
        </w:rPr>
        <w:t>檢查項目</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(1)</w:t>
      </w:r>
      <w:r w:rsidRPr="00AB2388">
        <w:rPr>
          <w:rFonts w:ascii="標楷體" w:hAnsi="標楷體" w:hint="eastAsia"/>
          <w:noProof/>
        </w:rPr>
        <w:t>機房門及機搬運通道之空間尺寸量測。</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(2)</w:t>
      </w:r>
      <w:r w:rsidRPr="00AB2388">
        <w:rPr>
          <w:rFonts w:ascii="標楷體" w:hAnsi="標楷體" w:hint="eastAsia"/>
          <w:noProof/>
        </w:rPr>
        <w:t>基礎台高度，及排水口之預留。</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(3)</w:t>
      </w:r>
      <w:r w:rsidRPr="00AB2388">
        <w:rPr>
          <w:rFonts w:ascii="標楷體" w:hAnsi="標楷體" w:hint="eastAsia"/>
          <w:noProof/>
        </w:rPr>
        <w:t>避震器是否依機器規格適當安置。</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(4)</w:t>
      </w:r>
      <w:r w:rsidRPr="00AB2388">
        <w:rPr>
          <w:rFonts w:ascii="標楷體" w:hAnsi="標楷體" w:hint="eastAsia"/>
          <w:noProof/>
        </w:rPr>
        <w:t>機房是否有消音之處理。</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(5)</w:t>
      </w:r>
      <w:r w:rsidRPr="00AB2388">
        <w:rPr>
          <w:rFonts w:ascii="標楷體" w:hAnsi="標楷體" w:hint="eastAsia"/>
          <w:noProof/>
        </w:rPr>
        <w:t>通風百葉大小尺寸是否足夠。</w:t>
      </w:r>
    </w:p>
    <w:p w:rsidR="00447A18" w:rsidRPr="00AB2388" w:rsidRDefault="00447A18" w:rsidP="00B529BC">
      <w:pPr>
        <w:pStyle w:val="11"/>
        <w:tabs>
          <w:tab w:val="clear" w:pos="840"/>
          <w:tab w:val="left" w:pos="993"/>
        </w:tabs>
        <w:spacing w:after="120" w:line="300" w:lineRule="auto"/>
        <w:ind w:left="993" w:hanging="432"/>
        <w:rPr>
          <w:rFonts w:ascii="標楷體"/>
          <w:noProof/>
        </w:rPr>
      </w:pPr>
      <w:r w:rsidRPr="00AB2388">
        <w:rPr>
          <w:rFonts w:ascii="標楷體" w:hAnsi="標楷體"/>
          <w:noProof/>
        </w:rPr>
        <w:t>(6)</w:t>
      </w:r>
      <w:r w:rsidRPr="00AB2388">
        <w:rPr>
          <w:rFonts w:ascii="標楷體" w:hAnsi="標楷體" w:hint="eastAsia"/>
          <w:noProof/>
        </w:rPr>
        <w:t>抽排風機電源是否留設。</w:t>
      </w:r>
    </w:p>
    <w:p w:rsidR="00447A18" w:rsidRPr="00AB2388" w:rsidRDefault="00447A18" w:rsidP="006223BA">
      <w:pPr>
        <w:pStyle w:val="11"/>
        <w:spacing w:after="120" w:line="300" w:lineRule="auto"/>
        <w:ind w:left="1119"/>
        <w:rPr>
          <w:rFonts w:ascii="標楷體"/>
        </w:rPr>
      </w:pPr>
    </w:p>
    <w:p w:rsidR="00447A18" w:rsidRPr="00AB2388" w:rsidRDefault="00447A18" w:rsidP="006223BA">
      <w:pPr>
        <w:pStyle w:val="11"/>
        <w:spacing w:after="120" w:line="300" w:lineRule="auto"/>
        <w:ind w:left="0" w:firstLine="0"/>
        <w:outlineLvl w:val="1"/>
        <w:rPr>
          <w:rFonts w:ascii="標楷體" w:hAnsi="標楷體"/>
        </w:rPr>
      </w:pPr>
      <w:bookmarkStart w:id="49" w:name="_Toc34052489"/>
      <w:r w:rsidRPr="00AB2388">
        <w:rPr>
          <w:rFonts w:ascii="標楷體" w:hAnsi="標楷體"/>
        </w:rPr>
        <w:t>6.10</w:t>
      </w:r>
      <w:r w:rsidRPr="00AB2388">
        <w:rPr>
          <w:rFonts w:ascii="標楷體" w:hAnsi="標楷體" w:hint="eastAsia"/>
        </w:rPr>
        <w:t>電信室設置</w:t>
      </w:r>
      <w:bookmarkEnd w:id="49"/>
      <w:r w:rsidRPr="00AB2388">
        <w:rPr>
          <w:rFonts w:ascii="標楷體" w:hAnsi="標楷體"/>
        </w:rPr>
        <w:t xml:space="preserve"> </w:t>
      </w:r>
    </w:p>
    <w:p w:rsidR="00447A18" w:rsidRPr="00AB2388" w:rsidRDefault="00447A18" w:rsidP="001A5AFF">
      <w:pPr>
        <w:pStyle w:val="1a"/>
        <w:spacing w:line="300" w:lineRule="auto"/>
        <w:ind w:left="1" w:firstLineChars="202" w:firstLine="31680"/>
        <w:rPr>
          <w:rFonts w:hAnsi="標楷體"/>
        </w:rPr>
      </w:pPr>
      <w:r w:rsidRPr="00AB2388">
        <w:rPr>
          <w:rFonts w:hAnsi="標楷體" w:hint="eastAsia"/>
        </w:rPr>
        <w:t>新建建築物為收容市內網路業務經營者之電信設備，供該建築物用戶通信服務之需要，用戶側光纜總心數超過</w:t>
      </w:r>
      <w:r w:rsidRPr="00AB2388">
        <w:rPr>
          <w:rFonts w:hAnsi="標楷體"/>
        </w:rPr>
        <w:t>24</w:t>
      </w:r>
      <w:r w:rsidRPr="00AB2388">
        <w:rPr>
          <w:rFonts w:hAnsi="標楷體" w:hint="eastAsia"/>
        </w:rPr>
        <w:t>心者，應設置電信室。</w:t>
      </w:r>
    </w:p>
    <w:p w:rsidR="00447A18" w:rsidRPr="00AB2388" w:rsidRDefault="00447A18" w:rsidP="00B529BC">
      <w:pPr>
        <w:pStyle w:val="11"/>
        <w:spacing w:after="120" w:line="300" w:lineRule="auto"/>
        <w:rPr>
          <w:rFonts w:ascii="標楷體"/>
        </w:rPr>
      </w:pPr>
      <w:r w:rsidRPr="00AB2388">
        <w:rPr>
          <w:rFonts w:ascii="標楷體" w:hAnsi="標楷體"/>
        </w:rPr>
        <w:t>1</w:t>
      </w:r>
      <w:r w:rsidRPr="00AB2388">
        <w:rPr>
          <w:rFonts w:ascii="標楷體"/>
        </w:rPr>
        <w:t>.</w:t>
      </w:r>
      <w:r w:rsidRPr="00AB2388">
        <w:rPr>
          <w:rFonts w:ascii="標楷體" w:hAnsi="標楷體" w:hint="eastAsia"/>
        </w:rPr>
        <w:t>電信室不得設於衛浴室之下方或與</w:t>
      </w:r>
      <w:r w:rsidRPr="00AB2388">
        <w:rPr>
          <w:rFonts w:ascii="標楷體" w:hAnsi="標楷體"/>
        </w:rPr>
        <w:t>(</w:t>
      </w:r>
      <w:r w:rsidRPr="00AB2388">
        <w:rPr>
          <w:rFonts w:ascii="標楷體" w:hAnsi="標楷體" w:hint="eastAsia"/>
        </w:rPr>
        <w:t>污</w:t>
      </w:r>
      <w:r w:rsidRPr="00AB2388">
        <w:rPr>
          <w:rFonts w:ascii="標楷體" w:hAnsi="標楷體"/>
        </w:rPr>
        <w:t>)</w:t>
      </w:r>
      <w:r w:rsidRPr="00AB2388">
        <w:rPr>
          <w:rFonts w:ascii="標楷體" w:hAnsi="標楷體" w:hint="eastAsia"/>
        </w:rPr>
        <w:t>水槽等共用一道牆。</w:t>
      </w:r>
    </w:p>
    <w:p w:rsidR="00447A18" w:rsidRPr="00AB2388" w:rsidRDefault="00447A18" w:rsidP="00B529BC">
      <w:pPr>
        <w:pStyle w:val="11"/>
        <w:spacing w:after="120" w:line="300" w:lineRule="auto"/>
        <w:rPr>
          <w:rFonts w:ascii="標楷體"/>
        </w:rPr>
      </w:pPr>
      <w:r w:rsidRPr="00AB2388">
        <w:rPr>
          <w:rFonts w:ascii="標楷體" w:hAnsi="標楷體"/>
        </w:rPr>
        <w:t>2.</w:t>
      </w:r>
      <w:r w:rsidRPr="00AB2388">
        <w:rPr>
          <w:rFonts w:ascii="標楷體" w:hAnsi="標楷體" w:hint="eastAsia"/>
        </w:rPr>
        <w:t>高壓電力、水管、汚水管、瓦斯及排煙等管線不得穿越電信室。</w:t>
      </w:r>
    </w:p>
    <w:p w:rsidR="00447A18" w:rsidRPr="00AB2388" w:rsidRDefault="00447A18" w:rsidP="00B529BC">
      <w:pPr>
        <w:pStyle w:val="11"/>
        <w:spacing w:after="120" w:line="300" w:lineRule="auto"/>
        <w:rPr>
          <w:rFonts w:ascii="標楷體"/>
        </w:rPr>
      </w:pPr>
      <w:r w:rsidRPr="00AB2388">
        <w:rPr>
          <w:rFonts w:ascii="標楷體" w:hAnsi="標楷體"/>
        </w:rPr>
        <w:t>3.</w:t>
      </w:r>
      <w:r w:rsidRPr="00AB2388">
        <w:rPr>
          <w:rFonts w:ascii="標楷體" w:hAnsi="標楷體" w:hint="eastAsia"/>
        </w:rPr>
        <w:t>電信室應設於維修人員進出方便及通風、排水良好、不淹水、乾燥之處。</w:t>
      </w:r>
    </w:p>
    <w:p w:rsidR="00447A18" w:rsidRPr="00AB2388" w:rsidRDefault="00447A18" w:rsidP="00B529BC">
      <w:pPr>
        <w:pStyle w:val="11"/>
        <w:spacing w:after="120" w:line="300" w:lineRule="auto"/>
        <w:rPr>
          <w:rFonts w:ascii="標楷體"/>
        </w:rPr>
      </w:pPr>
      <w:r w:rsidRPr="00AB2388">
        <w:rPr>
          <w:rFonts w:ascii="標楷體" w:hAnsi="標楷體"/>
        </w:rPr>
        <w:t>4.</w:t>
      </w:r>
      <w:r w:rsidRPr="00AB2388">
        <w:rPr>
          <w:rFonts w:ascii="標楷體" w:hAnsi="標楷體" w:hint="eastAsia"/>
        </w:rPr>
        <w:t>電信室應為密閉式並具防火、防水、排水等設施，其消防、警報等設施由建築物起造人或所有人依消防法規辦理，惟不得使用撒水器。電信室內市內網路業務經營者設置之電信設備之消防需求，由提供服務之市內網路業務經營者，依消防法規辦理。。</w:t>
      </w:r>
    </w:p>
    <w:p w:rsidR="00447A18" w:rsidRPr="00AB2388" w:rsidRDefault="00447A18" w:rsidP="00B529BC">
      <w:pPr>
        <w:pStyle w:val="11"/>
        <w:spacing w:after="120" w:line="300" w:lineRule="auto"/>
        <w:rPr>
          <w:rFonts w:ascii="標楷體"/>
        </w:rPr>
      </w:pPr>
      <w:r w:rsidRPr="00AB2388">
        <w:rPr>
          <w:rFonts w:ascii="標楷體" w:hAnsi="標楷體"/>
        </w:rPr>
        <w:t>5.</w:t>
      </w:r>
      <w:r w:rsidRPr="00AB2388">
        <w:rPr>
          <w:rFonts w:ascii="標楷體" w:hAnsi="標楷體" w:hint="eastAsia"/>
        </w:rPr>
        <w:t>電信室應隔間並具可加門鎖之出入門：</w:t>
      </w:r>
      <w:r w:rsidRPr="00AB2388">
        <w:rPr>
          <w:rFonts w:ascii="標楷體" w:hAnsi="標楷體"/>
        </w:rPr>
        <w:t>(a)</w:t>
      </w:r>
      <w:r w:rsidRPr="00AB2388">
        <w:rPr>
          <w:rFonts w:ascii="標楷體" w:hAnsi="標楷體" w:hint="eastAsia"/>
        </w:rPr>
        <w:t>面積為</w:t>
      </w:r>
      <w:r w:rsidRPr="00AB2388">
        <w:rPr>
          <w:rFonts w:ascii="標楷體" w:hAnsi="標楷體"/>
        </w:rPr>
        <w:t xml:space="preserve">14 </w:t>
      </w:r>
      <w:r w:rsidRPr="00AB2388">
        <w:rPr>
          <w:rFonts w:ascii="標楷體" w:hAnsi="標楷體" w:hint="eastAsia"/>
        </w:rPr>
        <w:t>㎡以上者，隔間採砌磚牆，並預留維修人員出入門（約寬</w:t>
      </w:r>
      <w:r w:rsidRPr="00AB2388">
        <w:rPr>
          <w:rFonts w:ascii="標楷體" w:hAnsi="標楷體"/>
        </w:rPr>
        <w:t>0.9</w:t>
      </w:r>
      <w:r w:rsidRPr="00AB2388">
        <w:rPr>
          <w:rFonts w:ascii="標楷體" w:hAnsi="標楷體" w:hint="eastAsia"/>
        </w:rPr>
        <w:t>公尺，高</w:t>
      </w:r>
      <w:r w:rsidRPr="00AB2388">
        <w:rPr>
          <w:rFonts w:ascii="標楷體" w:hAnsi="標楷體"/>
        </w:rPr>
        <w:t>1.8</w:t>
      </w:r>
      <w:r w:rsidRPr="00AB2388">
        <w:rPr>
          <w:rFonts w:ascii="標楷體" w:hAnsi="標楷體" w:hint="eastAsia"/>
        </w:rPr>
        <w:t>公尺），其材質應為鐵或鋁製單扇防火門。</w:t>
      </w:r>
      <w:r w:rsidRPr="00AB2388">
        <w:rPr>
          <w:rFonts w:ascii="標楷體" w:hAnsi="標楷體"/>
        </w:rPr>
        <w:t>(b)</w:t>
      </w:r>
      <w:r w:rsidRPr="00AB2388">
        <w:rPr>
          <w:rFonts w:ascii="標楷體" w:hAnsi="標楷體" w:hint="eastAsia"/>
        </w:rPr>
        <w:t>面積未滿</w:t>
      </w:r>
      <w:r w:rsidRPr="00AB2388">
        <w:rPr>
          <w:rFonts w:ascii="標楷體" w:hAnsi="標楷體"/>
        </w:rPr>
        <w:t xml:space="preserve">14 </w:t>
      </w:r>
      <w:r w:rsidRPr="00AB2388">
        <w:rPr>
          <w:rFonts w:ascii="標楷體" w:hAnsi="標楷體" w:hint="eastAsia"/>
        </w:rPr>
        <w:t>㎡者，應預留維修人員出入門，隔間及出入門採防火之材質。</w:t>
      </w:r>
    </w:p>
    <w:p w:rsidR="00447A18" w:rsidRPr="00AB2388" w:rsidRDefault="00447A18" w:rsidP="00B529BC">
      <w:pPr>
        <w:pStyle w:val="11"/>
        <w:spacing w:after="120" w:line="300" w:lineRule="auto"/>
        <w:rPr>
          <w:rFonts w:ascii="標楷體"/>
        </w:rPr>
      </w:pPr>
      <w:r w:rsidRPr="00AB2388">
        <w:rPr>
          <w:rFonts w:ascii="標楷體" w:hAnsi="標楷體"/>
        </w:rPr>
        <w:t>6.</w:t>
      </w:r>
      <w:r w:rsidRPr="00AB2388">
        <w:rPr>
          <w:rFonts w:ascii="標楷體" w:hAnsi="標楷體" w:hint="eastAsia"/>
        </w:rPr>
        <w:t>電信室室外應有</w:t>
      </w:r>
      <w:r w:rsidRPr="00AB2388">
        <w:rPr>
          <w:rFonts w:ascii="標楷體" w:hAnsi="標楷體"/>
        </w:rPr>
        <w:t>1</w:t>
      </w:r>
      <w:r w:rsidRPr="00AB2388">
        <w:rPr>
          <w:rFonts w:ascii="標楷體" w:hAnsi="標楷體" w:hint="eastAsia"/>
        </w:rPr>
        <w:t>公尺以上寬度之通道，可自由進出通往樓梯。</w:t>
      </w:r>
    </w:p>
    <w:p w:rsidR="00447A18" w:rsidRPr="00AB2388" w:rsidRDefault="00447A18" w:rsidP="00B529BC">
      <w:pPr>
        <w:pStyle w:val="11"/>
        <w:spacing w:after="120" w:line="300" w:lineRule="auto"/>
        <w:rPr>
          <w:rFonts w:ascii="標楷體"/>
        </w:rPr>
      </w:pPr>
      <w:r w:rsidRPr="00AB2388">
        <w:rPr>
          <w:rFonts w:ascii="標楷體" w:hAnsi="標楷體"/>
        </w:rPr>
        <w:t>7.</w:t>
      </w:r>
      <w:r w:rsidRPr="00AB2388">
        <w:rPr>
          <w:rFonts w:ascii="標楷體" w:hAnsi="標楷體" w:hint="eastAsia"/>
        </w:rPr>
        <w:t>電信室應預留空間供放置空調設備。</w:t>
      </w:r>
    </w:p>
    <w:p w:rsidR="00447A18" w:rsidRPr="00AB2388" w:rsidRDefault="00447A18" w:rsidP="00B529BC">
      <w:pPr>
        <w:pStyle w:val="11"/>
        <w:spacing w:after="120" w:line="300" w:lineRule="auto"/>
        <w:rPr>
          <w:rFonts w:ascii="標楷體"/>
        </w:rPr>
      </w:pPr>
      <w:r w:rsidRPr="00AB2388">
        <w:rPr>
          <w:rFonts w:ascii="標楷體" w:hAnsi="標楷體"/>
        </w:rPr>
        <w:t>8.</w:t>
      </w:r>
      <w:r w:rsidRPr="00AB2388">
        <w:rPr>
          <w:rFonts w:ascii="標楷體" w:hAnsi="標楷體" w:hint="eastAsia"/>
        </w:rPr>
        <w:t>大樓若設有緊急發電機者，得於電信室設置緊急電源迴路，提供交流電源，其電源電壓與容量依「建築物屋內外電信設備設置技術規範」表</w:t>
      </w:r>
      <w:r w:rsidRPr="00AB2388">
        <w:rPr>
          <w:rFonts w:ascii="標楷體" w:hAnsi="標楷體"/>
        </w:rPr>
        <w:t xml:space="preserve">13-2 </w:t>
      </w:r>
      <w:r w:rsidRPr="00AB2388">
        <w:rPr>
          <w:rFonts w:ascii="標楷體" w:hAnsi="標楷體" w:hint="eastAsia"/>
        </w:rPr>
        <w:t>之規定。</w:t>
      </w:r>
    </w:p>
    <w:p w:rsidR="00447A18" w:rsidRPr="00AB2388" w:rsidRDefault="00447A18" w:rsidP="00B529BC">
      <w:pPr>
        <w:pStyle w:val="11"/>
        <w:spacing w:after="120" w:line="300" w:lineRule="auto"/>
        <w:rPr>
          <w:rFonts w:ascii="標楷體"/>
        </w:rPr>
      </w:pPr>
      <w:r w:rsidRPr="00AB2388">
        <w:rPr>
          <w:rFonts w:ascii="標楷體" w:hAnsi="標楷體"/>
        </w:rPr>
        <w:t>9.</w:t>
      </w:r>
      <w:r w:rsidRPr="00AB2388">
        <w:rPr>
          <w:rFonts w:ascii="標楷體" w:hAnsi="標楷體" w:hint="eastAsia"/>
        </w:rPr>
        <w:t>引進側牆壁須設線纜所需之支架或管路；線纜穿越側牆時應設置套管。</w:t>
      </w:r>
    </w:p>
    <w:p w:rsidR="00447A18" w:rsidRPr="00AB2388" w:rsidRDefault="00447A18" w:rsidP="00B529BC">
      <w:pPr>
        <w:pStyle w:val="11"/>
        <w:spacing w:after="120" w:line="300" w:lineRule="auto"/>
        <w:rPr>
          <w:rFonts w:ascii="標楷體"/>
        </w:rPr>
      </w:pPr>
      <w:r w:rsidRPr="00AB2388">
        <w:rPr>
          <w:rFonts w:ascii="標楷體" w:hAnsi="標楷體"/>
        </w:rPr>
        <w:t>10.</w:t>
      </w:r>
      <w:r w:rsidRPr="00AB2388">
        <w:rPr>
          <w:rFonts w:ascii="標楷體"/>
        </w:rPr>
        <w:tab/>
      </w:r>
      <w:r w:rsidRPr="00AB2388">
        <w:rPr>
          <w:rFonts w:ascii="標楷體" w:hAnsi="標楷體" w:hint="eastAsia"/>
        </w:rPr>
        <w:t>電信室應依引進電纜總對數設置電源設備，其需求表請參考「建築物屋內外電信設備設置技術規範」表</w:t>
      </w:r>
      <w:r w:rsidRPr="00AB2388">
        <w:rPr>
          <w:rFonts w:ascii="標楷體" w:hAnsi="標楷體"/>
        </w:rPr>
        <w:t>13-2</w:t>
      </w:r>
      <w:r w:rsidRPr="00AB2388">
        <w:rPr>
          <w:rFonts w:ascii="標楷體" w:hAnsi="標楷體" w:hint="eastAsia"/>
        </w:rPr>
        <w:t>；若另有其它需求，其電源電壓與容量，請洽市內網路業務經營者協商。</w:t>
      </w:r>
    </w:p>
    <w:p w:rsidR="00447A18" w:rsidRPr="00AB2388" w:rsidRDefault="00447A18" w:rsidP="00B529BC">
      <w:pPr>
        <w:pStyle w:val="11"/>
        <w:spacing w:after="120" w:line="300" w:lineRule="auto"/>
        <w:rPr>
          <w:rFonts w:ascii="標楷體"/>
        </w:rPr>
      </w:pPr>
      <w:r w:rsidRPr="00AB2388">
        <w:rPr>
          <w:rFonts w:ascii="標楷體" w:hAnsi="標楷體"/>
        </w:rPr>
        <w:t>11</w:t>
      </w:r>
      <w:r w:rsidRPr="00AB2388">
        <w:rPr>
          <w:rFonts w:ascii="標楷體"/>
        </w:rPr>
        <w:t>.</w:t>
      </w:r>
      <w:r w:rsidRPr="00AB2388">
        <w:rPr>
          <w:rFonts w:ascii="標楷體"/>
        </w:rPr>
        <w:tab/>
      </w:r>
      <w:r w:rsidRPr="00AB2388">
        <w:rPr>
          <w:rFonts w:ascii="標楷體" w:hAnsi="標楷體" w:hint="eastAsia"/>
        </w:rPr>
        <w:t>應於竣工圖上一併註記電信室。</w:t>
      </w:r>
    </w:p>
    <w:p w:rsidR="00447A18" w:rsidRPr="00AB2388" w:rsidRDefault="00447A18" w:rsidP="006223BA">
      <w:pPr>
        <w:pStyle w:val="a6"/>
        <w:spacing w:before="0" w:line="300" w:lineRule="auto"/>
        <w:rPr>
          <w:rFonts w:hAnsi="標楷體"/>
          <w:color w:val="auto"/>
        </w:rPr>
      </w:pPr>
    </w:p>
    <w:p w:rsidR="00447A18" w:rsidRPr="00AB2388" w:rsidRDefault="00447A18" w:rsidP="006223BA">
      <w:pPr>
        <w:pStyle w:val="a6"/>
        <w:numPr>
          <w:ilvl w:val="0"/>
          <w:numId w:val="35"/>
        </w:numPr>
        <w:spacing w:before="0" w:line="300" w:lineRule="auto"/>
        <w:outlineLvl w:val="0"/>
        <w:rPr>
          <w:rFonts w:hAnsi="標楷體"/>
          <w:b w:val="0"/>
          <w:color w:val="auto"/>
        </w:rPr>
      </w:pPr>
      <w:bookmarkStart w:id="50" w:name="_Toc34052490"/>
      <w:r w:rsidRPr="00AB2388">
        <w:rPr>
          <w:rFonts w:hAnsi="標楷體" w:hint="eastAsia"/>
          <w:color w:val="auto"/>
        </w:rPr>
        <w:t>材料及施工檢驗程序</w:t>
      </w:r>
      <w:bookmarkEnd w:id="50"/>
    </w:p>
    <w:p w:rsidR="00447A18" w:rsidRPr="00AB2388" w:rsidRDefault="00447A18" w:rsidP="001A5AFF">
      <w:pPr>
        <w:spacing w:after="120" w:line="300" w:lineRule="auto"/>
        <w:ind w:firstLineChars="214" w:firstLine="31680"/>
        <w:rPr>
          <w:rFonts w:ascii="標楷體" w:eastAsia="標楷體" w:hAnsi="標楷體"/>
          <w:sz w:val="28"/>
          <w:szCs w:val="28"/>
        </w:rPr>
      </w:pPr>
      <w:r w:rsidRPr="00AB2388">
        <w:rPr>
          <w:rFonts w:ascii="標楷體" w:eastAsia="標楷體" w:hAnsi="標楷體" w:hint="eastAsia"/>
          <w:sz w:val="28"/>
          <w:szCs w:val="28"/>
        </w:rPr>
        <w:t>機電材料設備檢</w:t>
      </w:r>
      <w:r w:rsidRPr="00AB2388">
        <w:rPr>
          <w:rFonts w:ascii="標楷體" w:eastAsia="標楷體" w:hAnsi="標楷體"/>
          <w:sz w:val="28"/>
          <w:szCs w:val="28"/>
        </w:rPr>
        <w:t>(</w:t>
      </w:r>
      <w:r w:rsidRPr="00AB2388">
        <w:rPr>
          <w:rFonts w:ascii="標楷體" w:eastAsia="標楷體" w:hAnsi="標楷體" w:hint="eastAsia"/>
          <w:sz w:val="28"/>
          <w:szCs w:val="28"/>
        </w:rPr>
        <w:t>試</w:t>
      </w:r>
      <w:r w:rsidRPr="00AB2388">
        <w:rPr>
          <w:rFonts w:ascii="標楷體" w:eastAsia="標楷體" w:hAnsi="標楷體"/>
          <w:sz w:val="28"/>
          <w:szCs w:val="28"/>
        </w:rPr>
        <w:t>)</w:t>
      </w:r>
      <w:r w:rsidRPr="00AB2388">
        <w:rPr>
          <w:rFonts w:ascii="標楷體" w:eastAsia="標楷體" w:hAnsi="標楷體" w:hint="eastAsia"/>
          <w:sz w:val="28"/>
          <w:szCs w:val="28"/>
        </w:rPr>
        <w:t>驗與試運轉測試程序及標準訂定原則</w:t>
      </w:r>
    </w:p>
    <w:p w:rsidR="00447A18" w:rsidRPr="00AB2388" w:rsidRDefault="00447A18" w:rsidP="00050251">
      <w:pPr>
        <w:pStyle w:val="11"/>
        <w:spacing w:after="120" w:line="300" w:lineRule="auto"/>
        <w:ind w:left="0" w:firstLine="0"/>
        <w:outlineLvl w:val="1"/>
        <w:rPr>
          <w:rFonts w:ascii="標楷體"/>
        </w:rPr>
      </w:pPr>
      <w:bookmarkStart w:id="51" w:name="_Toc34052491"/>
      <w:r w:rsidRPr="00AB2388">
        <w:rPr>
          <w:rFonts w:ascii="標楷體" w:hAnsi="標楷體"/>
        </w:rPr>
        <w:t xml:space="preserve">7.1 </w:t>
      </w:r>
      <w:r w:rsidRPr="00AB2388">
        <w:rPr>
          <w:rFonts w:ascii="標楷體" w:hAnsi="標楷體" w:hint="eastAsia"/>
        </w:rPr>
        <w:t>檢驗抽驗類別及其訂定原則</w:t>
      </w:r>
      <w:bookmarkEnd w:id="51"/>
    </w:p>
    <w:p w:rsidR="00447A18" w:rsidRPr="00AB2388" w:rsidRDefault="00447A18" w:rsidP="000F73FA">
      <w:pPr>
        <w:pStyle w:val="110"/>
        <w:spacing w:before="0" w:line="300" w:lineRule="auto"/>
        <w:rPr>
          <w:rFonts w:ascii="標楷體" w:hAnsi="標楷體"/>
        </w:rPr>
      </w:pPr>
      <w:r w:rsidRPr="00AB2388">
        <w:rPr>
          <w:rFonts w:ascii="標楷體" w:hAnsi="標楷體"/>
        </w:rPr>
        <w:t>7.1.1</w:t>
      </w:r>
      <w:r w:rsidRPr="00AB2388">
        <w:rPr>
          <w:rFonts w:ascii="標楷體" w:hAnsi="標楷體" w:hint="eastAsia"/>
        </w:rPr>
        <w:t>停留檢驗點</w:t>
      </w:r>
      <w:r w:rsidRPr="00AB2388">
        <w:rPr>
          <w:rFonts w:ascii="標楷體" w:hAnsi="標楷體"/>
        </w:rPr>
        <w:t xml:space="preserve"> (Hold Point Inspection): </w:t>
      </w:r>
    </w:p>
    <w:p w:rsidR="00447A18" w:rsidRPr="00AB2388" w:rsidRDefault="00447A18" w:rsidP="001A5AFF">
      <w:pPr>
        <w:pStyle w:val="1a"/>
        <w:spacing w:line="300" w:lineRule="auto"/>
        <w:ind w:left="1" w:firstLineChars="202" w:firstLine="31680"/>
        <w:rPr>
          <w:rFonts w:hAnsi="標楷體"/>
        </w:rPr>
      </w:pPr>
      <w:r w:rsidRPr="00AB2388">
        <w:rPr>
          <w:rFonts w:hAnsi="標楷體" w:hint="eastAsia"/>
        </w:rPr>
        <w:t>廠商除須依合約規定的時間與方式告知主辦機關、監造單位到場一同會驗，會驗符合規定要求後，廠商方可繼續進行下一個步驟外，並須依下述原則訂定檢驗點：</w:t>
      </w:r>
    </w:p>
    <w:p w:rsidR="00447A18" w:rsidRPr="00AB2388" w:rsidRDefault="00447A18" w:rsidP="00050251">
      <w:pPr>
        <w:pStyle w:val="11"/>
        <w:spacing w:after="120" w:line="300" w:lineRule="auto"/>
        <w:rPr>
          <w:rFonts w:ascii="標楷體"/>
        </w:rPr>
      </w:pPr>
      <w:r w:rsidRPr="00AB2388">
        <w:rPr>
          <w:rFonts w:ascii="標楷體" w:hAnsi="標楷體"/>
        </w:rPr>
        <w:t>1.</w:t>
      </w:r>
      <w:r w:rsidRPr="00AB2388">
        <w:rPr>
          <w:rFonts w:ascii="標楷體" w:hAnsi="標楷體" w:hint="eastAsia"/>
        </w:rPr>
        <w:t>舉凡材料、設備、系統及結構物等對人民生命財產、整體結構建物或整體機電系統運轉功能具有影響安全性者。</w:t>
      </w:r>
    </w:p>
    <w:p w:rsidR="00447A18" w:rsidRPr="00AB2388" w:rsidRDefault="00447A18" w:rsidP="00050251">
      <w:pPr>
        <w:pStyle w:val="11"/>
        <w:spacing w:after="120" w:line="300" w:lineRule="auto"/>
        <w:rPr>
          <w:rFonts w:ascii="標楷體"/>
        </w:rPr>
      </w:pPr>
      <w:r w:rsidRPr="00AB2388">
        <w:rPr>
          <w:rFonts w:ascii="標楷體" w:hAnsi="標楷體"/>
        </w:rPr>
        <w:t>2.</w:t>
      </w:r>
      <w:r w:rsidRPr="00AB2388">
        <w:rPr>
          <w:rFonts w:ascii="標楷體" w:hAnsi="標楷體" w:hint="eastAsia"/>
        </w:rPr>
        <w:t>隱蔽性、隱藏危險性或施工後無法目視查看者。</w:t>
      </w:r>
    </w:p>
    <w:p w:rsidR="00447A18" w:rsidRPr="00AB2388" w:rsidRDefault="00447A18" w:rsidP="00284CCC">
      <w:pPr>
        <w:pStyle w:val="11"/>
        <w:spacing w:after="100" w:line="300" w:lineRule="auto"/>
        <w:rPr>
          <w:rFonts w:ascii="標楷體"/>
        </w:rPr>
      </w:pPr>
      <w:r w:rsidRPr="00AB2388">
        <w:rPr>
          <w:rFonts w:ascii="標楷體" w:hAnsi="標楷體"/>
        </w:rPr>
        <w:t>3.</w:t>
      </w:r>
      <w:r w:rsidRPr="00AB2388">
        <w:rPr>
          <w:rFonts w:ascii="標楷體" w:hAnsi="標楷體" w:hint="eastAsia"/>
        </w:rPr>
        <w:t>具施工危險性者。</w:t>
      </w:r>
    </w:p>
    <w:p w:rsidR="00447A18" w:rsidRPr="00AB2388" w:rsidRDefault="00447A18" w:rsidP="00284CCC">
      <w:pPr>
        <w:pStyle w:val="11"/>
        <w:spacing w:after="100" w:line="300" w:lineRule="auto"/>
        <w:rPr>
          <w:rFonts w:ascii="標楷體"/>
        </w:rPr>
      </w:pPr>
      <w:r w:rsidRPr="00AB2388">
        <w:rPr>
          <w:rFonts w:ascii="標楷體" w:hAnsi="標楷體"/>
        </w:rPr>
        <w:t>4.</w:t>
      </w:r>
      <w:r w:rsidRPr="00AB2388">
        <w:rPr>
          <w:rFonts w:ascii="標楷體" w:hAnsi="標楷體" w:hint="eastAsia"/>
        </w:rPr>
        <w:t>檢查頻率僅檢查一次者。</w:t>
      </w:r>
    </w:p>
    <w:p w:rsidR="00447A18" w:rsidRPr="00AB2388" w:rsidRDefault="00447A18" w:rsidP="00284CCC">
      <w:pPr>
        <w:pStyle w:val="11"/>
        <w:spacing w:after="100" w:line="300" w:lineRule="auto"/>
        <w:rPr>
          <w:rFonts w:ascii="標楷體"/>
        </w:rPr>
      </w:pPr>
      <w:r w:rsidRPr="00AB2388">
        <w:rPr>
          <w:rFonts w:ascii="標楷體" w:hAnsi="標楷體"/>
        </w:rPr>
        <w:t>5.</w:t>
      </w:r>
      <w:r w:rsidRPr="00AB2388">
        <w:rPr>
          <w:rFonts w:ascii="標楷體" w:hAnsi="標楷體" w:hint="eastAsia"/>
        </w:rPr>
        <w:t>重複發生三次以上屬經常性發生缺失者，應加強訂定為停留檢驗點。</w:t>
      </w:r>
    </w:p>
    <w:p w:rsidR="00447A18" w:rsidRPr="00AB2388" w:rsidRDefault="00447A18" w:rsidP="00284CCC">
      <w:pPr>
        <w:pStyle w:val="110"/>
        <w:spacing w:before="0" w:after="100" w:line="300" w:lineRule="auto"/>
        <w:rPr>
          <w:rFonts w:ascii="標楷體"/>
        </w:rPr>
      </w:pPr>
      <w:r w:rsidRPr="00AB2388">
        <w:rPr>
          <w:rFonts w:ascii="標楷體" w:hAnsi="標楷體"/>
        </w:rPr>
        <w:t>7.1.2.</w:t>
      </w:r>
      <w:r w:rsidRPr="00AB2388">
        <w:rPr>
          <w:rFonts w:ascii="標楷體" w:hAnsi="標楷體" w:hint="eastAsia"/>
        </w:rPr>
        <w:t>見證檢驗點</w:t>
      </w:r>
      <w:r w:rsidRPr="00AB2388">
        <w:rPr>
          <w:rFonts w:ascii="標楷體" w:hAnsi="標楷體"/>
        </w:rPr>
        <w:t>(Witness Point Inspection)</w:t>
      </w:r>
      <w:r w:rsidRPr="00AB2388">
        <w:rPr>
          <w:rFonts w:ascii="標楷體" w:hAnsi="標楷體" w:hint="eastAsia"/>
        </w:rPr>
        <w:t>：</w:t>
      </w:r>
    </w:p>
    <w:p w:rsidR="00447A18" w:rsidRPr="00AB2388" w:rsidRDefault="00447A18" w:rsidP="001A5AFF">
      <w:pPr>
        <w:pStyle w:val="1a"/>
        <w:spacing w:after="100" w:line="300" w:lineRule="auto"/>
        <w:ind w:left="1" w:firstLineChars="202" w:firstLine="31680"/>
        <w:rPr>
          <w:rFonts w:hAnsi="標楷體"/>
        </w:rPr>
      </w:pPr>
      <w:r w:rsidRPr="00AB2388">
        <w:rPr>
          <w:rFonts w:hAnsi="標楷體" w:hint="eastAsia"/>
        </w:rPr>
        <w:t>廠商除須依合約規定的時間與方式告知主辦機關、監造單位，主辦機關、監造單位得視工作情況是否到場一同會驗，廠商方仍可繼續進行下一個步驟外，並須依下述原則訂定檢驗點</w:t>
      </w:r>
      <w:r w:rsidRPr="00AB2388">
        <w:rPr>
          <w:rFonts w:hAnsi="標楷體"/>
        </w:rPr>
        <w:t>:</w:t>
      </w:r>
    </w:p>
    <w:p w:rsidR="00447A18" w:rsidRPr="00AB2388" w:rsidRDefault="00447A18" w:rsidP="00284CCC">
      <w:pPr>
        <w:pStyle w:val="11"/>
        <w:spacing w:after="100" w:line="300" w:lineRule="auto"/>
        <w:rPr>
          <w:rFonts w:ascii="標楷體"/>
        </w:rPr>
      </w:pPr>
      <w:r w:rsidRPr="00AB2388">
        <w:rPr>
          <w:rFonts w:ascii="標楷體" w:hAnsi="標楷體"/>
        </w:rPr>
        <w:t>1.</w:t>
      </w:r>
      <w:r w:rsidRPr="00AB2388">
        <w:rPr>
          <w:rFonts w:ascii="標楷體" w:hAnsi="標楷體" w:hint="eastAsia"/>
        </w:rPr>
        <w:t>舉凡材料、設備、系統及結構物等對整體機電系統運轉功能具有影響可靠性者。</w:t>
      </w:r>
    </w:p>
    <w:p w:rsidR="00447A18" w:rsidRPr="00AB2388" w:rsidRDefault="00447A18" w:rsidP="00284CCC">
      <w:pPr>
        <w:pStyle w:val="11"/>
        <w:spacing w:after="100" w:line="300" w:lineRule="auto"/>
        <w:rPr>
          <w:rFonts w:ascii="標楷體"/>
        </w:rPr>
      </w:pPr>
      <w:r w:rsidRPr="00AB2388">
        <w:rPr>
          <w:rFonts w:ascii="標楷體" w:hAnsi="標楷體"/>
        </w:rPr>
        <w:t>2.</w:t>
      </w:r>
      <w:r w:rsidRPr="00AB2388">
        <w:rPr>
          <w:rFonts w:ascii="標楷體" w:hAnsi="標楷體" w:hint="eastAsia"/>
        </w:rPr>
        <w:t>可訂</w:t>
      </w:r>
      <w:r w:rsidRPr="00AB2388">
        <w:rPr>
          <w:rFonts w:ascii="標楷體" w:hAnsi="標楷體"/>
        </w:rPr>
        <w:t>(</w:t>
      </w:r>
      <w:r w:rsidRPr="00AB2388">
        <w:rPr>
          <w:rFonts w:ascii="標楷體" w:hAnsi="標楷體" w:hint="eastAsia"/>
        </w:rPr>
        <w:t>併</w:t>
      </w:r>
      <w:r w:rsidRPr="00AB2388">
        <w:rPr>
          <w:rFonts w:ascii="標楷體" w:hAnsi="標楷體"/>
        </w:rPr>
        <w:t>)</w:t>
      </w:r>
      <w:r w:rsidRPr="00AB2388">
        <w:rPr>
          <w:rFonts w:ascii="標楷體" w:hAnsi="標楷體" w:hint="eastAsia"/>
        </w:rPr>
        <w:t>在停留檢驗點執行。</w:t>
      </w:r>
    </w:p>
    <w:p w:rsidR="00447A18" w:rsidRPr="00AB2388" w:rsidRDefault="00447A18" w:rsidP="00284CCC">
      <w:pPr>
        <w:pStyle w:val="110"/>
        <w:spacing w:before="0" w:after="100" w:line="300" w:lineRule="auto"/>
        <w:rPr>
          <w:rFonts w:ascii="標楷體"/>
        </w:rPr>
      </w:pPr>
      <w:r w:rsidRPr="00AB2388">
        <w:rPr>
          <w:rFonts w:ascii="標楷體" w:hAnsi="標楷體"/>
        </w:rPr>
        <w:t>7.1.3.</w:t>
      </w:r>
      <w:r w:rsidRPr="00AB2388">
        <w:rPr>
          <w:rFonts w:ascii="標楷體" w:hAnsi="標楷體" w:hint="eastAsia"/>
        </w:rPr>
        <w:t>文件審查</w:t>
      </w:r>
      <w:r w:rsidRPr="00AB2388">
        <w:rPr>
          <w:rFonts w:ascii="標楷體" w:hAnsi="標楷體"/>
        </w:rPr>
        <w:t>(Documents/Records Review)</w:t>
      </w:r>
      <w:r w:rsidRPr="00AB2388">
        <w:rPr>
          <w:rFonts w:ascii="標楷體" w:hAnsi="標楷體" w:hint="eastAsia"/>
        </w:rPr>
        <w:t>：</w:t>
      </w:r>
    </w:p>
    <w:p w:rsidR="00447A18" w:rsidRPr="00AB2388" w:rsidRDefault="00447A18" w:rsidP="001A5AFF">
      <w:pPr>
        <w:pStyle w:val="1a"/>
        <w:spacing w:after="100" w:line="300" w:lineRule="auto"/>
        <w:ind w:left="1" w:firstLineChars="202" w:firstLine="31680"/>
        <w:rPr>
          <w:rFonts w:hAnsi="標楷體"/>
        </w:rPr>
      </w:pPr>
      <w:r w:rsidRPr="00AB2388">
        <w:rPr>
          <w:rFonts w:hAnsi="標楷體" w:hint="eastAsia"/>
        </w:rPr>
        <w:t>廠商無須依契約規定的時間與方式告知主辦機關、監造單位會驗外，並須依下述原則訂定檢驗點，對材料、設備、系統及結構物等與安全性、隱蔽性、危險性、可靠性皆無關者。</w:t>
      </w:r>
    </w:p>
    <w:p w:rsidR="00447A18" w:rsidRPr="00AB2388" w:rsidRDefault="00447A18" w:rsidP="00284CCC">
      <w:pPr>
        <w:pStyle w:val="110"/>
        <w:spacing w:before="0" w:after="100" w:line="300" w:lineRule="auto"/>
        <w:rPr>
          <w:rFonts w:ascii="標楷體"/>
        </w:rPr>
      </w:pPr>
      <w:r w:rsidRPr="00AB2388">
        <w:rPr>
          <w:rFonts w:ascii="標楷體" w:hAnsi="標楷體"/>
        </w:rPr>
        <w:t xml:space="preserve">7.1.4 </w:t>
      </w:r>
      <w:r w:rsidRPr="00AB2388">
        <w:rPr>
          <w:rFonts w:ascii="標楷體" w:hAnsi="標楷體" w:hint="eastAsia"/>
        </w:rPr>
        <w:t>未經上述檢驗點之檢驗，如施工完成後即無法進行本項檢驗點之檢驗者。</w:t>
      </w:r>
    </w:p>
    <w:p w:rsidR="00447A18" w:rsidRPr="00AB2388" w:rsidRDefault="00447A18" w:rsidP="001A5AFF">
      <w:pPr>
        <w:pStyle w:val="110"/>
        <w:spacing w:before="0" w:after="100" w:line="300" w:lineRule="auto"/>
        <w:ind w:leftChars="-5" w:left="31680" w:hangingChars="300" w:firstLine="31680"/>
        <w:rPr>
          <w:rFonts w:ascii="標楷體"/>
        </w:rPr>
      </w:pPr>
      <w:r w:rsidRPr="00AB2388">
        <w:rPr>
          <w:rFonts w:ascii="標楷體" w:hAnsi="標楷體"/>
        </w:rPr>
        <w:t xml:space="preserve">7.1.5 </w:t>
      </w:r>
      <w:r w:rsidRPr="00AB2388">
        <w:rPr>
          <w:rFonts w:ascii="標楷體" w:hAnsi="標楷體" w:hint="eastAsia"/>
        </w:rPr>
        <w:t>其他未經上述檢驗點</w:t>
      </w:r>
      <w:r w:rsidRPr="00AB2388">
        <w:rPr>
          <w:rFonts w:ascii="標楷體" w:hAnsi="標楷體"/>
        </w:rPr>
        <w:t>(</w:t>
      </w:r>
      <w:r w:rsidRPr="00AB2388">
        <w:rPr>
          <w:rFonts w:ascii="標楷體" w:hAnsi="標楷體" w:hint="eastAsia"/>
        </w:rPr>
        <w:t>含委外第三者合格公證公司試驗</w:t>
      </w:r>
      <w:r w:rsidRPr="00AB2388">
        <w:rPr>
          <w:rFonts w:ascii="標楷體" w:hAnsi="標楷體"/>
        </w:rPr>
        <w:t>)</w:t>
      </w:r>
      <w:r w:rsidRPr="00AB2388">
        <w:rPr>
          <w:rFonts w:ascii="標楷體" w:hAnsi="標楷體" w:hint="eastAsia"/>
        </w:rPr>
        <w:t>之檢驗，如施工完成後即無法進行本項檢驗點之檢驗者，應加強審查或檢驗。</w:t>
      </w:r>
    </w:p>
    <w:p w:rsidR="00447A18" w:rsidRPr="00AB2388" w:rsidRDefault="00447A18" w:rsidP="001A5AFF">
      <w:pPr>
        <w:pStyle w:val="110"/>
        <w:spacing w:before="0" w:after="100" w:line="300" w:lineRule="auto"/>
        <w:ind w:leftChars="-5" w:left="31680" w:hangingChars="300" w:firstLine="31680"/>
        <w:rPr>
          <w:rFonts w:ascii="標楷體"/>
        </w:rPr>
      </w:pPr>
      <w:r w:rsidRPr="00AB2388">
        <w:rPr>
          <w:rFonts w:ascii="標楷體" w:hAnsi="標楷體"/>
        </w:rPr>
        <w:t xml:space="preserve">7.1.6 </w:t>
      </w:r>
      <w:r w:rsidRPr="00AB2388">
        <w:rPr>
          <w:rFonts w:ascii="標楷體" w:hAnsi="標楷體" w:hint="eastAsia"/>
        </w:rPr>
        <w:t>檢驗紀錄與竣工圖應與現場實況相符，係為工程竣工移交給主辦機關驗收重要依據。</w:t>
      </w:r>
    </w:p>
    <w:p w:rsidR="00447A18" w:rsidRPr="00AB2388" w:rsidRDefault="00447A18" w:rsidP="00284CCC">
      <w:pPr>
        <w:pStyle w:val="11"/>
        <w:spacing w:after="100" w:line="300" w:lineRule="auto"/>
        <w:ind w:left="0" w:firstLine="0"/>
        <w:outlineLvl w:val="1"/>
        <w:rPr>
          <w:rFonts w:ascii="標楷體"/>
        </w:rPr>
      </w:pPr>
    </w:p>
    <w:p w:rsidR="00447A18" w:rsidRPr="00AB2388" w:rsidRDefault="00447A18" w:rsidP="00284CCC">
      <w:pPr>
        <w:pStyle w:val="11"/>
        <w:spacing w:after="100" w:line="300" w:lineRule="auto"/>
        <w:ind w:left="0" w:firstLine="0"/>
        <w:outlineLvl w:val="1"/>
        <w:rPr>
          <w:rFonts w:ascii="標楷體"/>
        </w:rPr>
      </w:pPr>
      <w:bookmarkStart w:id="52" w:name="_Toc34052492"/>
      <w:r w:rsidRPr="00AB2388">
        <w:rPr>
          <w:rFonts w:ascii="標楷體" w:hAnsi="標楷體"/>
        </w:rPr>
        <w:t xml:space="preserve">7.2 </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驗與試運轉測試程序書格式內容與編寫方法</w:t>
      </w:r>
      <w:bookmarkEnd w:id="52"/>
    </w:p>
    <w:p w:rsidR="00447A18" w:rsidRPr="00AB2388" w:rsidRDefault="00447A18" w:rsidP="001A5AFF">
      <w:pPr>
        <w:spacing w:after="100" w:line="300" w:lineRule="auto"/>
        <w:ind w:firstLineChars="214" w:firstLine="31680"/>
        <w:rPr>
          <w:rFonts w:ascii="標楷體" w:eastAsia="標楷體" w:hAnsi="標楷體"/>
          <w:sz w:val="28"/>
          <w:szCs w:val="28"/>
        </w:rPr>
      </w:pPr>
      <w:r w:rsidRPr="00AB2388">
        <w:rPr>
          <w:rFonts w:ascii="標楷體" w:eastAsia="標楷體" w:hAnsi="標楷體" w:hint="eastAsia"/>
          <w:sz w:val="28"/>
          <w:szCs w:val="28"/>
        </w:rPr>
        <w:t>程序書的編寫內容應包括：封面（表頭）、程序書主體等，說明如下：</w:t>
      </w:r>
    </w:p>
    <w:p w:rsidR="00447A18" w:rsidRPr="00AB2388" w:rsidRDefault="00447A18" w:rsidP="001A5AFF">
      <w:pPr>
        <w:pStyle w:val="110"/>
        <w:spacing w:before="0" w:after="100" w:line="300" w:lineRule="auto"/>
        <w:ind w:left="31680" w:hangingChars="300" w:firstLine="31680"/>
        <w:rPr>
          <w:rFonts w:ascii="標楷體"/>
        </w:rPr>
      </w:pPr>
      <w:r w:rsidRPr="00AB2388">
        <w:rPr>
          <w:rFonts w:ascii="標楷體" w:hAnsi="標楷體"/>
        </w:rPr>
        <w:t xml:space="preserve">7.2.1 </w:t>
      </w:r>
      <w:r w:rsidRPr="00AB2388">
        <w:rPr>
          <w:rFonts w:ascii="標楷體" w:hAnsi="標楷體" w:hint="eastAsia"/>
        </w:rPr>
        <w:t>封面：應包括文件類別、程序書名稱、程序書編號、版次、發行及修訂日期、編寫者、審查部門、審定者、會審（核）單位、批准者及管制版編號等。</w:t>
      </w:r>
    </w:p>
    <w:p w:rsidR="00447A18" w:rsidRPr="00AB2388" w:rsidRDefault="00447A18" w:rsidP="001A5AFF">
      <w:pPr>
        <w:pStyle w:val="110"/>
        <w:spacing w:before="0" w:after="100" w:line="300" w:lineRule="auto"/>
        <w:ind w:left="31680" w:hangingChars="300" w:firstLine="31680"/>
        <w:rPr>
          <w:rFonts w:ascii="標楷體"/>
        </w:rPr>
      </w:pPr>
      <w:r w:rsidRPr="00AB2388">
        <w:rPr>
          <w:rFonts w:ascii="標楷體" w:hAnsi="標楷體"/>
        </w:rPr>
        <w:t xml:space="preserve">7.2.2 </w:t>
      </w:r>
      <w:r w:rsidRPr="00AB2388">
        <w:rPr>
          <w:rFonts w:ascii="標楷體" w:hAnsi="標楷體" w:hint="eastAsia"/>
        </w:rPr>
        <w:t>主體：應包括訂定目的、適用範圍、依據文件、通則說明及定義、權責區分、作業程序或步驟、紀錄保存、作業流程圖、附件及適用表格、參考文件等。</w:t>
      </w:r>
    </w:p>
    <w:p w:rsidR="00447A18" w:rsidRPr="00AB2388" w:rsidRDefault="00447A18" w:rsidP="001A5AFF">
      <w:pPr>
        <w:pStyle w:val="110"/>
        <w:spacing w:before="0" w:after="100" w:line="300" w:lineRule="auto"/>
        <w:ind w:left="31680" w:hangingChars="300" w:firstLine="31680"/>
        <w:rPr>
          <w:rFonts w:ascii="標楷體" w:hAnsi="標楷體"/>
        </w:rPr>
      </w:pPr>
      <w:r w:rsidRPr="00AB2388">
        <w:rPr>
          <w:rFonts w:ascii="標楷體" w:hAnsi="標楷體"/>
        </w:rPr>
        <w:t xml:space="preserve">7.2.3 </w:t>
      </w:r>
      <w:r w:rsidRPr="00AB2388">
        <w:rPr>
          <w:rFonts w:ascii="標楷體" w:hAnsi="標楷體" w:hint="eastAsia"/>
        </w:rPr>
        <w:t>簡易工程簡化相關檢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驗與試運轉測試程序書，其程序書應包括之內容如下</w:t>
      </w:r>
      <w:r w:rsidRPr="00AB2388">
        <w:rPr>
          <w:rFonts w:ascii="標楷體" w:hAnsi="標楷體"/>
        </w:rPr>
        <w:t>:</w:t>
      </w:r>
    </w:p>
    <w:p w:rsidR="00447A18" w:rsidRPr="00AB2388" w:rsidRDefault="00447A18" w:rsidP="00284CCC">
      <w:pPr>
        <w:pStyle w:val="11"/>
        <w:spacing w:after="100" w:line="300" w:lineRule="auto"/>
        <w:rPr>
          <w:rFonts w:ascii="標楷體"/>
        </w:rPr>
      </w:pPr>
      <w:r w:rsidRPr="00AB2388">
        <w:rPr>
          <w:rFonts w:ascii="標楷體" w:hAnsi="標楷體"/>
        </w:rPr>
        <w:t>1.</w:t>
      </w:r>
      <w:r w:rsidRPr="00AB2388">
        <w:rPr>
          <w:rFonts w:ascii="標楷體" w:hAnsi="標楷體" w:hint="eastAsia"/>
        </w:rPr>
        <w:t>封面：文件類別、程序書名稱、程序書編號等。</w:t>
      </w:r>
    </w:p>
    <w:p w:rsidR="00447A18" w:rsidRPr="00AB2388" w:rsidRDefault="00447A18" w:rsidP="00284CCC">
      <w:pPr>
        <w:pStyle w:val="11"/>
        <w:spacing w:after="100" w:line="300" w:lineRule="auto"/>
        <w:rPr>
          <w:rFonts w:ascii="標楷體"/>
        </w:rPr>
      </w:pPr>
      <w:r w:rsidRPr="00AB2388">
        <w:rPr>
          <w:rFonts w:ascii="標楷體" w:hAnsi="標楷體"/>
        </w:rPr>
        <w:t>2.</w:t>
      </w:r>
      <w:r w:rsidRPr="00AB2388">
        <w:rPr>
          <w:rFonts w:ascii="標楷體" w:hAnsi="標楷體" w:hint="eastAsia"/>
        </w:rPr>
        <w:t>主體：訂定目的、適用範圍、作業程序或步驟、作業流程圖及適用表格等。</w:t>
      </w:r>
    </w:p>
    <w:p w:rsidR="00447A18" w:rsidRPr="00AB2388" w:rsidRDefault="00447A18" w:rsidP="00284CCC">
      <w:pPr>
        <w:pStyle w:val="11"/>
        <w:spacing w:after="100" w:line="300" w:lineRule="auto"/>
        <w:ind w:left="0" w:firstLine="0"/>
        <w:outlineLvl w:val="1"/>
        <w:rPr>
          <w:rFonts w:ascii="標楷體"/>
        </w:rPr>
      </w:pPr>
    </w:p>
    <w:p w:rsidR="00447A18" w:rsidRPr="00AB2388" w:rsidRDefault="00447A18" w:rsidP="00050251">
      <w:pPr>
        <w:pStyle w:val="11"/>
        <w:spacing w:after="120" w:line="300" w:lineRule="auto"/>
        <w:ind w:left="0" w:firstLine="0"/>
        <w:outlineLvl w:val="1"/>
        <w:rPr>
          <w:rFonts w:ascii="標楷體"/>
        </w:rPr>
      </w:pPr>
      <w:bookmarkStart w:id="53" w:name="_Toc34052493"/>
      <w:r w:rsidRPr="00AB2388">
        <w:rPr>
          <w:rFonts w:ascii="標楷體" w:hAnsi="標楷體"/>
        </w:rPr>
        <w:t>7.3</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驗與試運轉測試計畫書</w:t>
      </w:r>
      <w:bookmarkEnd w:id="53"/>
    </w:p>
    <w:p w:rsidR="00447A18" w:rsidRPr="00AB2388" w:rsidRDefault="00447A18" w:rsidP="001A5AFF">
      <w:pPr>
        <w:pStyle w:val="1a"/>
        <w:spacing w:line="300" w:lineRule="auto"/>
        <w:ind w:left="1" w:firstLineChars="202" w:firstLine="31680"/>
        <w:rPr>
          <w:rFonts w:hAnsi="標楷體"/>
        </w:rPr>
      </w:pPr>
      <w:r w:rsidRPr="00AB2388">
        <w:rPr>
          <w:rFonts w:hAnsi="標楷體" w:hint="eastAsia"/>
        </w:rPr>
        <w:t>檢</w:t>
      </w:r>
      <w:r w:rsidRPr="00AB2388">
        <w:rPr>
          <w:rFonts w:hAnsi="標楷體"/>
        </w:rPr>
        <w:t>(</w:t>
      </w:r>
      <w:r w:rsidRPr="00AB2388">
        <w:rPr>
          <w:rFonts w:hAnsi="標楷體" w:hint="eastAsia"/>
        </w:rPr>
        <w:t>試</w:t>
      </w:r>
      <w:r w:rsidRPr="00AB2388">
        <w:rPr>
          <w:rFonts w:hAnsi="標楷體"/>
        </w:rPr>
        <w:t>)</w:t>
      </w:r>
      <w:r w:rsidRPr="00AB2388">
        <w:rPr>
          <w:rFonts w:hAnsi="標楷體" w:hint="eastAsia"/>
        </w:rPr>
        <w:t>驗與試運轉測試計畫書，係為落實執行檢</w:t>
      </w:r>
      <w:r w:rsidRPr="00AB2388">
        <w:rPr>
          <w:rFonts w:hAnsi="標楷體"/>
        </w:rPr>
        <w:t>(</w:t>
      </w:r>
      <w:r w:rsidRPr="00AB2388">
        <w:rPr>
          <w:rFonts w:hAnsi="標楷體" w:hint="eastAsia"/>
        </w:rPr>
        <w:t>試</w:t>
      </w:r>
      <w:r w:rsidRPr="00AB2388">
        <w:rPr>
          <w:rFonts w:hAnsi="標楷體"/>
        </w:rPr>
        <w:t>)</w:t>
      </w:r>
      <w:r w:rsidRPr="00AB2388">
        <w:rPr>
          <w:rFonts w:hAnsi="標楷體" w:hint="eastAsia"/>
        </w:rPr>
        <w:t>驗與試運轉測試程序與標準之簽署文件，執行檢</w:t>
      </w:r>
      <w:r w:rsidRPr="00AB2388">
        <w:rPr>
          <w:rFonts w:hAnsi="標楷體"/>
        </w:rPr>
        <w:t>(</w:t>
      </w:r>
      <w:r w:rsidRPr="00AB2388">
        <w:rPr>
          <w:rFonts w:hAnsi="標楷體" w:hint="eastAsia"/>
        </w:rPr>
        <w:t>試</w:t>
      </w:r>
      <w:r w:rsidRPr="00AB2388">
        <w:rPr>
          <w:rFonts w:hAnsi="標楷體"/>
        </w:rPr>
        <w:t>)</w:t>
      </w:r>
      <w:r w:rsidRPr="00AB2388">
        <w:rPr>
          <w:rFonts w:hAnsi="標楷體" w:hint="eastAsia"/>
        </w:rPr>
        <w:t>驗與試運轉測試工作時，另在計畫書</w:t>
      </w:r>
      <w:r w:rsidRPr="00AB2388">
        <w:rPr>
          <w:rFonts w:hAnsi="標楷體"/>
        </w:rPr>
        <w:t>(</w:t>
      </w:r>
      <w:r w:rsidRPr="00AB2388">
        <w:rPr>
          <w:rFonts w:hAnsi="標楷體" w:hint="eastAsia"/>
        </w:rPr>
        <w:t>程序書前</w:t>
      </w:r>
      <w:r w:rsidRPr="00AB2388">
        <w:rPr>
          <w:rFonts w:hAnsi="標楷體"/>
        </w:rPr>
        <w:t>)</w:t>
      </w:r>
      <w:r w:rsidRPr="00AB2388">
        <w:rPr>
          <w:rFonts w:hAnsi="標楷體" w:hint="eastAsia"/>
        </w:rPr>
        <w:t>封面上應有下列執行簽署單位及簽署者之欄位</w:t>
      </w:r>
      <w:r w:rsidRPr="00AB2388">
        <w:rPr>
          <w:rFonts w:hAnsi="標楷體"/>
        </w:rPr>
        <w:t>:</w:t>
      </w:r>
    </w:p>
    <w:p w:rsidR="00447A18" w:rsidRPr="00AB2388" w:rsidRDefault="00447A18" w:rsidP="000F73FA">
      <w:pPr>
        <w:pStyle w:val="110"/>
        <w:spacing w:before="0" w:line="300" w:lineRule="auto"/>
        <w:rPr>
          <w:rFonts w:ascii="標楷體"/>
        </w:rPr>
      </w:pPr>
      <w:r w:rsidRPr="00AB2388">
        <w:rPr>
          <w:rFonts w:ascii="標楷體" w:hAnsi="標楷體"/>
        </w:rPr>
        <w:t>7.3.1</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驗與試運轉測試執行單位或承攬廠商測試者。</w:t>
      </w:r>
    </w:p>
    <w:p w:rsidR="00447A18" w:rsidRPr="00AB2388" w:rsidRDefault="00447A18" w:rsidP="000F73FA">
      <w:pPr>
        <w:pStyle w:val="110"/>
        <w:spacing w:before="0" w:line="300" w:lineRule="auto"/>
        <w:rPr>
          <w:rFonts w:ascii="標楷體"/>
        </w:rPr>
      </w:pPr>
      <w:r w:rsidRPr="00AB2388">
        <w:rPr>
          <w:rFonts w:ascii="標楷體" w:hAnsi="標楷體"/>
        </w:rPr>
        <w:t>7.3.2</w:t>
      </w:r>
      <w:r w:rsidRPr="00AB2388">
        <w:rPr>
          <w:rFonts w:ascii="標楷體" w:hAnsi="標楷體" w:hint="eastAsia"/>
        </w:rPr>
        <w:t>檢</w:t>
      </w:r>
      <w:r w:rsidRPr="00AB2388">
        <w:rPr>
          <w:rFonts w:ascii="標楷體" w:hAnsi="標楷體"/>
        </w:rPr>
        <w:t>(</w:t>
      </w:r>
      <w:r w:rsidRPr="00AB2388">
        <w:rPr>
          <w:rFonts w:ascii="標楷體" w:hAnsi="標楷體" w:hint="eastAsia"/>
        </w:rPr>
        <w:t>試</w:t>
      </w:r>
      <w:r w:rsidRPr="00AB2388">
        <w:rPr>
          <w:rFonts w:ascii="標楷體" w:hAnsi="標楷體"/>
        </w:rPr>
        <w:t>)</w:t>
      </w:r>
      <w:r w:rsidRPr="00AB2388">
        <w:rPr>
          <w:rFonts w:ascii="標楷體" w:hAnsi="標楷體" w:hint="eastAsia"/>
        </w:rPr>
        <w:t>驗與試運轉測試主辦機關或監造單位之監造查驗者。</w:t>
      </w:r>
    </w:p>
    <w:p w:rsidR="00447A18" w:rsidRPr="00AB2388" w:rsidRDefault="00447A18" w:rsidP="000F73FA">
      <w:pPr>
        <w:pStyle w:val="110"/>
        <w:spacing w:before="0" w:line="300" w:lineRule="auto"/>
        <w:rPr>
          <w:rFonts w:ascii="標楷體"/>
        </w:rPr>
      </w:pPr>
      <w:r w:rsidRPr="00AB2388">
        <w:rPr>
          <w:rFonts w:ascii="標楷體" w:hAnsi="標楷體"/>
        </w:rPr>
        <w:t>7.3.3</w:t>
      </w:r>
      <w:r w:rsidRPr="00AB2388">
        <w:rPr>
          <w:rFonts w:ascii="標楷體" w:hAnsi="標楷體" w:hint="eastAsia"/>
        </w:rPr>
        <w:t>主辦機關營運單位或專案管理廠商審查核可者。</w:t>
      </w:r>
    </w:p>
    <w:p w:rsidR="00447A18" w:rsidRPr="00AB2388" w:rsidRDefault="00447A18" w:rsidP="00050251">
      <w:pPr>
        <w:pStyle w:val="a6"/>
        <w:spacing w:before="0" w:line="300" w:lineRule="auto"/>
        <w:ind w:left="480"/>
        <w:outlineLvl w:val="0"/>
        <w:rPr>
          <w:rFonts w:hAnsi="標楷體"/>
          <w:color w:val="auto"/>
        </w:rPr>
      </w:pPr>
    </w:p>
    <w:p w:rsidR="00447A18" w:rsidRPr="00AB2388" w:rsidRDefault="00447A18" w:rsidP="006223BA">
      <w:pPr>
        <w:pStyle w:val="a6"/>
        <w:numPr>
          <w:ilvl w:val="0"/>
          <w:numId w:val="35"/>
        </w:numPr>
        <w:spacing w:before="0" w:line="300" w:lineRule="auto"/>
        <w:outlineLvl w:val="0"/>
        <w:rPr>
          <w:rFonts w:hAnsi="標楷體"/>
          <w:color w:val="auto"/>
        </w:rPr>
      </w:pPr>
      <w:bookmarkStart w:id="54" w:name="_Toc34052494"/>
      <w:r w:rsidRPr="00AB2388">
        <w:rPr>
          <w:rFonts w:hAnsi="標楷體" w:hint="eastAsia"/>
          <w:color w:val="auto"/>
        </w:rPr>
        <w:t>施工品質管理標準</w:t>
      </w:r>
      <w:bookmarkEnd w:id="54"/>
    </w:p>
    <w:p w:rsidR="00447A18" w:rsidRPr="00AB2388" w:rsidRDefault="00447A18" w:rsidP="00050251">
      <w:pPr>
        <w:pStyle w:val="11"/>
        <w:spacing w:after="120" w:line="300" w:lineRule="auto"/>
        <w:ind w:left="0" w:firstLine="0"/>
        <w:outlineLvl w:val="1"/>
        <w:rPr>
          <w:rFonts w:ascii="標楷體"/>
        </w:rPr>
      </w:pPr>
      <w:r w:rsidRPr="00AB2388">
        <w:rPr>
          <w:rFonts w:ascii="標楷體" w:hAnsi="標楷體"/>
        </w:rPr>
        <w:t xml:space="preserve">  </w:t>
      </w:r>
      <w:bookmarkStart w:id="55" w:name="_Toc34052495"/>
      <w:r w:rsidRPr="00AB2388">
        <w:rPr>
          <w:rFonts w:ascii="標楷體" w:hAnsi="標楷體"/>
        </w:rPr>
        <w:t>8.1</w:t>
      </w:r>
      <w:r w:rsidRPr="00AB2388">
        <w:rPr>
          <w:rFonts w:ascii="標楷體" w:hAnsi="標楷體" w:hint="eastAsia"/>
        </w:rPr>
        <w:t>施工品質管理標準之制定</w:t>
      </w:r>
      <w:bookmarkEnd w:id="55"/>
    </w:p>
    <w:p w:rsidR="00447A18" w:rsidRPr="00AB2388" w:rsidRDefault="00447A18" w:rsidP="001A5AFF">
      <w:pPr>
        <w:spacing w:after="120" w:line="300" w:lineRule="auto"/>
        <w:ind w:firstLineChars="214" w:firstLine="31680"/>
        <w:rPr>
          <w:rFonts w:ascii="標楷體" w:eastAsia="標楷體" w:hAnsi="標楷體"/>
          <w:sz w:val="28"/>
          <w:szCs w:val="28"/>
        </w:rPr>
      </w:pPr>
      <w:r w:rsidRPr="00AB2388">
        <w:rPr>
          <w:rFonts w:ascii="標楷體" w:eastAsia="標楷體" w:hAnsi="標楷體" w:hint="eastAsia"/>
          <w:sz w:val="28"/>
          <w:szCs w:val="28"/>
        </w:rPr>
        <w:t>為落實工程品質管制，需針對工程之特性及契約相關規範，將各階段施工作業過程之工程項目、管理項目、管理標準、檢查時機、檢查方法、檢查頻率、不合標準值之處置方法及管理紀錄等內容制訂施工品質管理標準表，以為施工管控之依據。依照施工之歷程，從施工前、施工中到施工後，就契約、圖說、規範要求之查驗點列出管理項目，並將管理標準予以定性定量，以使工程人員均能瞭解各管理項目之品質要求，且掌握工程管理重點。</w:t>
      </w:r>
    </w:p>
    <w:p w:rsidR="00447A18" w:rsidRPr="00AB2388" w:rsidRDefault="00447A18" w:rsidP="001A5AFF">
      <w:pPr>
        <w:pStyle w:val="ab"/>
        <w:spacing w:after="120" w:line="300" w:lineRule="auto"/>
        <w:ind w:leftChars="150" w:left="31680" w:firstLineChars="200" w:firstLine="31680"/>
        <w:rPr>
          <w:rFonts w:ascii="標楷體"/>
        </w:rPr>
      </w:pPr>
    </w:p>
    <w:p w:rsidR="00447A18" w:rsidRPr="00AB2388" w:rsidRDefault="00447A18" w:rsidP="006223BA">
      <w:pPr>
        <w:pStyle w:val="ab"/>
        <w:spacing w:after="120" w:line="300" w:lineRule="auto"/>
        <w:ind w:left="0" w:firstLine="0"/>
        <w:outlineLvl w:val="1"/>
        <w:rPr>
          <w:rFonts w:ascii="標楷體"/>
        </w:rPr>
      </w:pPr>
      <w:r w:rsidRPr="00AB2388">
        <w:rPr>
          <w:rFonts w:ascii="標楷體" w:hAnsi="標楷體"/>
        </w:rPr>
        <w:t xml:space="preserve">  </w:t>
      </w:r>
      <w:bookmarkStart w:id="56" w:name="_Toc34052496"/>
      <w:r w:rsidRPr="00AB2388">
        <w:rPr>
          <w:rFonts w:ascii="標楷體" w:hAnsi="標楷體"/>
        </w:rPr>
        <w:t>8.2</w:t>
      </w:r>
      <w:r w:rsidRPr="00AB2388">
        <w:rPr>
          <w:rFonts w:ascii="標楷體" w:hAnsi="標楷體" w:hint="eastAsia"/>
        </w:rPr>
        <w:t>施工品質管理標準表之範例</w:t>
      </w:r>
      <w:bookmarkEnd w:id="56"/>
    </w:p>
    <w:p w:rsidR="00447A18" w:rsidRPr="00AB2388" w:rsidRDefault="00447A18" w:rsidP="001A5AFF">
      <w:pPr>
        <w:spacing w:after="120" w:line="300" w:lineRule="auto"/>
        <w:ind w:firstLineChars="214" w:firstLine="31680"/>
        <w:rPr>
          <w:rFonts w:ascii="標楷體" w:eastAsia="標楷體" w:hAnsi="標楷體"/>
        </w:rPr>
      </w:pPr>
      <w:r w:rsidRPr="00AB2388">
        <w:rPr>
          <w:rFonts w:ascii="標楷體" w:eastAsia="標楷體" w:hAnsi="標楷體" w:hint="eastAsia"/>
          <w:sz w:val="28"/>
          <w:szCs w:val="28"/>
        </w:rPr>
        <w:t>茲提供給排水衛生管路工程施工品質管理標準表範例共</w:t>
      </w:r>
      <w:r w:rsidRPr="00AB2388">
        <w:rPr>
          <w:rFonts w:ascii="標楷體" w:eastAsia="標楷體" w:hAnsi="標楷體"/>
          <w:sz w:val="28"/>
          <w:szCs w:val="28"/>
        </w:rPr>
        <w:t>7</w:t>
      </w:r>
      <w:r w:rsidRPr="00AB2388">
        <w:rPr>
          <w:rFonts w:ascii="標楷體" w:eastAsia="標楷體" w:hAnsi="標楷體" w:hint="eastAsia"/>
          <w:sz w:val="28"/>
          <w:szCs w:val="28"/>
        </w:rPr>
        <w:t>頁供參考，內</w:t>
      </w:r>
      <w:r w:rsidRPr="00AB2388">
        <w:rPr>
          <w:rFonts w:ascii="標楷體" w:eastAsia="標楷體" w:hAnsi="標楷體"/>
          <w:sz w:val="28"/>
          <w:szCs w:val="28"/>
        </w:rPr>
        <w:t xml:space="preserve">   </w:t>
      </w:r>
      <w:r w:rsidRPr="00AB2388">
        <w:rPr>
          <w:rFonts w:ascii="標楷體" w:eastAsia="標楷體" w:hAnsi="標楷體" w:hint="eastAsia"/>
          <w:sz w:val="28"/>
          <w:szCs w:val="28"/>
        </w:rPr>
        <w:t>容請依工程契約、圖說、規範及需求予以增減或調整，尤其是管理標準須依個別工程契約、圖說、規範及需求之不同，以具體定性或定量之方式填入。</w:t>
      </w:r>
    </w:p>
    <w:p w:rsidR="00447A18" w:rsidRPr="00AB2388" w:rsidRDefault="00447A18" w:rsidP="006223BA">
      <w:pPr>
        <w:pStyle w:val="1a0"/>
        <w:spacing w:after="120" w:line="300" w:lineRule="auto"/>
        <w:rPr>
          <w:rFonts w:ascii="標楷體" w:eastAsia="標楷體" w:hAnsi="標楷體"/>
        </w:rPr>
        <w:sectPr w:rsidR="00447A18" w:rsidRPr="00AB2388">
          <w:headerReference w:type="even" r:id="rId32"/>
          <w:headerReference w:type="default" r:id="rId33"/>
          <w:footerReference w:type="even" r:id="rId34"/>
          <w:footerReference w:type="default" r:id="rId35"/>
          <w:footerReference w:type="first" r:id="rId36"/>
          <w:pgSz w:w="11907" w:h="16840" w:code="9"/>
          <w:pgMar w:top="1134" w:right="1134" w:bottom="1134" w:left="1134" w:header="851" w:footer="851" w:gutter="0"/>
          <w:pgNumType w:start="1"/>
          <w:cols w:space="425"/>
          <w:docGrid w:linePitch="326"/>
        </w:sectPr>
      </w:pPr>
    </w:p>
    <w:tbl>
      <w:tblPr>
        <w:tblW w:w="15178"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470"/>
        <w:gridCol w:w="24"/>
        <w:gridCol w:w="19"/>
        <w:gridCol w:w="1234"/>
        <w:gridCol w:w="278"/>
        <w:gridCol w:w="867"/>
        <w:gridCol w:w="753"/>
        <w:gridCol w:w="229"/>
        <w:gridCol w:w="141"/>
        <w:gridCol w:w="2870"/>
        <w:gridCol w:w="249"/>
        <w:gridCol w:w="1192"/>
        <w:gridCol w:w="1359"/>
        <w:gridCol w:w="81"/>
        <w:gridCol w:w="120"/>
        <w:gridCol w:w="1217"/>
        <w:gridCol w:w="103"/>
        <w:gridCol w:w="180"/>
        <w:gridCol w:w="142"/>
        <w:gridCol w:w="992"/>
        <w:gridCol w:w="246"/>
        <w:gridCol w:w="888"/>
        <w:gridCol w:w="192"/>
        <w:gridCol w:w="36"/>
        <w:gridCol w:w="84"/>
        <w:gridCol w:w="1200"/>
        <w:gridCol w:w="12"/>
      </w:tblGrid>
      <w:tr w:rsidR="00447A18" w:rsidRPr="00AB2388" w:rsidTr="00292CE1">
        <w:trPr>
          <w:gridAfter w:val="1"/>
          <w:wAfter w:w="12" w:type="dxa"/>
          <w:cantSplit/>
          <w:trHeight w:val="660"/>
        </w:trPr>
        <w:tc>
          <w:tcPr>
            <w:tcW w:w="9766" w:type="dxa"/>
            <w:gridSpan w:val="14"/>
            <w:tcBorders>
              <w:bottom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工程名稱：</w:t>
            </w:r>
            <w:r w:rsidRPr="00AB2388">
              <w:rPr>
                <w:rFonts w:ascii="標楷體" w:eastAsia="標楷體" w:hAnsi="標楷體" w:hint="eastAsia"/>
                <w:snapToGrid w:val="0"/>
                <w:kern w:val="0"/>
                <w:szCs w:val="24"/>
              </w:rPr>
              <w:t>○○○工程</w:t>
            </w:r>
          </w:p>
        </w:tc>
        <w:tc>
          <w:tcPr>
            <w:tcW w:w="1337" w:type="dxa"/>
            <w:gridSpan w:val="2"/>
            <w:vMerge w:val="restart"/>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版次</w:t>
            </w:r>
          </w:p>
        </w:tc>
        <w:tc>
          <w:tcPr>
            <w:tcW w:w="1417" w:type="dxa"/>
            <w:gridSpan w:val="4"/>
            <w:vMerge w:val="restart"/>
            <w:tcBorders>
              <w:lef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szCs w:val="24"/>
              </w:rPr>
              <w:t>1</w:t>
            </w:r>
          </w:p>
        </w:tc>
        <w:tc>
          <w:tcPr>
            <w:tcW w:w="1134" w:type="dxa"/>
            <w:gridSpan w:val="2"/>
            <w:vMerge w:val="restart"/>
            <w:vAlign w:val="center"/>
          </w:tcPr>
          <w:p w:rsidR="00447A18" w:rsidRPr="00AB2388" w:rsidRDefault="00447A18"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512" w:type="dxa"/>
            <w:gridSpan w:val="4"/>
            <w:vMerge w:val="restart"/>
            <w:vAlign w:val="center"/>
          </w:tcPr>
          <w:p w:rsidR="00447A18" w:rsidRPr="00AB2388" w:rsidRDefault="00447A18" w:rsidP="00292CE1">
            <w:pPr>
              <w:jc w:val="center"/>
              <w:rPr>
                <w:rFonts w:ascii="標楷體" w:eastAsia="標楷體" w:hAnsi="標楷體"/>
                <w:szCs w:val="24"/>
              </w:rPr>
            </w:pPr>
            <w:r w:rsidRPr="00AB2388">
              <w:rPr>
                <w:rFonts w:ascii="標楷體" w:eastAsia="標楷體" w:hAnsi="標楷體"/>
                <w:szCs w:val="24"/>
              </w:rPr>
              <w:t>1/5</w:t>
            </w:r>
          </w:p>
        </w:tc>
      </w:tr>
      <w:tr w:rsidR="00447A18" w:rsidRPr="00AB2388" w:rsidTr="00292CE1">
        <w:trPr>
          <w:gridAfter w:val="1"/>
          <w:wAfter w:w="12" w:type="dxa"/>
          <w:cantSplit/>
          <w:trHeight w:val="705"/>
        </w:trPr>
        <w:tc>
          <w:tcPr>
            <w:tcW w:w="9766" w:type="dxa"/>
            <w:gridSpan w:val="14"/>
            <w:tcBorders>
              <w:top w:val="single" w:sz="4" w:space="0" w:color="auto"/>
              <w:right w:val="single" w:sz="4" w:space="0" w:color="auto"/>
            </w:tcBorders>
            <w:vAlign w:val="center"/>
          </w:tcPr>
          <w:p w:rsidR="00447A18" w:rsidRPr="00AB2388" w:rsidRDefault="00447A18" w:rsidP="00D53155">
            <w:pPr>
              <w:rPr>
                <w:rFonts w:ascii="標楷體" w:eastAsia="標楷體" w:hAnsi="標楷體"/>
                <w:spacing w:val="20"/>
                <w:szCs w:val="24"/>
              </w:rPr>
            </w:pPr>
            <w:r w:rsidRPr="00AB2388">
              <w:rPr>
                <w:rFonts w:ascii="標楷體" w:eastAsia="標楷體" w:hAnsi="標楷體" w:hint="eastAsia"/>
                <w:spacing w:val="20"/>
                <w:szCs w:val="24"/>
              </w:rPr>
              <w:t>給排水衛生管路工程施工品質管理標準</w:t>
            </w:r>
          </w:p>
        </w:tc>
        <w:tc>
          <w:tcPr>
            <w:tcW w:w="1337" w:type="dxa"/>
            <w:gridSpan w:val="2"/>
            <w:vMerge/>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p>
        </w:tc>
        <w:tc>
          <w:tcPr>
            <w:tcW w:w="1417" w:type="dxa"/>
            <w:gridSpan w:val="4"/>
            <w:vMerge/>
            <w:tcBorders>
              <w:left w:val="single" w:sz="4" w:space="0" w:color="auto"/>
            </w:tcBorders>
            <w:vAlign w:val="center"/>
          </w:tcPr>
          <w:p w:rsidR="00447A18" w:rsidRPr="00AB2388" w:rsidRDefault="00447A18" w:rsidP="00D53155">
            <w:pPr>
              <w:jc w:val="center"/>
              <w:rPr>
                <w:rFonts w:ascii="標楷體" w:eastAsia="標楷體" w:hAnsi="標楷體"/>
                <w:szCs w:val="24"/>
              </w:rPr>
            </w:pPr>
          </w:p>
        </w:tc>
        <w:tc>
          <w:tcPr>
            <w:tcW w:w="1134" w:type="dxa"/>
            <w:gridSpan w:val="2"/>
            <w:vMerge/>
            <w:vAlign w:val="center"/>
          </w:tcPr>
          <w:p w:rsidR="00447A18" w:rsidRPr="00AB2388" w:rsidRDefault="00447A18" w:rsidP="00D53155">
            <w:pPr>
              <w:snapToGrid w:val="0"/>
              <w:jc w:val="center"/>
              <w:rPr>
                <w:rFonts w:ascii="標楷體" w:eastAsia="標楷體" w:hAnsi="標楷體"/>
                <w:szCs w:val="24"/>
              </w:rPr>
            </w:pPr>
          </w:p>
        </w:tc>
        <w:tc>
          <w:tcPr>
            <w:tcW w:w="1512" w:type="dxa"/>
            <w:gridSpan w:val="4"/>
            <w:vMerge/>
            <w:vAlign w:val="center"/>
          </w:tcPr>
          <w:p w:rsidR="00447A18" w:rsidRPr="00AB2388" w:rsidRDefault="00447A18" w:rsidP="00D53155">
            <w:pPr>
              <w:jc w:val="center"/>
              <w:rPr>
                <w:rFonts w:ascii="標楷體" w:eastAsia="標楷體" w:hAnsi="標楷體"/>
                <w:szCs w:val="24"/>
              </w:rPr>
            </w:pPr>
          </w:p>
        </w:tc>
      </w:tr>
      <w:tr w:rsidR="00447A18" w:rsidRPr="00AB2388" w:rsidTr="00292CE1">
        <w:trPr>
          <w:gridAfter w:val="1"/>
          <w:wAfter w:w="12" w:type="dxa"/>
          <w:cantSplit/>
          <w:trHeight w:val="110"/>
        </w:trPr>
        <w:tc>
          <w:tcPr>
            <w:tcW w:w="2025" w:type="dxa"/>
            <w:gridSpan w:val="5"/>
            <w:vAlign w:val="center"/>
          </w:tcPr>
          <w:p w:rsidR="00447A18" w:rsidRPr="00AB2388" w:rsidRDefault="00447A18"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62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240"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44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337"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417"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不合標準值</w:t>
            </w:r>
          </w:p>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134"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512"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備註</w:t>
            </w:r>
          </w:p>
        </w:tc>
      </w:tr>
      <w:tr w:rsidR="00447A18" w:rsidRPr="00AB2388" w:rsidTr="00292CE1">
        <w:trPr>
          <w:gridAfter w:val="1"/>
          <w:wAfter w:w="12" w:type="dxa"/>
          <w:cantSplit/>
          <w:trHeight w:val="386"/>
        </w:trPr>
        <w:tc>
          <w:tcPr>
            <w:tcW w:w="470" w:type="dxa"/>
            <w:vMerge w:val="restart"/>
            <w:vAlign w:val="center"/>
          </w:tcPr>
          <w:p w:rsidR="00447A18" w:rsidRPr="00AB2388" w:rsidRDefault="00447A18" w:rsidP="00BF034B">
            <w:pPr>
              <w:jc w:val="center"/>
              <w:rPr>
                <w:rFonts w:ascii="標楷體" w:eastAsia="標楷體" w:hAnsi="標楷體"/>
                <w:szCs w:val="24"/>
              </w:rPr>
            </w:pPr>
            <w:r w:rsidRPr="00AB2388">
              <w:rPr>
                <w:rFonts w:ascii="標楷體" w:eastAsia="標楷體" w:hAnsi="標楷體" w:hint="eastAsia"/>
                <w:szCs w:val="24"/>
              </w:rPr>
              <w:t>施</w:t>
            </w:r>
          </w:p>
          <w:p w:rsidR="00447A18" w:rsidRPr="00AB2388" w:rsidRDefault="00447A18" w:rsidP="00BF034B">
            <w:pPr>
              <w:jc w:val="center"/>
              <w:rPr>
                <w:rFonts w:ascii="標楷體" w:eastAsia="標楷體" w:hAnsi="標楷體"/>
                <w:szCs w:val="24"/>
              </w:rPr>
            </w:pPr>
          </w:p>
          <w:p w:rsidR="00447A18" w:rsidRPr="00AB2388" w:rsidRDefault="00447A18" w:rsidP="00BF034B">
            <w:pPr>
              <w:jc w:val="center"/>
              <w:rPr>
                <w:rFonts w:ascii="標楷體" w:eastAsia="標楷體" w:hAnsi="標楷體"/>
                <w:szCs w:val="24"/>
              </w:rPr>
            </w:pPr>
            <w:r w:rsidRPr="00AB2388">
              <w:rPr>
                <w:rFonts w:ascii="標楷體" w:eastAsia="標楷體" w:hAnsi="標楷體" w:hint="eastAsia"/>
                <w:szCs w:val="24"/>
              </w:rPr>
              <w:t>工</w:t>
            </w:r>
          </w:p>
          <w:p w:rsidR="00447A18" w:rsidRPr="00AB2388" w:rsidRDefault="00447A18" w:rsidP="00BF034B">
            <w:pPr>
              <w:jc w:val="center"/>
              <w:rPr>
                <w:rFonts w:ascii="標楷體" w:eastAsia="標楷體" w:hAnsi="標楷體"/>
                <w:szCs w:val="24"/>
              </w:rPr>
            </w:pPr>
          </w:p>
          <w:p w:rsidR="00447A18" w:rsidRPr="00AB2388" w:rsidRDefault="00447A18" w:rsidP="00BF034B">
            <w:pPr>
              <w:jc w:val="center"/>
              <w:rPr>
                <w:rFonts w:ascii="標楷體" w:eastAsia="標楷體" w:hAnsi="標楷體"/>
                <w:szCs w:val="24"/>
              </w:rPr>
            </w:pPr>
            <w:r w:rsidRPr="00AB2388">
              <w:rPr>
                <w:rFonts w:ascii="標楷體" w:eastAsia="標楷體" w:hAnsi="標楷體" w:hint="eastAsia"/>
                <w:szCs w:val="24"/>
              </w:rPr>
              <w:t>前</w:t>
            </w:r>
          </w:p>
          <w:p w:rsidR="00447A18" w:rsidRPr="00AB2388" w:rsidRDefault="00447A18" w:rsidP="00BF034B">
            <w:pPr>
              <w:pStyle w:val="1"/>
              <w:numPr>
                <w:ilvl w:val="0"/>
                <w:numId w:val="0"/>
              </w:numPr>
              <w:tabs>
                <w:tab w:val="clear" w:pos="9060"/>
              </w:tabs>
              <w:snapToGrid/>
              <w:spacing w:line="240" w:lineRule="auto"/>
              <w:jc w:val="both"/>
              <w:rPr>
                <w:rFonts w:ascii="標楷體"/>
                <w:sz w:val="24"/>
              </w:rPr>
            </w:pPr>
          </w:p>
        </w:tc>
        <w:tc>
          <w:tcPr>
            <w:tcW w:w="1555" w:type="dxa"/>
            <w:gridSpan w:val="4"/>
            <w:vMerge w:val="restart"/>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檢視設計圖</w:t>
            </w: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自來水管理機關之審查</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依通過審查或更改之標準</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逐頁審視</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通知變更函</w:t>
            </w:r>
          </w:p>
        </w:tc>
        <w:tc>
          <w:tcPr>
            <w:tcW w:w="1512" w:type="dxa"/>
            <w:gridSpan w:val="4"/>
          </w:tcPr>
          <w:p w:rsidR="00447A18" w:rsidRPr="00AB2388" w:rsidRDefault="00447A18" w:rsidP="00BF034B">
            <w:pPr>
              <w:pStyle w:val="Header"/>
              <w:tabs>
                <w:tab w:val="clear" w:pos="4153"/>
                <w:tab w:val="clear" w:pos="8306"/>
              </w:tabs>
              <w:jc w:val="both"/>
              <w:rPr>
                <w:rFonts w:ascii="標楷體" w:eastAsia="標楷體" w:hAnsi="標楷體"/>
                <w:kern w:val="2"/>
                <w:sz w:val="24"/>
                <w:szCs w:val="24"/>
              </w:rPr>
            </w:pPr>
          </w:p>
        </w:tc>
      </w:tr>
      <w:tr w:rsidR="00447A18" w:rsidRPr="00AB2388" w:rsidTr="00292CE1">
        <w:trPr>
          <w:gridAfter w:val="1"/>
          <w:wAfter w:w="12" w:type="dxa"/>
          <w:cantSplit/>
          <w:trHeight w:val="386"/>
        </w:trPr>
        <w:tc>
          <w:tcPr>
            <w:tcW w:w="470" w:type="dxa"/>
            <w:vMerge/>
            <w:vAlign w:val="center"/>
          </w:tcPr>
          <w:p w:rsidR="00447A18" w:rsidRPr="00AB2388" w:rsidRDefault="00447A18" w:rsidP="00BF034B">
            <w:pPr>
              <w:jc w:val="both"/>
              <w:rPr>
                <w:rFonts w:ascii="標楷體" w:eastAsia="標楷體" w:hAnsi="標楷體"/>
                <w:szCs w:val="24"/>
              </w:rPr>
            </w:pPr>
          </w:p>
        </w:tc>
        <w:tc>
          <w:tcPr>
            <w:tcW w:w="1555" w:type="dxa"/>
            <w:gridSpan w:val="4"/>
            <w:vMerge/>
          </w:tcPr>
          <w:p w:rsidR="00447A18" w:rsidRPr="00AB2388" w:rsidRDefault="00447A18" w:rsidP="00BF034B">
            <w:pPr>
              <w:jc w:val="both"/>
              <w:rPr>
                <w:rFonts w:ascii="標楷體" w:eastAsia="標楷體" w:hAnsi="標楷體"/>
                <w:szCs w:val="24"/>
              </w:rPr>
            </w:pP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衛生下水道管理機關之審查</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依通過審查或更改之標準</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逐頁審視</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通知變更函</w:t>
            </w:r>
          </w:p>
        </w:tc>
        <w:tc>
          <w:tcPr>
            <w:tcW w:w="1512" w:type="dxa"/>
            <w:gridSpan w:val="4"/>
          </w:tcPr>
          <w:p w:rsidR="00447A18" w:rsidRPr="00AB2388" w:rsidRDefault="00447A18" w:rsidP="00BF034B">
            <w:pPr>
              <w:pStyle w:val="Header"/>
              <w:tabs>
                <w:tab w:val="clear" w:pos="4153"/>
                <w:tab w:val="clear" w:pos="8306"/>
              </w:tabs>
              <w:jc w:val="both"/>
              <w:rPr>
                <w:rFonts w:ascii="標楷體" w:eastAsia="標楷體" w:hAnsi="標楷體"/>
                <w:kern w:val="2"/>
                <w:sz w:val="24"/>
                <w:szCs w:val="24"/>
              </w:rPr>
            </w:pPr>
          </w:p>
        </w:tc>
      </w:tr>
      <w:tr w:rsidR="00447A18" w:rsidRPr="00AB2388" w:rsidTr="00292CE1">
        <w:trPr>
          <w:gridAfter w:val="1"/>
          <w:wAfter w:w="12" w:type="dxa"/>
          <w:cantSplit/>
          <w:trHeight w:val="363"/>
        </w:trPr>
        <w:tc>
          <w:tcPr>
            <w:tcW w:w="470" w:type="dxa"/>
            <w:vMerge/>
          </w:tcPr>
          <w:p w:rsidR="00447A18" w:rsidRPr="00AB2388" w:rsidRDefault="00447A18" w:rsidP="00BF034B">
            <w:pPr>
              <w:jc w:val="both"/>
              <w:rPr>
                <w:rFonts w:ascii="標楷體" w:eastAsia="標楷體" w:hAnsi="標楷體"/>
                <w:szCs w:val="24"/>
              </w:rPr>
            </w:pPr>
          </w:p>
        </w:tc>
        <w:tc>
          <w:tcPr>
            <w:tcW w:w="1555" w:type="dxa"/>
            <w:gridSpan w:val="4"/>
            <w:vMerge/>
          </w:tcPr>
          <w:p w:rsidR="00447A18" w:rsidRPr="00AB2388" w:rsidRDefault="00447A18" w:rsidP="00BF034B">
            <w:pPr>
              <w:jc w:val="both"/>
              <w:rPr>
                <w:rFonts w:ascii="標楷體" w:eastAsia="標楷體" w:hAnsi="標楷體"/>
                <w:szCs w:val="24"/>
              </w:rPr>
            </w:pP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浴廁及管道間空間</w:t>
            </w:r>
          </w:p>
          <w:p w:rsidR="00447A18" w:rsidRPr="00AB2388" w:rsidRDefault="00447A18" w:rsidP="00BF034B">
            <w:pPr>
              <w:jc w:val="both"/>
              <w:rPr>
                <w:rFonts w:ascii="標楷體" w:eastAsia="標楷體" w:hAnsi="標楷體"/>
                <w:szCs w:val="24"/>
              </w:rPr>
            </w:pP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應配合建築設計圖及依施工標準圖</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核對建築結構圖</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與設計單位研討、改正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施工圖</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362"/>
        </w:trPr>
        <w:tc>
          <w:tcPr>
            <w:tcW w:w="470" w:type="dxa"/>
            <w:vMerge/>
          </w:tcPr>
          <w:p w:rsidR="00447A18" w:rsidRPr="00AB2388" w:rsidRDefault="00447A18" w:rsidP="00BF034B">
            <w:pPr>
              <w:jc w:val="both"/>
              <w:rPr>
                <w:rFonts w:ascii="標楷體" w:eastAsia="標楷體" w:hAnsi="標楷體"/>
                <w:szCs w:val="24"/>
              </w:rPr>
            </w:pPr>
          </w:p>
        </w:tc>
        <w:tc>
          <w:tcPr>
            <w:tcW w:w="1555" w:type="dxa"/>
            <w:gridSpan w:val="4"/>
            <w:vMerge/>
          </w:tcPr>
          <w:p w:rsidR="00447A18" w:rsidRPr="00AB2388" w:rsidRDefault="00447A18" w:rsidP="00BF034B">
            <w:pPr>
              <w:jc w:val="both"/>
              <w:rPr>
                <w:rFonts w:ascii="標楷體" w:eastAsia="標楷體" w:hAnsi="標楷體"/>
                <w:szCs w:val="24"/>
              </w:rPr>
            </w:pP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樓板</w:t>
            </w:r>
            <w:r w:rsidRPr="00AB2388">
              <w:rPr>
                <w:rFonts w:ascii="標楷體" w:eastAsia="標楷體" w:hAnsi="標楷體"/>
                <w:szCs w:val="24"/>
              </w:rPr>
              <w:t>(</w:t>
            </w:r>
            <w:r w:rsidRPr="00AB2388">
              <w:rPr>
                <w:rFonts w:ascii="標楷體" w:eastAsia="標楷體" w:hAnsi="標楷體" w:hint="eastAsia"/>
                <w:szCs w:val="24"/>
              </w:rPr>
              <w:t>天花板</w:t>
            </w:r>
            <w:r w:rsidRPr="00AB2388">
              <w:rPr>
                <w:rFonts w:ascii="標楷體" w:eastAsia="標楷體" w:hAnsi="標楷體"/>
                <w:szCs w:val="24"/>
              </w:rPr>
              <w:t>)</w:t>
            </w:r>
            <w:r w:rsidRPr="00AB2388">
              <w:rPr>
                <w:rFonts w:ascii="標楷體" w:eastAsia="標楷體" w:hAnsi="標楷體" w:hint="eastAsia"/>
                <w:szCs w:val="24"/>
              </w:rPr>
              <w:t>淨高</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應配合建築設計圖及依施工標準圖</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核對建築結構圖</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與設計單位研討、改正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施工圖</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551"/>
        </w:trPr>
        <w:tc>
          <w:tcPr>
            <w:tcW w:w="470" w:type="dxa"/>
            <w:vMerge/>
          </w:tcPr>
          <w:p w:rsidR="00447A18" w:rsidRPr="00AB2388" w:rsidRDefault="00447A18" w:rsidP="00BF034B">
            <w:pPr>
              <w:jc w:val="both"/>
              <w:rPr>
                <w:rFonts w:ascii="標楷體" w:eastAsia="標楷體" w:hAnsi="標楷體"/>
                <w:szCs w:val="24"/>
              </w:rPr>
            </w:pPr>
          </w:p>
        </w:tc>
        <w:tc>
          <w:tcPr>
            <w:tcW w:w="1555" w:type="dxa"/>
            <w:gridSpan w:val="4"/>
            <w:vMerge/>
          </w:tcPr>
          <w:p w:rsidR="00447A18" w:rsidRPr="00AB2388" w:rsidRDefault="00447A18" w:rsidP="00BF034B">
            <w:pPr>
              <w:jc w:val="both"/>
              <w:rPr>
                <w:rFonts w:ascii="標楷體" w:eastAsia="標楷體" w:hAnsi="標楷體"/>
                <w:szCs w:val="24"/>
              </w:rPr>
            </w:pP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給、排水明管吊管位置檢討</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不得吊置於配電室、發電機房或電信機房上方。</w:t>
            </w:r>
          </w:p>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影響美觀處須辦變更或遮飾。</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核對建築結構圖</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與設計單位研討、改正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施工圖</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565"/>
        </w:trPr>
        <w:tc>
          <w:tcPr>
            <w:tcW w:w="470" w:type="dxa"/>
            <w:vMerge/>
          </w:tcPr>
          <w:p w:rsidR="00447A18" w:rsidRPr="00AB2388" w:rsidRDefault="00447A18" w:rsidP="00BF034B">
            <w:pPr>
              <w:jc w:val="both"/>
              <w:rPr>
                <w:rFonts w:ascii="標楷體" w:eastAsia="標楷體" w:hAnsi="標楷體"/>
                <w:szCs w:val="24"/>
              </w:rPr>
            </w:pPr>
          </w:p>
        </w:tc>
        <w:tc>
          <w:tcPr>
            <w:tcW w:w="1555" w:type="dxa"/>
            <w:gridSpan w:val="4"/>
            <w:vMerge w:val="restart"/>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配管樣品屋</w:t>
            </w:r>
          </w:p>
        </w:tc>
        <w:tc>
          <w:tcPr>
            <w:tcW w:w="1620" w:type="dxa"/>
            <w:gridSpan w:val="2"/>
            <w:vMerge w:val="restart"/>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配管樣品屋施工大樣圖</w:t>
            </w:r>
          </w:p>
        </w:tc>
        <w:tc>
          <w:tcPr>
            <w:tcW w:w="3240" w:type="dxa"/>
            <w:gridSpan w:val="3"/>
            <w:vMerge w:val="restart"/>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符合設計規範並配合建築設計圖之空間尺寸</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核對契約及施工圖樣</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vAlign w:val="center"/>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退回更正、修改或重畫</w:t>
            </w:r>
          </w:p>
        </w:tc>
        <w:tc>
          <w:tcPr>
            <w:tcW w:w="1134" w:type="dxa"/>
            <w:gridSpan w:val="2"/>
            <w:vAlign w:val="center"/>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審核紀錄</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565"/>
        </w:trPr>
        <w:tc>
          <w:tcPr>
            <w:tcW w:w="470" w:type="dxa"/>
            <w:vMerge/>
            <w:tcBorders>
              <w:bottom w:val="single" w:sz="4" w:space="0" w:color="auto"/>
            </w:tcBorders>
          </w:tcPr>
          <w:p w:rsidR="00447A18" w:rsidRPr="00AB2388" w:rsidRDefault="00447A18" w:rsidP="00BF034B">
            <w:pPr>
              <w:jc w:val="both"/>
              <w:rPr>
                <w:rFonts w:ascii="標楷體" w:eastAsia="標楷體" w:hAnsi="標楷體"/>
                <w:szCs w:val="24"/>
              </w:rPr>
            </w:pPr>
          </w:p>
        </w:tc>
        <w:tc>
          <w:tcPr>
            <w:tcW w:w="1555" w:type="dxa"/>
            <w:gridSpan w:val="4"/>
            <w:vMerge/>
          </w:tcPr>
          <w:p w:rsidR="00447A18" w:rsidRPr="00AB2388" w:rsidRDefault="00447A18" w:rsidP="00BF034B">
            <w:pPr>
              <w:jc w:val="both"/>
              <w:rPr>
                <w:rFonts w:ascii="標楷體" w:eastAsia="標楷體" w:hAnsi="標楷體"/>
                <w:szCs w:val="24"/>
              </w:rPr>
            </w:pPr>
          </w:p>
        </w:tc>
        <w:tc>
          <w:tcPr>
            <w:tcW w:w="1620" w:type="dxa"/>
            <w:gridSpan w:val="2"/>
            <w:vMerge/>
          </w:tcPr>
          <w:p w:rsidR="00447A18" w:rsidRPr="00AB2388" w:rsidRDefault="00447A18" w:rsidP="00BF034B">
            <w:pPr>
              <w:jc w:val="both"/>
              <w:rPr>
                <w:rFonts w:ascii="標楷體" w:eastAsia="標楷體" w:hAnsi="標楷體"/>
                <w:szCs w:val="24"/>
              </w:rPr>
            </w:pPr>
          </w:p>
        </w:tc>
        <w:tc>
          <w:tcPr>
            <w:tcW w:w="3240" w:type="dxa"/>
            <w:gridSpan w:val="3"/>
            <w:vMerge/>
          </w:tcPr>
          <w:p w:rsidR="00447A18" w:rsidRPr="00AB2388" w:rsidRDefault="00447A18" w:rsidP="00BF034B">
            <w:pPr>
              <w:jc w:val="both"/>
              <w:rPr>
                <w:rFonts w:ascii="標楷體" w:eastAsia="標楷體" w:hAnsi="標楷體"/>
                <w:szCs w:val="24"/>
              </w:rPr>
            </w:pP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核對契約及施工圖樣</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改正或重做</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照片</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423"/>
        </w:trPr>
        <w:tc>
          <w:tcPr>
            <w:tcW w:w="470" w:type="dxa"/>
            <w:vMerge w:val="restart"/>
            <w:tcBorders>
              <w:top w:val="single" w:sz="4" w:space="0" w:color="auto"/>
            </w:tcBorders>
          </w:tcPr>
          <w:p w:rsidR="00447A18" w:rsidRPr="00AB2388" w:rsidRDefault="00447A18" w:rsidP="00BF034B">
            <w:pPr>
              <w:pStyle w:val="1"/>
              <w:numPr>
                <w:ilvl w:val="0"/>
                <w:numId w:val="0"/>
              </w:numPr>
              <w:tabs>
                <w:tab w:val="clear" w:pos="9060"/>
              </w:tabs>
              <w:snapToGrid/>
              <w:spacing w:line="240" w:lineRule="auto"/>
              <w:jc w:val="both"/>
              <w:rPr>
                <w:rFonts w:ascii="標楷體"/>
                <w:smallCaps w:val="0"/>
                <w:noProof w:val="0"/>
                <w:sz w:val="24"/>
              </w:rPr>
            </w:pPr>
          </w:p>
          <w:p w:rsidR="00447A18" w:rsidRPr="00AB2388" w:rsidRDefault="00447A18" w:rsidP="00BF034B">
            <w:pPr>
              <w:pStyle w:val="1"/>
              <w:numPr>
                <w:ilvl w:val="0"/>
                <w:numId w:val="0"/>
              </w:numPr>
              <w:tabs>
                <w:tab w:val="clear" w:pos="9060"/>
              </w:tabs>
              <w:snapToGrid/>
              <w:spacing w:line="240" w:lineRule="auto"/>
              <w:jc w:val="both"/>
              <w:rPr>
                <w:rFonts w:ascii="標楷體"/>
                <w:smallCaps w:val="0"/>
                <w:noProof w:val="0"/>
                <w:sz w:val="24"/>
              </w:rPr>
            </w:pPr>
          </w:p>
          <w:p w:rsidR="00447A18" w:rsidRPr="00AB2388" w:rsidRDefault="00447A18" w:rsidP="00BF034B">
            <w:pPr>
              <w:pStyle w:val="1"/>
              <w:numPr>
                <w:ilvl w:val="0"/>
                <w:numId w:val="0"/>
              </w:numPr>
              <w:tabs>
                <w:tab w:val="clear" w:pos="9060"/>
              </w:tabs>
              <w:snapToGrid/>
              <w:spacing w:line="240" w:lineRule="auto"/>
              <w:jc w:val="both"/>
              <w:rPr>
                <w:rFonts w:ascii="標楷體"/>
                <w:smallCaps w:val="0"/>
                <w:noProof w:val="0"/>
                <w:sz w:val="24"/>
              </w:rPr>
            </w:pPr>
            <w:r w:rsidRPr="00AB2388">
              <w:rPr>
                <w:rFonts w:ascii="標楷體" w:hAnsi="標楷體" w:hint="eastAsia"/>
                <w:smallCaps w:val="0"/>
                <w:noProof w:val="0"/>
                <w:sz w:val="24"/>
              </w:rPr>
              <w:t>施</w:t>
            </w:r>
          </w:p>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工</w:t>
            </w:r>
          </w:p>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中</w:t>
            </w:r>
          </w:p>
        </w:tc>
        <w:tc>
          <w:tcPr>
            <w:tcW w:w="1555"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管路材料</w:t>
            </w: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廠牌、材質、規格</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依契約規範</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★施工前</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校對契約及施工圖說</w:t>
            </w:r>
          </w:p>
        </w:tc>
        <w:tc>
          <w:tcPr>
            <w:tcW w:w="1337" w:type="dxa"/>
            <w:gridSpan w:val="2"/>
          </w:tcPr>
          <w:p w:rsidR="00447A18" w:rsidRPr="00AB2388" w:rsidRDefault="00447A18" w:rsidP="00447A18">
            <w:pPr>
              <w:ind w:firstLineChars="200" w:firstLine="31680"/>
              <w:jc w:val="both"/>
              <w:rPr>
                <w:rFonts w:ascii="標楷體" w:eastAsia="標楷體" w:hAnsi="標楷體"/>
                <w:szCs w:val="24"/>
              </w:rPr>
            </w:pPr>
            <w:r w:rsidRPr="00AB2388">
              <w:rPr>
                <w:rFonts w:ascii="標楷體" w:eastAsia="標楷體" w:hAnsi="標楷體" w:hint="eastAsia"/>
                <w:szCs w:val="24"/>
              </w:rPr>
              <w:t>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退料或拆除重作</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進料查驗紀錄</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576"/>
        </w:trPr>
        <w:tc>
          <w:tcPr>
            <w:tcW w:w="470" w:type="dxa"/>
            <w:vMerge/>
          </w:tcPr>
          <w:p w:rsidR="00447A18" w:rsidRPr="00AB2388" w:rsidRDefault="00447A18" w:rsidP="00BF034B">
            <w:pPr>
              <w:jc w:val="both"/>
              <w:rPr>
                <w:rFonts w:ascii="標楷體" w:eastAsia="標楷體" w:hAnsi="標楷體"/>
                <w:szCs w:val="24"/>
              </w:rPr>
            </w:pPr>
          </w:p>
        </w:tc>
        <w:tc>
          <w:tcPr>
            <w:tcW w:w="1555" w:type="dxa"/>
            <w:gridSpan w:val="4"/>
            <w:vMerge w:val="restart"/>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管路施工</w:t>
            </w: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管路高程</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依施工標準圖及配合建築設計圖</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核對施工圖說</w:t>
            </w:r>
          </w:p>
        </w:tc>
        <w:tc>
          <w:tcPr>
            <w:tcW w:w="1337"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照片</w:t>
            </w:r>
          </w:p>
        </w:tc>
        <w:tc>
          <w:tcPr>
            <w:tcW w:w="1512" w:type="dxa"/>
            <w:gridSpan w:val="4"/>
          </w:tcPr>
          <w:p w:rsidR="00447A18" w:rsidRPr="00AB2388" w:rsidRDefault="00447A18" w:rsidP="00BF034B">
            <w:pPr>
              <w:jc w:val="both"/>
              <w:rPr>
                <w:rFonts w:ascii="標楷體" w:eastAsia="標楷體" w:hAnsi="標楷體"/>
                <w:szCs w:val="24"/>
              </w:rPr>
            </w:pPr>
          </w:p>
        </w:tc>
      </w:tr>
      <w:tr w:rsidR="00447A18" w:rsidRPr="00AB2388" w:rsidTr="00292CE1">
        <w:trPr>
          <w:gridAfter w:val="1"/>
          <w:wAfter w:w="12" w:type="dxa"/>
          <w:cantSplit/>
          <w:trHeight w:val="894"/>
        </w:trPr>
        <w:tc>
          <w:tcPr>
            <w:tcW w:w="470" w:type="dxa"/>
            <w:vMerge/>
          </w:tcPr>
          <w:p w:rsidR="00447A18" w:rsidRPr="00AB2388" w:rsidRDefault="00447A18" w:rsidP="00BF034B">
            <w:pPr>
              <w:jc w:val="both"/>
              <w:rPr>
                <w:rFonts w:ascii="標楷體" w:eastAsia="標楷體" w:hAnsi="標楷體"/>
                <w:szCs w:val="24"/>
              </w:rPr>
            </w:pPr>
          </w:p>
        </w:tc>
        <w:tc>
          <w:tcPr>
            <w:tcW w:w="1555" w:type="dxa"/>
            <w:gridSpan w:val="4"/>
            <w:vMerge/>
          </w:tcPr>
          <w:p w:rsidR="00447A18" w:rsidRPr="00AB2388" w:rsidRDefault="00447A18" w:rsidP="00BF034B">
            <w:pPr>
              <w:jc w:val="both"/>
              <w:rPr>
                <w:rFonts w:ascii="標楷體" w:eastAsia="標楷體" w:hAnsi="標楷體"/>
                <w:szCs w:val="24"/>
              </w:rPr>
            </w:pPr>
          </w:p>
        </w:tc>
        <w:tc>
          <w:tcPr>
            <w:tcW w:w="162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排水管路坡度</w:t>
            </w:r>
          </w:p>
        </w:tc>
        <w:tc>
          <w:tcPr>
            <w:tcW w:w="3240" w:type="dxa"/>
            <w:gridSpan w:val="3"/>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直徑小於</w:t>
            </w:r>
            <w:r w:rsidRPr="00AB2388">
              <w:rPr>
                <w:rFonts w:ascii="標楷體" w:eastAsia="標楷體" w:hAnsi="標楷體"/>
                <w:szCs w:val="24"/>
              </w:rPr>
              <w:t>75</w:t>
            </w:r>
            <w:r w:rsidRPr="00AB2388">
              <w:rPr>
                <w:rFonts w:ascii="標楷體" w:eastAsia="標楷體" w:hAnsi="標楷體" w:hint="eastAsia"/>
                <w:szCs w:val="24"/>
              </w:rPr>
              <w:t>㎜，坡度不得小於</w:t>
            </w:r>
            <w:r w:rsidRPr="00AB2388">
              <w:rPr>
                <w:rFonts w:ascii="標楷體" w:eastAsia="標楷體" w:hAnsi="標楷體"/>
                <w:szCs w:val="24"/>
              </w:rPr>
              <w:t>1/50</w:t>
            </w:r>
            <w:r w:rsidRPr="00AB2388">
              <w:rPr>
                <w:rFonts w:ascii="標楷體" w:eastAsia="標楷體" w:hAnsi="標楷體" w:hint="eastAsia"/>
                <w:szCs w:val="24"/>
              </w:rPr>
              <w:t>，直徑</w:t>
            </w:r>
            <w:r w:rsidRPr="00AB2388">
              <w:rPr>
                <w:rFonts w:ascii="標楷體" w:eastAsia="標楷體" w:hAnsi="標楷體"/>
                <w:szCs w:val="24"/>
              </w:rPr>
              <w:t>75</w:t>
            </w:r>
            <w:r w:rsidRPr="00AB2388">
              <w:rPr>
                <w:rFonts w:ascii="標楷體" w:eastAsia="標楷體" w:hAnsi="標楷體" w:hint="eastAsia"/>
                <w:szCs w:val="24"/>
              </w:rPr>
              <w:t>㎜以上，坡度不得小於</w:t>
            </w:r>
            <w:r w:rsidRPr="00AB2388">
              <w:rPr>
                <w:rFonts w:ascii="標楷體" w:eastAsia="標楷體" w:hAnsi="標楷體"/>
                <w:szCs w:val="24"/>
              </w:rPr>
              <w:t>1/100</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核對施工圖說並使用水平儀檢查</w:t>
            </w:r>
          </w:p>
        </w:tc>
        <w:tc>
          <w:tcPr>
            <w:tcW w:w="1337"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417"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改正</w:t>
            </w:r>
          </w:p>
        </w:tc>
        <w:tc>
          <w:tcPr>
            <w:tcW w:w="1134"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照片</w:t>
            </w:r>
          </w:p>
        </w:tc>
        <w:tc>
          <w:tcPr>
            <w:tcW w:w="1512"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排水坡度若無法達成時，依現況調整</w:t>
            </w:r>
          </w:p>
        </w:tc>
      </w:tr>
      <w:tr w:rsidR="00447A18" w:rsidRPr="00AB2388" w:rsidTr="00292CE1">
        <w:trPr>
          <w:gridAfter w:val="1"/>
          <w:wAfter w:w="12" w:type="dxa"/>
          <w:cantSplit/>
          <w:trHeight w:val="735"/>
        </w:trPr>
        <w:tc>
          <w:tcPr>
            <w:tcW w:w="9766" w:type="dxa"/>
            <w:gridSpan w:val="14"/>
            <w:tcBorders>
              <w:bottom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szCs w:val="24"/>
              </w:rPr>
              <w:br w:type="page"/>
            </w:r>
            <w:r w:rsidRPr="00AB2388">
              <w:rPr>
                <w:rFonts w:ascii="標楷體" w:eastAsia="標楷體" w:hAnsi="標楷體" w:hint="eastAsia"/>
                <w:spacing w:val="20"/>
                <w:szCs w:val="24"/>
              </w:rPr>
              <w:t>工程名稱：</w:t>
            </w:r>
            <w:r w:rsidRPr="00AB2388">
              <w:rPr>
                <w:rFonts w:ascii="標楷體" w:eastAsia="標楷體" w:hAnsi="標楷體" w:hint="eastAsia"/>
                <w:snapToGrid w:val="0"/>
                <w:kern w:val="0"/>
                <w:szCs w:val="24"/>
              </w:rPr>
              <w:t>○○○工程</w:t>
            </w:r>
          </w:p>
        </w:tc>
        <w:tc>
          <w:tcPr>
            <w:tcW w:w="1337" w:type="dxa"/>
            <w:gridSpan w:val="2"/>
            <w:vMerge w:val="restart"/>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版次</w:t>
            </w:r>
          </w:p>
        </w:tc>
        <w:tc>
          <w:tcPr>
            <w:tcW w:w="1663" w:type="dxa"/>
            <w:gridSpan w:val="5"/>
            <w:vMerge w:val="restart"/>
            <w:tcBorders>
              <w:lef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szCs w:val="24"/>
              </w:rPr>
              <w:t>1</w:t>
            </w:r>
          </w:p>
        </w:tc>
        <w:tc>
          <w:tcPr>
            <w:tcW w:w="1200" w:type="dxa"/>
            <w:gridSpan w:val="4"/>
            <w:vMerge w:val="restart"/>
            <w:vAlign w:val="center"/>
          </w:tcPr>
          <w:p w:rsidR="00447A18" w:rsidRPr="00AB2388" w:rsidRDefault="00447A18"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200" w:type="dxa"/>
            <w:vMerge w:val="restart"/>
            <w:vAlign w:val="center"/>
          </w:tcPr>
          <w:p w:rsidR="00447A18" w:rsidRPr="00AB2388" w:rsidRDefault="00447A18" w:rsidP="00292CE1">
            <w:pPr>
              <w:jc w:val="center"/>
              <w:rPr>
                <w:rFonts w:ascii="標楷體" w:eastAsia="標楷體" w:hAnsi="標楷體"/>
                <w:szCs w:val="24"/>
              </w:rPr>
            </w:pPr>
            <w:r w:rsidRPr="00AB2388">
              <w:rPr>
                <w:rFonts w:ascii="標楷體" w:eastAsia="標楷體" w:hAnsi="標楷體"/>
                <w:szCs w:val="24"/>
              </w:rPr>
              <w:t>2/5</w:t>
            </w:r>
          </w:p>
        </w:tc>
      </w:tr>
      <w:tr w:rsidR="00447A18" w:rsidRPr="00AB2388" w:rsidTr="00292CE1">
        <w:trPr>
          <w:gridAfter w:val="1"/>
          <w:wAfter w:w="12" w:type="dxa"/>
          <w:cantSplit/>
          <w:trHeight w:val="630"/>
        </w:trPr>
        <w:tc>
          <w:tcPr>
            <w:tcW w:w="9766" w:type="dxa"/>
            <w:gridSpan w:val="14"/>
            <w:tcBorders>
              <w:top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337" w:type="dxa"/>
            <w:gridSpan w:val="2"/>
            <w:vMerge/>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p>
        </w:tc>
        <w:tc>
          <w:tcPr>
            <w:tcW w:w="1663" w:type="dxa"/>
            <w:gridSpan w:val="5"/>
            <w:vMerge/>
            <w:tcBorders>
              <w:left w:val="single" w:sz="4" w:space="0" w:color="auto"/>
            </w:tcBorders>
            <w:vAlign w:val="center"/>
          </w:tcPr>
          <w:p w:rsidR="00447A18" w:rsidRPr="00AB2388" w:rsidRDefault="00447A18" w:rsidP="00D53155">
            <w:pPr>
              <w:jc w:val="center"/>
              <w:rPr>
                <w:rFonts w:ascii="標楷體" w:eastAsia="標楷體" w:hAnsi="標楷體"/>
                <w:szCs w:val="24"/>
              </w:rPr>
            </w:pPr>
          </w:p>
        </w:tc>
        <w:tc>
          <w:tcPr>
            <w:tcW w:w="1200" w:type="dxa"/>
            <w:gridSpan w:val="4"/>
            <w:vMerge/>
            <w:vAlign w:val="center"/>
          </w:tcPr>
          <w:p w:rsidR="00447A18" w:rsidRPr="00AB2388" w:rsidRDefault="00447A18" w:rsidP="00D53155">
            <w:pPr>
              <w:snapToGrid w:val="0"/>
              <w:jc w:val="center"/>
              <w:rPr>
                <w:rFonts w:ascii="標楷體" w:eastAsia="標楷體" w:hAnsi="標楷體"/>
                <w:szCs w:val="24"/>
              </w:rPr>
            </w:pPr>
          </w:p>
        </w:tc>
        <w:tc>
          <w:tcPr>
            <w:tcW w:w="1200" w:type="dxa"/>
            <w:vMerge/>
            <w:vAlign w:val="center"/>
          </w:tcPr>
          <w:p w:rsidR="00447A18" w:rsidRPr="00AB2388" w:rsidRDefault="00447A18" w:rsidP="00D53155">
            <w:pPr>
              <w:jc w:val="center"/>
              <w:rPr>
                <w:rFonts w:ascii="標楷體" w:eastAsia="標楷體" w:hAnsi="標楷體"/>
                <w:szCs w:val="24"/>
              </w:rPr>
            </w:pPr>
          </w:p>
        </w:tc>
      </w:tr>
      <w:tr w:rsidR="00447A18" w:rsidRPr="00AB2388" w:rsidTr="00292CE1">
        <w:trPr>
          <w:gridAfter w:val="1"/>
          <w:wAfter w:w="12" w:type="dxa"/>
          <w:cantSplit/>
          <w:trHeight w:val="110"/>
        </w:trPr>
        <w:tc>
          <w:tcPr>
            <w:tcW w:w="1747" w:type="dxa"/>
            <w:gridSpan w:val="4"/>
            <w:vAlign w:val="center"/>
          </w:tcPr>
          <w:p w:rsidR="00447A18" w:rsidRPr="00AB2388" w:rsidRDefault="00447A18"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898"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489"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192" w:type="dxa"/>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44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337"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663" w:type="dxa"/>
            <w:gridSpan w:val="5"/>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不合標準值</w:t>
            </w:r>
          </w:p>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200"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200" w:type="dxa"/>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447A18" w:rsidRPr="00AB2388" w:rsidTr="00292CE1">
        <w:trPr>
          <w:gridAfter w:val="1"/>
          <w:wAfter w:w="12" w:type="dxa"/>
          <w:cantSplit/>
          <w:trHeight w:val="650"/>
        </w:trPr>
        <w:tc>
          <w:tcPr>
            <w:tcW w:w="470" w:type="dxa"/>
            <w:vMerge w:val="restart"/>
          </w:tcPr>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w:t>
            </w: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工</w:t>
            </w:r>
          </w:p>
          <w:p w:rsidR="00447A18" w:rsidRPr="00AB2388" w:rsidRDefault="00447A18" w:rsidP="00BF034B">
            <w:pPr>
              <w:spacing w:line="260" w:lineRule="exact"/>
              <w:jc w:val="both"/>
              <w:rPr>
                <w:rFonts w:ascii="標楷體" w:eastAsia="標楷體" w:hAnsi="標楷體"/>
                <w:szCs w:val="24"/>
              </w:rPr>
            </w:pPr>
          </w:p>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中</w:t>
            </w:r>
          </w:p>
        </w:tc>
        <w:tc>
          <w:tcPr>
            <w:tcW w:w="1277" w:type="dxa"/>
            <w:gridSpan w:val="3"/>
            <w:vMerge w:val="restart"/>
            <w:vAlign w:val="center"/>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管路施工</w:t>
            </w:r>
          </w:p>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位置、尺寸</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配合建築結構固定，並須有適當之保護層</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核對施工圖說</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829"/>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vAlign w:val="center"/>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給水管試水試壓</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測試壓力不得小於</w:t>
            </w:r>
            <w:r w:rsidRPr="00AB2388">
              <w:rPr>
                <w:rFonts w:ascii="標楷體" w:eastAsia="標楷體" w:hAnsi="標楷體"/>
                <w:szCs w:val="24"/>
              </w:rPr>
              <w:t>10kg/cm</w:t>
            </w:r>
            <w:r w:rsidRPr="00AB2388">
              <w:rPr>
                <w:rFonts w:ascii="標楷體" w:eastAsia="標楷體" w:hAnsi="標楷體"/>
                <w:szCs w:val="24"/>
                <w:vertAlign w:val="superscript"/>
              </w:rPr>
              <w:t xml:space="preserve">2 </w:t>
            </w:r>
            <w:r w:rsidRPr="00AB2388">
              <w:rPr>
                <w:rFonts w:ascii="標楷體" w:eastAsia="標楷體" w:hAnsi="標楷體" w:hint="eastAsia"/>
                <w:szCs w:val="24"/>
              </w:rPr>
              <w:t>，且要持續</w:t>
            </w:r>
            <w:r w:rsidRPr="00AB2388">
              <w:rPr>
                <w:rFonts w:ascii="標楷體" w:eastAsia="標楷體" w:hAnsi="標楷體"/>
                <w:szCs w:val="24"/>
              </w:rPr>
              <w:t>60min</w:t>
            </w:r>
            <w:r w:rsidRPr="00AB2388">
              <w:rPr>
                <w:rFonts w:ascii="標楷體" w:eastAsia="標楷體" w:hAnsi="標楷體" w:hint="eastAsia"/>
                <w:szCs w:val="24"/>
              </w:rPr>
              <w:t>以上，不能洩漏</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★施工後</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試壓機</w:t>
            </w:r>
          </w:p>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壓力表</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每層樓一次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試水紀錄</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899"/>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vAlign w:val="center"/>
          </w:tcPr>
          <w:p w:rsidR="00447A18" w:rsidRPr="00AB2388" w:rsidRDefault="00447A18" w:rsidP="00BF034B">
            <w:pPr>
              <w:spacing w:line="260" w:lineRule="exact"/>
              <w:jc w:val="both"/>
              <w:rPr>
                <w:rFonts w:ascii="標楷體" w:eastAsia="標楷體" w:hAnsi="標楷體"/>
                <w:szCs w:val="24"/>
              </w:rPr>
            </w:pPr>
          </w:p>
        </w:tc>
        <w:tc>
          <w:tcPr>
            <w:tcW w:w="1898" w:type="dxa"/>
            <w:gridSpan w:val="3"/>
            <w:vAlign w:val="center"/>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排水管試水試壓</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分段分層試驗須將開口密封，使管路任一點承受</w:t>
            </w:r>
            <w:r w:rsidRPr="00AB2388">
              <w:rPr>
                <w:rFonts w:ascii="標楷體" w:eastAsia="標楷體" w:hAnsi="標楷體"/>
                <w:szCs w:val="24"/>
              </w:rPr>
              <w:t>3.3m</w:t>
            </w:r>
            <w:r w:rsidRPr="00AB2388">
              <w:rPr>
                <w:rFonts w:ascii="標楷體" w:eastAsia="標楷體" w:hAnsi="標楷體" w:hint="eastAsia"/>
                <w:szCs w:val="24"/>
              </w:rPr>
              <w:t>以上之水壓</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★施工後</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尺量</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每層樓一次</w:t>
            </w:r>
          </w:p>
        </w:tc>
        <w:tc>
          <w:tcPr>
            <w:tcW w:w="1663" w:type="dxa"/>
            <w:gridSpan w:val="5"/>
            <w:vAlign w:val="center"/>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200" w:type="dxa"/>
            <w:gridSpan w:val="4"/>
            <w:vAlign w:val="center"/>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試水紀錄</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616"/>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暗管施作（除特別規定外）</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須於樑、柱、牆或天花板內並牢固之</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630"/>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屋外埋設</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除另有註明外應埋在地面</w:t>
            </w:r>
            <w:r w:rsidRPr="00AB2388">
              <w:rPr>
                <w:rFonts w:ascii="標楷體" w:eastAsia="標楷體" w:hAnsi="標楷體"/>
                <w:szCs w:val="24"/>
              </w:rPr>
              <w:t>30cm</w:t>
            </w:r>
            <w:r w:rsidRPr="00AB2388">
              <w:rPr>
                <w:rFonts w:ascii="標楷體" w:eastAsia="標楷體" w:hAnsi="標楷體" w:hint="eastAsia"/>
                <w:szCs w:val="24"/>
              </w:rPr>
              <w:t>以下</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尺量</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720"/>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熱水管</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核對契約及施工圖說</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645"/>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冷水、污水、廢水管</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329"/>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通氣管</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施工標準圖</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720"/>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屋外制水及止水活塞</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須設置鑄鐵箱</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施作完成後檢查一次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591"/>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排水管轉彎</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只</w:t>
            </w:r>
            <w:r w:rsidRPr="00AB2388">
              <w:rPr>
                <w:rFonts w:ascii="標楷體" w:eastAsia="標楷體" w:hAnsi="標楷體"/>
                <w:szCs w:val="24"/>
              </w:rPr>
              <w:t>45</w:t>
            </w:r>
            <w:r w:rsidRPr="00AB2388">
              <w:rPr>
                <w:rFonts w:ascii="標楷體" w:eastAsia="標楷體" w:hAnsi="標楷體" w:hint="eastAsia"/>
                <w:szCs w:val="24"/>
              </w:rPr>
              <w:t>°彎頭</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接合前檢查一次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重做</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310"/>
        </w:trPr>
        <w:tc>
          <w:tcPr>
            <w:tcW w:w="470" w:type="dxa"/>
            <w:vMerge/>
          </w:tcPr>
          <w:p w:rsidR="00447A18" w:rsidRPr="00AB2388" w:rsidRDefault="00447A18" w:rsidP="00BF034B">
            <w:pPr>
              <w:spacing w:line="260" w:lineRule="exact"/>
              <w:jc w:val="both"/>
              <w:rPr>
                <w:rFonts w:ascii="標楷體" w:eastAsia="標楷體" w:hAnsi="標楷體"/>
                <w:szCs w:val="24"/>
              </w:rPr>
            </w:pPr>
          </w:p>
        </w:tc>
        <w:tc>
          <w:tcPr>
            <w:tcW w:w="1277" w:type="dxa"/>
            <w:gridSpan w:val="3"/>
            <w:vMerge/>
          </w:tcPr>
          <w:p w:rsidR="00447A18" w:rsidRPr="00AB2388" w:rsidRDefault="00447A18" w:rsidP="00BF034B">
            <w:pPr>
              <w:spacing w:line="260" w:lineRule="exact"/>
              <w:jc w:val="both"/>
              <w:rPr>
                <w:rFonts w:ascii="標楷體" w:eastAsia="標楷體" w:hAnsi="標楷體"/>
                <w:szCs w:val="24"/>
              </w:rPr>
            </w:pPr>
          </w:p>
        </w:tc>
        <w:tc>
          <w:tcPr>
            <w:tcW w:w="1898" w:type="dxa"/>
            <w:gridSpan w:val="3"/>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截口</w:t>
            </w:r>
          </w:p>
        </w:tc>
        <w:tc>
          <w:tcPr>
            <w:tcW w:w="3489"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乾淨、平整</w:t>
            </w:r>
          </w:p>
        </w:tc>
        <w:tc>
          <w:tcPr>
            <w:tcW w:w="1192" w:type="dxa"/>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目視</w:t>
            </w:r>
          </w:p>
        </w:tc>
        <w:tc>
          <w:tcPr>
            <w:tcW w:w="1337" w:type="dxa"/>
            <w:gridSpan w:val="2"/>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接合前檢查一次</w:t>
            </w:r>
          </w:p>
        </w:tc>
        <w:tc>
          <w:tcPr>
            <w:tcW w:w="1663" w:type="dxa"/>
            <w:gridSpan w:val="5"/>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改正</w:t>
            </w:r>
          </w:p>
        </w:tc>
        <w:tc>
          <w:tcPr>
            <w:tcW w:w="1200" w:type="dxa"/>
            <w:gridSpan w:val="4"/>
          </w:tcPr>
          <w:p w:rsidR="00447A18" w:rsidRPr="00AB2388" w:rsidRDefault="00447A18" w:rsidP="00BF034B">
            <w:pPr>
              <w:spacing w:line="260" w:lineRule="exact"/>
              <w:jc w:val="both"/>
              <w:rPr>
                <w:rFonts w:ascii="標楷體" w:eastAsia="標楷體" w:hAnsi="標楷體"/>
                <w:szCs w:val="24"/>
              </w:rPr>
            </w:pPr>
            <w:r w:rsidRPr="00AB2388">
              <w:rPr>
                <w:rFonts w:ascii="標楷體" w:eastAsia="標楷體" w:hAnsi="標楷體" w:hint="eastAsia"/>
                <w:szCs w:val="24"/>
              </w:rPr>
              <w:t>照片</w:t>
            </w:r>
          </w:p>
        </w:tc>
        <w:tc>
          <w:tcPr>
            <w:tcW w:w="1200" w:type="dxa"/>
          </w:tcPr>
          <w:p w:rsidR="00447A18" w:rsidRPr="00AB2388" w:rsidRDefault="00447A18" w:rsidP="00BF034B">
            <w:pPr>
              <w:spacing w:line="260" w:lineRule="exact"/>
              <w:jc w:val="both"/>
              <w:rPr>
                <w:rFonts w:ascii="標楷體" w:eastAsia="標楷體" w:hAnsi="標楷體"/>
                <w:szCs w:val="24"/>
              </w:rPr>
            </w:pPr>
          </w:p>
        </w:tc>
      </w:tr>
      <w:tr w:rsidR="00447A18" w:rsidRPr="00AB2388" w:rsidTr="00292CE1">
        <w:trPr>
          <w:gridAfter w:val="1"/>
          <w:wAfter w:w="12" w:type="dxa"/>
          <w:cantSplit/>
          <w:trHeight w:val="675"/>
        </w:trPr>
        <w:tc>
          <w:tcPr>
            <w:tcW w:w="9766" w:type="dxa"/>
            <w:gridSpan w:val="14"/>
            <w:tcBorders>
              <w:bottom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工程名稱：</w:t>
            </w:r>
            <w:r w:rsidRPr="00AB2388">
              <w:rPr>
                <w:rFonts w:ascii="標楷體" w:eastAsia="標楷體" w:hAnsi="標楷體" w:hint="eastAsia"/>
                <w:snapToGrid w:val="0"/>
                <w:kern w:val="0"/>
                <w:szCs w:val="24"/>
              </w:rPr>
              <w:t>○○○工程</w:t>
            </w:r>
          </w:p>
        </w:tc>
        <w:tc>
          <w:tcPr>
            <w:tcW w:w="1762" w:type="dxa"/>
            <w:gridSpan w:val="5"/>
            <w:vMerge w:val="restart"/>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版次</w:t>
            </w:r>
          </w:p>
        </w:tc>
        <w:tc>
          <w:tcPr>
            <w:tcW w:w="1238" w:type="dxa"/>
            <w:gridSpan w:val="2"/>
            <w:vMerge w:val="restart"/>
            <w:tcBorders>
              <w:lef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szCs w:val="24"/>
              </w:rPr>
              <w:t>1</w:t>
            </w:r>
          </w:p>
        </w:tc>
        <w:tc>
          <w:tcPr>
            <w:tcW w:w="1116" w:type="dxa"/>
            <w:gridSpan w:val="3"/>
            <w:vMerge w:val="restart"/>
            <w:vAlign w:val="center"/>
          </w:tcPr>
          <w:p w:rsidR="00447A18" w:rsidRPr="00AB2388" w:rsidRDefault="00447A18"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284" w:type="dxa"/>
            <w:gridSpan w:val="2"/>
            <w:vMerge w:val="restart"/>
            <w:vAlign w:val="center"/>
          </w:tcPr>
          <w:p w:rsidR="00447A18" w:rsidRPr="00AB2388" w:rsidRDefault="00447A18" w:rsidP="00292CE1">
            <w:pPr>
              <w:jc w:val="center"/>
              <w:rPr>
                <w:rFonts w:ascii="標楷體" w:eastAsia="標楷體" w:hAnsi="標楷體"/>
                <w:szCs w:val="24"/>
              </w:rPr>
            </w:pPr>
            <w:r w:rsidRPr="00AB2388">
              <w:rPr>
                <w:rFonts w:ascii="標楷體" w:eastAsia="標楷體" w:hAnsi="標楷體"/>
                <w:szCs w:val="24"/>
              </w:rPr>
              <w:t>3/5</w:t>
            </w:r>
          </w:p>
        </w:tc>
      </w:tr>
      <w:tr w:rsidR="00447A18" w:rsidRPr="00AB2388" w:rsidTr="00292CE1">
        <w:trPr>
          <w:gridAfter w:val="1"/>
          <w:wAfter w:w="12" w:type="dxa"/>
          <w:cantSplit/>
          <w:trHeight w:val="690"/>
        </w:trPr>
        <w:tc>
          <w:tcPr>
            <w:tcW w:w="9766" w:type="dxa"/>
            <w:gridSpan w:val="14"/>
            <w:tcBorders>
              <w:top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762" w:type="dxa"/>
            <w:gridSpan w:val="5"/>
            <w:vMerge/>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p>
        </w:tc>
        <w:tc>
          <w:tcPr>
            <w:tcW w:w="1238" w:type="dxa"/>
            <w:gridSpan w:val="2"/>
            <w:vMerge/>
            <w:tcBorders>
              <w:left w:val="single" w:sz="4" w:space="0" w:color="auto"/>
            </w:tcBorders>
            <w:vAlign w:val="center"/>
          </w:tcPr>
          <w:p w:rsidR="00447A18" w:rsidRPr="00AB2388" w:rsidRDefault="00447A18" w:rsidP="00D53155">
            <w:pPr>
              <w:jc w:val="center"/>
              <w:rPr>
                <w:rFonts w:ascii="標楷體" w:eastAsia="標楷體" w:hAnsi="標楷體"/>
                <w:szCs w:val="24"/>
              </w:rPr>
            </w:pPr>
          </w:p>
        </w:tc>
        <w:tc>
          <w:tcPr>
            <w:tcW w:w="1116" w:type="dxa"/>
            <w:gridSpan w:val="3"/>
            <w:vMerge/>
            <w:vAlign w:val="center"/>
          </w:tcPr>
          <w:p w:rsidR="00447A18" w:rsidRPr="00AB2388" w:rsidRDefault="00447A18" w:rsidP="00D53155">
            <w:pPr>
              <w:snapToGrid w:val="0"/>
              <w:jc w:val="center"/>
              <w:rPr>
                <w:rFonts w:ascii="標楷體" w:eastAsia="標楷體" w:hAnsi="標楷體"/>
                <w:szCs w:val="24"/>
              </w:rPr>
            </w:pPr>
          </w:p>
        </w:tc>
        <w:tc>
          <w:tcPr>
            <w:tcW w:w="1284" w:type="dxa"/>
            <w:gridSpan w:val="2"/>
            <w:vMerge/>
            <w:vAlign w:val="center"/>
          </w:tcPr>
          <w:p w:rsidR="00447A18" w:rsidRPr="00AB2388" w:rsidRDefault="00447A18" w:rsidP="00D53155">
            <w:pPr>
              <w:jc w:val="center"/>
              <w:rPr>
                <w:rFonts w:ascii="標楷體" w:eastAsia="標楷體" w:hAnsi="標楷體"/>
                <w:szCs w:val="24"/>
              </w:rPr>
            </w:pPr>
          </w:p>
        </w:tc>
      </w:tr>
      <w:tr w:rsidR="00447A18" w:rsidRPr="00AB2388" w:rsidTr="00292CE1">
        <w:trPr>
          <w:gridAfter w:val="1"/>
          <w:wAfter w:w="12" w:type="dxa"/>
          <w:cantSplit/>
          <w:trHeight w:val="110"/>
        </w:trPr>
        <w:tc>
          <w:tcPr>
            <w:tcW w:w="2025" w:type="dxa"/>
            <w:gridSpan w:val="5"/>
            <w:vAlign w:val="center"/>
          </w:tcPr>
          <w:p w:rsidR="00447A18" w:rsidRPr="00AB2388" w:rsidRDefault="00447A18"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849"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011"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44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762" w:type="dxa"/>
            <w:gridSpan w:val="5"/>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238"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不合標準值</w:t>
            </w:r>
          </w:p>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116"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284"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447A18" w:rsidRPr="00AB2388" w:rsidTr="00292CE1">
        <w:trPr>
          <w:gridAfter w:val="1"/>
          <w:wAfter w:w="12" w:type="dxa"/>
          <w:cantSplit/>
          <w:trHeight w:val="600"/>
        </w:trPr>
        <w:tc>
          <w:tcPr>
            <w:tcW w:w="470" w:type="dxa"/>
            <w:vMerge w:val="restart"/>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w:t>
            </w: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工</w:t>
            </w: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中</w:t>
            </w:r>
          </w:p>
        </w:tc>
        <w:tc>
          <w:tcPr>
            <w:tcW w:w="1555" w:type="dxa"/>
            <w:gridSpan w:val="4"/>
            <w:vMerge w:val="restart"/>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污水處理設施</w:t>
            </w:r>
          </w:p>
        </w:tc>
        <w:tc>
          <w:tcPr>
            <w:tcW w:w="1849" w:type="dxa"/>
            <w:gridSpan w:val="3"/>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進水管</w:t>
            </w:r>
          </w:p>
        </w:tc>
        <w:tc>
          <w:tcPr>
            <w:tcW w:w="301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不得低於圖示水位且坡度不得小於</w:t>
            </w:r>
            <w:r w:rsidRPr="00AB2388">
              <w:rPr>
                <w:rFonts w:ascii="標楷體" w:eastAsia="標楷體" w:hAnsi="標楷體"/>
                <w:szCs w:val="24"/>
              </w:rPr>
              <w:t>1/100</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水平儀</w:t>
            </w:r>
          </w:p>
        </w:tc>
        <w:tc>
          <w:tcPr>
            <w:tcW w:w="1762" w:type="dxa"/>
            <w:gridSpan w:val="5"/>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600"/>
        </w:trPr>
        <w:tc>
          <w:tcPr>
            <w:tcW w:w="470" w:type="dxa"/>
            <w:vMerge/>
          </w:tcPr>
          <w:p w:rsidR="00447A18" w:rsidRPr="00AB2388" w:rsidRDefault="00447A18" w:rsidP="00D53155">
            <w:pPr>
              <w:jc w:val="both"/>
              <w:rPr>
                <w:rFonts w:ascii="標楷體" w:eastAsia="標楷體" w:hAnsi="標楷體"/>
                <w:szCs w:val="24"/>
              </w:rPr>
            </w:pPr>
          </w:p>
        </w:tc>
        <w:tc>
          <w:tcPr>
            <w:tcW w:w="1555" w:type="dxa"/>
            <w:gridSpan w:val="4"/>
            <w:vMerge/>
          </w:tcPr>
          <w:p w:rsidR="00447A18" w:rsidRPr="00AB2388" w:rsidRDefault="00447A18" w:rsidP="00D53155">
            <w:pPr>
              <w:jc w:val="both"/>
              <w:rPr>
                <w:rFonts w:ascii="標楷體" w:eastAsia="標楷體" w:hAnsi="標楷體"/>
                <w:szCs w:val="24"/>
              </w:rPr>
            </w:pPr>
          </w:p>
        </w:tc>
        <w:tc>
          <w:tcPr>
            <w:tcW w:w="1849"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出水管</w:t>
            </w:r>
          </w:p>
        </w:tc>
        <w:tc>
          <w:tcPr>
            <w:tcW w:w="301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應照建築排水溝高程施工且坡度不小於</w:t>
            </w:r>
            <w:r w:rsidRPr="00AB2388">
              <w:rPr>
                <w:rFonts w:ascii="標楷體" w:eastAsia="標楷體" w:hAnsi="標楷體"/>
                <w:szCs w:val="24"/>
              </w:rPr>
              <w:t>1/100</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水平儀</w:t>
            </w:r>
          </w:p>
        </w:tc>
        <w:tc>
          <w:tcPr>
            <w:tcW w:w="1762" w:type="dxa"/>
            <w:gridSpan w:val="5"/>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720"/>
        </w:trPr>
        <w:tc>
          <w:tcPr>
            <w:tcW w:w="470" w:type="dxa"/>
            <w:vMerge/>
          </w:tcPr>
          <w:p w:rsidR="00447A18" w:rsidRPr="00AB2388" w:rsidRDefault="00447A18" w:rsidP="00D53155">
            <w:pPr>
              <w:jc w:val="both"/>
              <w:rPr>
                <w:rFonts w:ascii="標楷體" w:eastAsia="標楷體" w:hAnsi="標楷體"/>
                <w:szCs w:val="24"/>
              </w:rPr>
            </w:pPr>
          </w:p>
        </w:tc>
        <w:tc>
          <w:tcPr>
            <w:tcW w:w="1555" w:type="dxa"/>
            <w:gridSpan w:val="4"/>
            <w:vMerge w:val="restart"/>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吊管架施工</w:t>
            </w:r>
            <w:r w:rsidRPr="00AB2388">
              <w:rPr>
                <w:rFonts w:ascii="標楷體" w:eastAsia="標楷體" w:hAnsi="標楷體"/>
                <w:szCs w:val="24"/>
              </w:rPr>
              <w:t>(</w:t>
            </w:r>
            <w:r w:rsidRPr="00AB2388">
              <w:rPr>
                <w:rFonts w:ascii="標楷體" w:eastAsia="標楷體" w:hAnsi="標楷體" w:hint="eastAsia"/>
                <w:szCs w:val="24"/>
              </w:rPr>
              <w:t>縱向管線含管道間</w:t>
            </w:r>
            <w:r w:rsidRPr="00AB2388">
              <w:rPr>
                <w:rFonts w:ascii="標楷體" w:eastAsia="標楷體" w:hAnsi="標楷體"/>
                <w:szCs w:val="24"/>
              </w:rPr>
              <w:t>)</w:t>
            </w:r>
          </w:p>
        </w:tc>
        <w:tc>
          <w:tcPr>
            <w:tcW w:w="1849"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鑄鐵管</w:t>
            </w:r>
          </w:p>
        </w:tc>
        <w:tc>
          <w:tcPr>
            <w:tcW w:w="3011" w:type="dxa"/>
            <w:gridSpan w:val="2"/>
          </w:tcPr>
          <w:p w:rsidR="00447A18" w:rsidRPr="00AB2388" w:rsidRDefault="00447A18" w:rsidP="00D53155">
            <w:pPr>
              <w:snapToGrid w:val="0"/>
              <w:jc w:val="both"/>
              <w:rPr>
                <w:rFonts w:ascii="標楷體" w:eastAsia="標楷體" w:hAnsi="標楷體"/>
                <w:szCs w:val="24"/>
              </w:rPr>
            </w:pPr>
            <w:r w:rsidRPr="00AB2388">
              <w:rPr>
                <w:rFonts w:ascii="標楷體" w:eastAsia="標楷體" w:hAnsi="標楷體" w:hint="eastAsia"/>
                <w:szCs w:val="24"/>
              </w:rPr>
              <w:t>直管每支一處</w:t>
            </w:r>
          </w:p>
          <w:p w:rsidR="00447A18" w:rsidRPr="00AB2388" w:rsidRDefault="00447A18" w:rsidP="00D53155">
            <w:pPr>
              <w:snapToGrid w:val="0"/>
              <w:jc w:val="both"/>
              <w:rPr>
                <w:rFonts w:ascii="標楷體" w:eastAsia="標楷體" w:hAnsi="標楷體"/>
                <w:szCs w:val="24"/>
              </w:rPr>
            </w:pPr>
            <w:r w:rsidRPr="00AB2388">
              <w:rPr>
                <w:rFonts w:ascii="標楷體" w:eastAsia="標楷體" w:hAnsi="標楷體" w:hint="eastAsia"/>
                <w:szCs w:val="24"/>
              </w:rPr>
              <w:t>配件連接二件時任何一件一處</w:t>
            </w:r>
          </w:p>
          <w:p w:rsidR="00447A18" w:rsidRPr="00AB2388" w:rsidRDefault="00447A18" w:rsidP="00D53155">
            <w:pPr>
              <w:snapToGrid w:val="0"/>
              <w:jc w:val="both"/>
              <w:rPr>
                <w:rFonts w:ascii="標楷體" w:eastAsia="標楷體" w:hAnsi="標楷體"/>
                <w:szCs w:val="24"/>
              </w:rPr>
            </w:pPr>
            <w:r w:rsidRPr="00AB2388">
              <w:rPr>
                <w:rFonts w:ascii="標楷體" w:eastAsia="標楷體" w:hAnsi="標楷體" w:hint="eastAsia"/>
                <w:szCs w:val="24"/>
              </w:rPr>
              <w:t>配件連接三件時中央一件一處</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目視</w:t>
            </w:r>
          </w:p>
        </w:tc>
        <w:tc>
          <w:tcPr>
            <w:tcW w:w="1762" w:type="dxa"/>
            <w:gridSpan w:val="5"/>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609"/>
        </w:trPr>
        <w:tc>
          <w:tcPr>
            <w:tcW w:w="470" w:type="dxa"/>
            <w:vMerge/>
          </w:tcPr>
          <w:p w:rsidR="00447A18" w:rsidRPr="00AB2388" w:rsidRDefault="00447A18" w:rsidP="00D53155">
            <w:pPr>
              <w:jc w:val="both"/>
              <w:rPr>
                <w:rFonts w:ascii="標楷體" w:eastAsia="標楷體" w:hAnsi="標楷體"/>
                <w:szCs w:val="24"/>
              </w:rPr>
            </w:pPr>
          </w:p>
        </w:tc>
        <w:tc>
          <w:tcPr>
            <w:tcW w:w="1555" w:type="dxa"/>
            <w:gridSpan w:val="4"/>
            <w:vMerge/>
          </w:tcPr>
          <w:p w:rsidR="00447A18" w:rsidRPr="00AB2388" w:rsidRDefault="00447A18" w:rsidP="00D53155">
            <w:pPr>
              <w:jc w:val="both"/>
              <w:rPr>
                <w:rFonts w:ascii="標楷體" w:eastAsia="標楷體" w:hAnsi="標楷體"/>
                <w:szCs w:val="24"/>
              </w:rPr>
            </w:pPr>
          </w:p>
        </w:tc>
        <w:tc>
          <w:tcPr>
            <w:tcW w:w="1849"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銅管</w:t>
            </w:r>
          </w:p>
        </w:tc>
        <w:tc>
          <w:tcPr>
            <w:tcW w:w="301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1.2m</w:t>
            </w:r>
            <w:r w:rsidRPr="00AB2388">
              <w:rPr>
                <w:rFonts w:ascii="標楷體" w:eastAsia="標楷體" w:hAnsi="標楷體" w:hint="eastAsia"/>
                <w:szCs w:val="24"/>
              </w:rPr>
              <w:t>以內一處</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尺量</w:t>
            </w:r>
          </w:p>
        </w:tc>
        <w:tc>
          <w:tcPr>
            <w:tcW w:w="1762" w:type="dxa"/>
            <w:gridSpan w:val="5"/>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631"/>
        </w:trPr>
        <w:tc>
          <w:tcPr>
            <w:tcW w:w="470" w:type="dxa"/>
            <w:vMerge/>
          </w:tcPr>
          <w:p w:rsidR="00447A18" w:rsidRPr="00AB2388" w:rsidRDefault="00447A18" w:rsidP="00D53155">
            <w:pPr>
              <w:jc w:val="both"/>
              <w:rPr>
                <w:rFonts w:ascii="標楷體" w:eastAsia="標楷體" w:hAnsi="標楷體"/>
                <w:szCs w:val="24"/>
              </w:rPr>
            </w:pPr>
          </w:p>
        </w:tc>
        <w:tc>
          <w:tcPr>
            <w:tcW w:w="1555" w:type="dxa"/>
            <w:gridSpan w:val="4"/>
            <w:vMerge/>
          </w:tcPr>
          <w:p w:rsidR="00447A18" w:rsidRPr="00AB2388" w:rsidRDefault="00447A18" w:rsidP="00D53155">
            <w:pPr>
              <w:jc w:val="both"/>
              <w:rPr>
                <w:rFonts w:ascii="標楷體" w:eastAsia="標楷體" w:hAnsi="標楷體"/>
                <w:szCs w:val="24"/>
              </w:rPr>
            </w:pPr>
          </w:p>
        </w:tc>
        <w:tc>
          <w:tcPr>
            <w:tcW w:w="1849"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不鏽鋼管</w:t>
            </w: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鍍鋅鋼管</w:t>
            </w:r>
          </w:p>
        </w:tc>
        <w:tc>
          <w:tcPr>
            <w:tcW w:w="301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每層一處以上</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目視</w:t>
            </w:r>
          </w:p>
        </w:tc>
        <w:tc>
          <w:tcPr>
            <w:tcW w:w="1762" w:type="dxa"/>
            <w:gridSpan w:val="5"/>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530"/>
        </w:trPr>
        <w:tc>
          <w:tcPr>
            <w:tcW w:w="470" w:type="dxa"/>
            <w:vMerge/>
          </w:tcPr>
          <w:p w:rsidR="00447A18" w:rsidRPr="00AB2388" w:rsidRDefault="00447A18" w:rsidP="00D53155">
            <w:pPr>
              <w:jc w:val="both"/>
              <w:rPr>
                <w:rFonts w:ascii="標楷體" w:eastAsia="標楷體" w:hAnsi="標楷體"/>
                <w:szCs w:val="24"/>
              </w:rPr>
            </w:pPr>
          </w:p>
        </w:tc>
        <w:tc>
          <w:tcPr>
            <w:tcW w:w="1555" w:type="dxa"/>
            <w:gridSpan w:val="4"/>
            <w:vMerge/>
          </w:tcPr>
          <w:p w:rsidR="00447A18" w:rsidRPr="00AB2388" w:rsidRDefault="00447A18" w:rsidP="00D53155">
            <w:pPr>
              <w:jc w:val="both"/>
              <w:rPr>
                <w:rFonts w:ascii="標楷體" w:eastAsia="標楷體" w:hAnsi="標楷體"/>
                <w:szCs w:val="24"/>
              </w:rPr>
            </w:pPr>
          </w:p>
        </w:tc>
        <w:tc>
          <w:tcPr>
            <w:tcW w:w="1849"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塑膠管</w:t>
            </w:r>
          </w:p>
        </w:tc>
        <w:tc>
          <w:tcPr>
            <w:tcW w:w="301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1.2m</w:t>
            </w:r>
            <w:r w:rsidRPr="00AB2388">
              <w:rPr>
                <w:rFonts w:ascii="標楷體" w:eastAsia="標楷體" w:hAnsi="標楷體" w:hint="eastAsia"/>
                <w:szCs w:val="24"/>
              </w:rPr>
              <w:t>以內一處</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尺量</w:t>
            </w:r>
          </w:p>
        </w:tc>
        <w:tc>
          <w:tcPr>
            <w:tcW w:w="1762" w:type="dxa"/>
            <w:gridSpan w:val="5"/>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530"/>
        </w:trPr>
        <w:tc>
          <w:tcPr>
            <w:tcW w:w="470" w:type="dxa"/>
            <w:vMerge/>
          </w:tcPr>
          <w:p w:rsidR="00447A18" w:rsidRPr="00AB2388" w:rsidRDefault="00447A18" w:rsidP="00D53155">
            <w:pPr>
              <w:jc w:val="both"/>
              <w:rPr>
                <w:rFonts w:ascii="標楷體" w:eastAsia="標楷體" w:hAnsi="標楷體"/>
                <w:szCs w:val="24"/>
              </w:rPr>
            </w:pPr>
          </w:p>
        </w:tc>
        <w:tc>
          <w:tcPr>
            <w:tcW w:w="1555" w:type="dxa"/>
            <w:gridSpan w:val="4"/>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吊管架施工（橫向管線）</w:t>
            </w:r>
          </w:p>
          <w:p w:rsidR="00447A18" w:rsidRPr="00AB2388" w:rsidRDefault="00447A18" w:rsidP="00D53155">
            <w:pPr>
              <w:jc w:val="both"/>
              <w:rPr>
                <w:rFonts w:ascii="標楷體" w:eastAsia="標楷體" w:hAnsi="標楷體"/>
                <w:szCs w:val="24"/>
              </w:rPr>
            </w:pPr>
          </w:p>
        </w:tc>
        <w:tc>
          <w:tcPr>
            <w:tcW w:w="1849" w:type="dxa"/>
            <w:gridSpan w:val="3"/>
            <w:vAlign w:val="center"/>
          </w:tcPr>
          <w:p w:rsidR="00447A18" w:rsidRPr="00AB2388" w:rsidRDefault="00447A18" w:rsidP="00BF034B">
            <w:pPr>
              <w:snapToGrid w:val="0"/>
              <w:rPr>
                <w:rFonts w:ascii="標楷體" w:eastAsia="標楷體" w:hAnsi="標楷體"/>
                <w:szCs w:val="24"/>
              </w:rPr>
            </w:pPr>
            <w:r w:rsidRPr="00AB2388">
              <w:rPr>
                <w:rFonts w:ascii="標楷體" w:eastAsia="標楷體" w:hAnsi="標楷體" w:hint="eastAsia"/>
                <w:szCs w:val="24"/>
              </w:rPr>
              <w:t>不鏽鋼管</w:t>
            </w:r>
          </w:p>
          <w:p w:rsidR="00447A18" w:rsidRPr="00AB2388" w:rsidRDefault="00447A18" w:rsidP="00BF034B">
            <w:pPr>
              <w:snapToGrid w:val="0"/>
              <w:rPr>
                <w:rFonts w:ascii="標楷體" w:eastAsia="標楷體" w:hAnsi="標楷體"/>
                <w:szCs w:val="24"/>
              </w:rPr>
            </w:pPr>
            <w:bookmarkStart w:id="57" w:name="_GoBack"/>
            <w:bookmarkEnd w:id="57"/>
            <w:r w:rsidRPr="00AB2388">
              <w:rPr>
                <w:rFonts w:ascii="標楷體" w:eastAsia="標楷體" w:hAnsi="標楷體" w:hint="eastAsia"/>
                <w:szCs w:val="24"/>
              </w:rPr>
              <w:t>管徑</w:t>
            </w:r>
            <w:r w:rsidRPr="00AB2388">
              <w:rPr>
                <w:rFonts w:ascii="標楷體" w:eastAsia="標楷體" w:hAnsi="標楷體"/>
                <w:szCs w:val="24"/>
              </w:rPr>
              <w:t>3/4</w:t>
            </w:r>
            <w:r w:rsidRPr="00AB2388">
              <w:rPr>
                <w:rFonts w:ascii="標楷體" w:eastAsia="標楷體" w:hAnsi="標楷體" w:hint="eastAsia"/>
                <w:szCs w:val="24"/>
              </w:rPr>
              <w:t>〞以下</w:t>
            </w:r>
          </w:p>
          <w:p w:rsidR="00447A18" w:rsidRPr="00AB2388" w:rsidRDefault="00447A18" w:rsidP="00BF034B">
            <w:pPr>
              <w:snapToGrid w:val="0"/>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w:t>
            </w:r>
            <w:r w:rsidRPr="00AB2388">
              <w:rPr>
                <w:rFonts w:ascii="標楷體" w:eastAsia="標楷體" w:hAnsi="標楷體" w:hint="eastAsia"/>
                <w:szCs w:val="24"/>
              </w:rPr>
              <w:t>〞～</w:t>
            </w:r>
            <w:r w:rsidRPr="00AB2388">
              <w:rPr>
                <w:rFonts w:ascii="標楷體" w:eastAsia="標楷體" w:hAnsi="標楷體"/>
                <w:szCs w:val="24"/>
              </w:rPr>
              <w:t>1-1/2</w:t>
            </w:r>
            <w:r w:rsidRPr="00AB2388">
              <w:rPr>
                <w:rFonts w:ascii="標楷體" w:eastAsia="標楷體" w:hAnsi="標楷體" w:hint="eastAsia"/>
                <w:szCs w:val="24"/>
              </w:rPr>
              <w:t>〞</w:t>
            </w:r>
          </w:p>
          <w:p w:rsidR="00447A18" w:rsidRPr="00AB2388" w:rsidRDefault="00447A18" w:rsidP="00BF034B">
            <w:pPr>
              <w:snapToGrid w:val="0"/>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w:t>
            </w:r>
            <w:r w:rsidRPr="00AB2388">
              <w:rPr>
                <w:rFonts w:ascii="標楷體" w:eastAsia="標楷體" w:hAnsi="標楷體"/>
                <w:szCs w:val="24"/>
              </w:rPr>
              <w:t>3</w:t>
            </w:r>
            <w:r w:rsidRPr="00AB2388">
              <w:rPr>
                <w:rFonts w:ascii="標楷體" w:eastAsia="標楷體" w:hAnsi="標楷體" w:hint="eastAsia"/>
                <w:szCs w:val="24"/>
              </w:rPr>
              <w:t>〞</w:t>
            </w:r>
          </w:p>
          <w:p w:rsidR="00447A18" w:rsidRPr="00AB2388" w:rsidRDefault="00447A18" w:rsidP="00BF034B">
            <w:pPr>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3-1/2</w:t>
            </w:r>
            <w:r w:rsidRPr="00AB2388">
              <w:rPr>
                <w:rFonts w:ascii="標楷體" w:eastAsia="標楷體" w:hAnsi="標楷體" w:hint="eastAsia"/>
                <w:szCs w:val="24"/>
              </w:rPr>
              <w:t>〞～</w:t>
            </w:r>
            <w:r w:rsidRPr="00AB2388">
              <w:rPr>
                <w:rFonts w:ascii="標楷體" w:eastAsia="標楷體" w:hAnsi="標楷體"/>
                <w:szCs w:val="24"/>
              </w:rPr>
              <w:t>6</w:t>
            </w:r>
            <w:r w:rsidRPr="00AB2388">
              <w:rPr>
                <w:rFonts w:ascii="標楷體" w:eastAsia="標楷體" w:hAnsi="標楷體" w:hint="eastAsia"/>
                <w:szCs w:val="24"/>
              </w:rPr>
              <w:t>〞</w:t>
            </w:r>
          </w:p>
          <w:p w:rsidR="00447A18" w:rsidRPr="00AB2388" w:rsidRDefault="00447A18" w:rsidP="00BF034B">
            <w:pPr>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8</w:t>
            </w:r>
            <w:r w:rsidRPr="00AB2388">
              <w:rPr>
                <w:rFonts w:ascii="標楷體" w:eastAsia="標楷體" w:hAnsi="標楷體" w:hint="eastAsia"/>
                <w:szCs w:val="24"/>
              </w:rPr>
              <w:t>〞以上</w:t>
            </w:r>
          </w:p>
        </w:tc>
        <w:tc>
          <w:tcPr>
            <w:tcW w:w="3011" w:type="dxa"/>
            <w:gridSpan w:val="2"/>
          </w:tcPr>
          <w:p w:rsidR="00447A18" w:rsidRPr="00AB2388" w:rsidRDefault="00447A18" w:rsidP="00BF034B">
            <w:pPr>
              <w:snapToGrid w:val="0"/>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1.8m</w:t>
            </w:r>
            <w:r w:rsidRPr="00AB2388">
              <w:rPr>
                <w:rFonts w:ascii="標楷體" w:eastAsia="標楷體" w:hAnsi="標楷體" w:hint="eastAsia"/>
                <w:szCs w:val="24"/>
              </w:rPr>
              <w:t>以內一處</w:t>
            </w:r>
          </w:p>
          <w:p w:rsidR="00447A18" w:rsidRPr="00AB2388" w:rsidRDefault="00447A18" w:rsidP="00BF034B">
            <w:pPr>
              <w:snapToGrid w:val="0"/>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2.0m</w:t>
            </w:r>
            <w:r w:rsidRPr="00AB2388">
              <w:rPr>
                <w:rFonts w:ascii="標楷體" w:eastAsia="標楷體" w:hAnsi="標楷體" w:hint="eastAsia"/>
                <w:szCs w:val="24"/>
              </w:rPr>
              <w:t>以內一處</w:t>
            </w:r>
          </w:p>
          <w:p w:rsidR="00447A18" w:rsidRPr="00AB2388" w:rsidRDefault="00447A18" w:rsidP="00BF034B">
            <w:pPr>
              <w:snapToGrid w:val="0"/>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3.0m</w:t>
            </w:r>
            <w:r w:rsidRPr="00AB2388">
              <w:rPr>
                <w:rFonts w:ascii="標楷體" w:eastAsia="標楷體" w:hAnsi="標楷體" w:hint="eastAsia"/>
                <w:szCs w:val="24"/>
              </w:rPr>
              <w:t>以內一處</w:t>
            </w:r>
          </w:p>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4.0m</w:t>
            </w:r>
            <w:r w:rsidRPr="00AB2388">
              <w:rPr>
                <w:rFonts w:ascii="標楷體" w:eastAsia="標楷體" w:hAnsi="標楷體" w:hint="eastAsia"/>
                <w:szCs w:val="24"/>
              </w:rPr>
              <w:t>以內一處</w:t>
            </w:r>
          </w:p>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5.0m</w:t>
            </w:r>
            <w:r w:rsidRPr="00AB2388">
              <w:rPr>
                <w:rFonts w:ascii="標楷體" w:eastAsia="標楷體" w:hAnsi="標楷體" w:hint="eastAsia"/>
                <w:szCs w:val="24"/>
              </w:rPr>
              <w:t>以內一處</w:t>
            </w:r>
          </w:p>
        </w:tc>
        <w:tc>
          <w:tcPr>
            <w:tcW w:w="1441"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★施工中</w:t>
            </w:r>
          </w:p>
        </w:tc>
        <w:tc>
          <w:tcPr>
            <w:tcW w:w="1440" w:type="dxa"/>
            <w:gridSpan w:val="2"/>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尺量</w:t>
            </w:r>
          </w:p>
        </w:tc>
        <w:tc>
          <w:tcPr>
            <w:tcW w:w="1762" w:type="dxa"/>
            <w:gridSpan w:val="5"/>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每配管位置檢查一次</w:t>
            </w:r>
          </w:p>
        </w:tc>
        <w:tc>
          <w:tcPr>
            <w:tcW w:w="1238" w:type="dxa"/>
            <w:gridSpan w:val="2"/>
            <w:vAlign w:val="center"/>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改正</w:t>
            </w:r>
          </w:p>
        </w:tc>
        <w:tc>
          <w:tcPr>
            <w:tcW w:w="1116" w:type="dxa"/>
            <w:gridSpan w:val="3"/>
            <w:vAlign w:val="center"/>
          </w:tcPr>
          <w:p w:rsidR="00447A18" w:rsidRPr="00AB2388" w:rsidRDefault="00447A18" w:rsidP="00BF034B">
            <w:pPr>
              <w:jc w:val="both"/>
              <w:rPr>
                <w:rFonts w:ascii="標楷體" w:eastAsia="標楷體" w:hAnsi="標楷體"/>
                <w:szCs w:val="24"/>
              </w:rPr>
            </w:pPr>
            <w:r w:rsidRPr="00AB2388">
              <w:rPr>
                <w:rFonts w:ascii="標楷體" w:eastAsia="標楷體" w:hAnsi="標楷體" w:hint="eastAsia"/>
                <w:szCs w:val="24"/>
              </w:rPr>
              <w:t>照片</w:t>
            </w:r>
          </w:p>
        </w:tc>
        <w:tc>
          <w:tcPr>
            <w:tcW w:w="1284" w:type="dxa"/>
            <w:gridSpan w:val="2"/>
          </w:tcPr>
          <w:p w:rsidR="00447A18" w:rsidRPr="00AB2388" w:rsidRDefault="00447A18" w:rsidP="00D53155">
            <w:pPr>
              <w:jc w:val="both"/>
              <w:rPr>
                <w:rFonts w:ascii="標楷體" w:eastAsia="標楷體" w:hAnsi="標楷體"/>
                <w:szCs w:val="24"/>
              </w:rPr>
            </w:pPr>
          </w:p>
        </w:tc>
      </w:tr>
      <w:tr w:rsidR="00447A18" w:rsidRPr="00AB2388" w:rsidTr="00292CE1">
        <w:trPr>
          <w:gridAfter w:val="1"/>
          <w:wAfter w:w="12" w:type="dxa"/>
          <w:cantSplit/>
          <w:trHeight w:val="675"/>
        </w:trPr>
        <w:tc>
          <w:tcPr>
            <w:tcW w:w="9685" w:type="dxa"/>
            <w:gridSpan w:val="13"/>
            <w:tcBorders>
              <w:bottom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工程名稱：</w:t>
            </w:r>
            <w:r w:rsidRPr="00AB2388">
              <w:rPr>
                <w:rFonts w:ascii="標楷體" w:eastAsia="標楷體" w:hAnsi="標楷體" w:hint="eastAsia"/>
                <w:snapToGrid w:val="0"/>
                <w:kern w:val="0"/>
                <w:szCs w:val="24"/>
              </w:rPr>
              <w:t>○○○工程</w:t>
            </w:r>
          </w:p>
        </w:tc>
        <w:tc>
          <w:tcPr>
            <w:tcW w:w="1701" w:type="dxa"/>
            <w:gridSpan w:val="5"/>
            <w:vMerge w:val="restart"/>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版次</w:t>
            </w:r>
          </w:p>
        </w:tc>
        <w:tc>
          <w:tcPr>
            <w:tcW w:w="1380" w:type="dxa"/>
            <w:gridSpan w:val="3"/>
            <w:vMerge w:val="restart"/>
            <w:tcBorders>
              <w:lef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szCs w:val="24"/>
              </w:rPr>
              <w:t>1</w:t>
            </w:r>
          </w:p>
        </w:tc>
        <w:tc>
          <w:tcPr>
            <w:tcW w:w="1080" w:type="dxa"/>
            <w:gridSpan w:val="2"/>
            <w:vMerge w:val="restart"/>
            <w:vAlign w:val="center"/>
          </w:tcPr>
          <w:p w:rsidR="00447A18" w:rsidRPr="00AB2388" w:rsidRDefault="00447A18"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320" w:type="dxa"/>
            <w:gridSpan w:val="3"/>
            <w:vMerge w:val="restart"/>
            <w:vAlign w:val="center"/>
          </w:tcPr>
          <w:p w:rsidR="00447A18" w:rsidRPr="00AB2388" w:rsidRDefault="00447A18" w:rsidP="00292CE1">
            <w:pPr>
              <w:jc w:val="center"/>
              <w:rPr>
                <w:rFonts w:ascii="標楷體" w:eastAsia="標楷體" w:hAnsi="標楷體"/>
                <w:szCs w:val="24"/>
              </w:rPr>
            </w:pPr>
            <w:r w:rsidRPr="00AB2388">
              <w:rPr>
                <w:rFonts w:ascii="標楷體" w:eastAsia="標楷體" w:hAnsi="標楷體"/>
                <w:szCs w:val="24"/>
              </w:rPr>
              <w:t>4/5</w:t>
            </w:r>
          </w:p>
        </w:tc>
      </w:tr>
      <w:tr w:rsidR="00447A18" w:rsidRPr="00AB2388" w:rsidTr="00292CE1">
        <w:trPr>
          <w:gridAfter w:val="1"/>
          <w:wAfter w:w="12" w:type="dxa"/>
          <w:cantSplit/>
          <w:trHeight w:val="690"/>
        </w:trPr>
        <w:tc>
          <w:tcPr>
            <w:tcW w:w="9685" w:type="dxa"/>
            <w:gridSpan w:val="13"/>
            <w:tcBorders>
              <w:top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701" w:type="dxa"/>
            <w:gridSpan w:val="5"/>
            <w:vMerge/>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p>
        </w:tc>
        <w:tc>
          <w:tcPr>
            <w:tcW w:w="1380" w:type="dxa"/>
            <w:gridSpan w:val="3"/>
            <w:vMerge/>
            <w:tcBorders>
              <w:left w:val="single" w:sz="4" w:space="0" w:color="auto"/>
            </w:tcBorders>
            <w:vAlign w:val="center"/>
          </w:tcPr>
          <w:p w:rsidR="00447A18" w:rsidRPr="00AB2388" w:rsidRDefault="00447A18" w:rsidP="00D53155">
            <w:pPr>
              <w:jc w:val="center"/>
              <w:rPr>
                <w:rFonts w:ascii="標楷體" w:eastAsia="標楷體" w:hAnsi="標楷體"/>
                <w:szCs w:val="24"/>
              </w:rPr>
            </w:pPr>
          </w:p>
        </w:tc>
        <w:tc>
          <w:tcPr>
            <w:tcW w:w="1080" w:type="dxa"/>
            <w:gridSpan w:val="2"/>
            <w:vMerge/>
            <w:vAlign w:val="center"/>
          </w:tcPr>
          <w:p w:rsidR="00447A18" w:rsidRPr="00AB2388" w:rsidRDefault="00447A18" w:rsidP="00D53155">
            <w:pPr>
              <w:snapToGrid w:val="0"/>
              <w:jc w:val="center"/>
              <w:rPr>
                <w:rFonts w:ascii="標楷體" w:eastAsia="標楷體" w:hAnsi="標楷體"/>
                <w:szCs w:val="24"/>
              </w:rPr>
            </w:pPr>
          </w:p>
        </w:tc>
        <w:tc>
          <w:tcPr>
            <w:tcW w:w="1320" w:type="dxa"/>
            <w:gridSpan w:val="3"/>
            <w:vMerge/>
            <w:vAlign w:val="center"/>
          </w:tcPr>
          <w:p w:rsidR="00447A18" w:rsidRPr="00AB2388" w:rsidRDefault="00447A18" w:rsidP="00D53155">
            <w:pPr>
              <w:jc w:val="center"/>
              <w:rPr>
                <w:rFonts w:ascii="標楷體" w:eastAsia="標楷體" w:hAnsi="標楷體"/>
                <w:szCs w:val="24"/>
              </w:rPr>
            </w:pPr>
          </w:p>
        </w:tc>
      </w:tr>
      <w:tr w:rsidR="00447A18" w:rsidRPr="00AB2388" w:rsidTr="00292CE1">
        <w:trPr>
          <w:gridAfter w:val="1"/>
          <w:wAfter w:w="12" w:type="dxa"/>
          <w:cantSplit/>
          <w:trHeight w:val="110"/>
        </w:trPr>
        <w:tc>
          <w:tcPr>
            <w:tcW w:w="2025" w:type="dxa"/>
            <w:gridSpan w:val="5"/>
            <w:vAlign w:val="center"/>
          </w:tcPr>
          <w:p w:rsidR="00447A18" w:rsidRPr="00AB2388" w:rsidRDefault="00447A18"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990"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2870" w:type="dxa"/>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359" w:type="dxa"/>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701" w:type="dxa"/>
            <w:gridSpan w:val="5"/>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380"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不合標準值</w:t>
            </w:r>
          </w:p>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08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320"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447A18" w:rsidRPr="00AB2388" w:rsidTr="00292CE1">
        <w:trPr>
          <w:gridAfter w:val="1"/>
          <w:wAfter w:w="12" w:type="dxa"/>
          <w:cantSplit/>
          <w:trHeight w:val="2163"/>
        </w:trPr>
        <w:tc>
          <w:tcPr>
            <w:tcW w:w="470" w:type="dxa"/>
            <w:vMerge w:val="restart"/>
          </w:tcPr>
          <w:p w:rsidR="00447A18" w:rsidRPr="00AB2388" w:rsidRDefault="00447A18" w:rsidP="00292CE1">
            <w:pPr>
              <w:spacing w:line="280" w:lineRule="exact"/>
              <w:jc w:val="both"/>
              <w:rPr>
                <w:rFonts w:ascii="標楷體" w:eastAsia="標楷體" w:hAnsi="標楷體"/>
                <w:szCs w:val="24"/>
              </w:rPr>
            </w:pPr>
          </w:p>
          <w:p w:rsidR="00447A18" w:rsidRPr="00AB2388" w:rsidRDefault="00447A18" w:rsidP="00292CE1">
            <w:pPr>
              <w:spacing w:line="280" w:lineRule="exact"/>
              <w:jc w:val="both"/>
              <w:rPr>
                <w:rFonts w:ascii="標楷體" w:eastAsia="標楷體" w:hAnsi="標楷體"/>
                <w:szCs w:val="24"/>
              </w:rPr>
            </w:pPr>
          </w:p>
          <w:p w:rsidR="00447A18" w:rsidRPr="00AB2388" w:rsidRDefault="00447A18" w:rsidP="00292CE1">
            <w:pPr>
              <w:spacing w:line="280" w:lineRule="exact"/>
              <w:jc w:val="both"/>
              <w:rPr>
                <w:rFonts w:ascii="標楷體" w:eastAsia="標楷體" w:hAnsi="標楷體"/>
                <w:szCs w:val="24"/>
              </w:rPr>
            </w:pPr>
          </w:p>
          <w:p w:rsidR="00447A18" w:rsidRPr="00AB2388" w:rsidRDefault="00447A18" w:rsidP="00292CE1">
            <w:pPr>
              <w:spacing w:line="280" w:lineRule="exact"/>
              <w:jc w:val="both"/>
              <w:rPr>
                <w:rFonts w:ascii="標楷體" w:eastAsia="標楷體" w:hAnsi="標楷體"/>
                <w:szCs w:val="24"/>
              </w:rPr>
            </w:pP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w:t>
            </w:r>
          </w:p>
          <w:p w:rsidR="00447A18" w:rsidRPr="00AB2388" w:rsidRDefault="00447A18" w:rsidP="00292CE1">
            <w:pPr>
              <w:spacing w:line="280" w:lineRule="exact"/>
              <w:jc w:val="both"/>
              <w:rPr>
                <w:rFonts w:ascii="標楷體" w:eastAsia="標楷體" w:hAnsi="標楷體"/>
                <w:szCs w:val="24"/>
              </w:rPr>
            </w:pP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工</w:t>
            </w:r>
          </w:p>
          <w:p w:rsidR="00447A18" w:rsidRPr="00AB2388" w:rsidRDefault="00447A18" w:rsidP="00292CE1">
            <w:pPr>
              <w:spacing w:line="280" w:lineRule="exact"/>
              <w:jc w:val="both"/>
              <w:rPr>
                <w:rFonts w:ascii="標楷體" w:eastAsia="標楷體" w:hAnsi="標楷體"/>
                <w:szCs w:val="24"/>
              </w:rPr>
            </w:pPr>
          </w:p>
          <w:p w:rsidR="00447A18" w:rsidRPr="00AB2388" w:rsidRDefault="00447A18" w:rsidP="00292CE1">
            <w:pPr>
              <w:spacing w:line="280" w:lineRule="exact"/>
              <w:rPr>
                <w:rFonts w:ascii="標楷體" w:eastAsia="標楷體" w:hAnsi="標楷體"/>
                <w:szCs w:val="24"/>
              </w:rPr>
            </w:pPr>
            <w:r w:rsidRPr="00AB2388">
              <w:rPr>
                <w:rFonts w:ascii="標楷體" w:eastAsia="標楷體" w:hAnsi="標楷體" w:hint="eastAsia"/>
                <w:szCs w:val="24"/>
              </w:rPr>
              <w:t>中</w:t>
            </w:r>
          </w:p>
        </w:tc>
        <w:tc>
          <w:tcPr>
            <w:tcW w:w="1555" w:type="dxa"/>
            <w:gridSpan w:val="4"/>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吊管架施工（橫向管線）</w:t>
            </w:r>
          </w:p>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塑膠管</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1/2</w:t>
            </w:r>
            <w:r w:rsidRPr="00AB2388">
              <w:rPr>
                <w:rFonts w:ascii="標楷體" w:eastAsia="標楷體" w:hAnsi="標楷體" w:hint="eastAsia"/>
                <w:szCs w:val="24"/>
              </w:rPr>
              <w:t>〞</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szCs w:val="24"/>
              </w:rPr>
              <w:t>3/4</w:t>
            </w:r>
            <w:r w:rsidRPr="00AB2388">
              <w:rPr>
                <w:rFonts w:ascii="標楷體" w:eastAsia="標楷體" w:hAnsi="標楷體" w:hint="eastAsia"/>
                <w:szCs w:val="24"/>
              </w:rPr>
              <w:t>〞～</w:t>
            </w:r>
            <w:r w:rsidRPr="00AB2388">
              <w:rPr>
                <w:rFonts w:ascii="標楷體" w:eastAsia="標楷體" w:hAnsi="標楷體"/>
                <w:szCs w:val="24"/>
              </w:rPr>
              <w:t>1-1/2</w:t>
            </w:r>
            <w:r w:rsidRPr="00AB2388">
              <w:rPr>
                <w:rFonts w:ascii="標楷體" w:eastAsia="標楷體" w:hAnsi="標楷體" w:hint="eastAsia"/>
                <w:szCs w:val="24"/>
              </w:rPr>
              <w:t>〞</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2-1/2</w:t>
            </w:r>
            <w:r w:rsidRPr="00AB2388">
              <w:rPr>
                <w:rFonts w:ascii="標楷體" w:eastAsia="標楷體" w:hAnsi="標楷體" w:hint="eastAsia"/>
                <w:szCs w:val="24"/>
              </w:rPr>
              <w:t>〞～</w:t>
            </w:r>
            <w:r w:rsidRPr="00AB2388">
              <w:rPr>
                <w:rFonts w:ascii="標楷體" w:eastAsia="標楷體" w:hAnsi="標楷體"/>
                <w:szCs w:val="24"/>
              </w:rPr>
              <w:t>5</w:t>
            </w:r>
            <w:r w:rsidRPr="00AB2388">
              <w:rPr>
                <w:rFonts w:ascii="標楷體" w:eastAsia="標楷體" w:hAnsi="標楷體" w:hint="eastAsia"/>
                <w:szCs w:val="24"/>
              </w:rPr>
              <w:t>〞</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6</w:t>
            </w:r>
            <w:r w:rsidRPr="00AB2388">
              <w:rPr>
                <w:rFonts w:ascii="標楷體" w:eastAsia="標楷體" w:hAnsi="標楷體" w:hint="eastAsia"/>
                <w:szCs w:val="24"/>
              </w:rPr>
              <w:t>〞</w:t>
            </w:r>
          </w:p>
        </w:tc>
        <w:tc>
          <w:tcPr>
            <w:tcW w:w="2870"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0.75m</w:t>
            </w:r>
            <w:r w:rsidRPr="00AB2388">
              <w:rPr>
                <w:rFonts w:ascii="標楷體" w:eastAsia="標楷體" w:hAnsi="標楷體" w:hint="eastAsia"/>
                <w:szCs w:val="24"/>
              </w:rPr>
              <w:t>以內一處</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1.0m</w:t>
            </w:r>
            <w:r w:rsidRPr="00AB2388">
              <w:rPr>
                <w:rFonts w:ascii="標楷體" w:eastAsia="標楷體" w:hAnsi="標楷體" w:hint="eastAsia"/>
                <w:szCs w:val="24"/>
              </w:rPr>
              <w:t>以內一處</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1.2m</w:t>
            </w:r>
            <w:r w:rsidRPr="00AB2388">
              <w:rPr>
                <w:rFonts w:ascii="標楷體" w:eastAsia="標楷體" w:hAnsi="標楷體" w:hint="eastAsia"/>
                <w:szCs w:val="24"/>
              </w:rPr>
              <w:t>以內一處</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1.5m</w:t>
            </w:r>
            <w:r w:rsidRPr="00AB2388">
              <w:rPr>
                <w:rFonts w:ascii="標楷體" w:eastAsia="標楷體" w:hAnsi="標楷體" w:hint="eastAsia"/>
                <w:szCs w:val="24"/>
              </w:rPr>
              <w:t>以內一處</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w:t>
            </w:r>
            <w:r w:rsidRPr="00AB2388">
              <w:rPr>
                <w:rFonts w:ascii="標楷體" w:eastAsia="標楷體" w:hAnsi="標楷體"/>
                <w:szCs w:val="24"/>
              </w:rPr>
              <w:t>2.0m</w:t>
            </w:r>
            <w:r w:rsidRPr="00AB2388">
              <w:rPr>
                <w:rFonts w:ascii="標楷體" w:eastAsia="標楷體" w:hAnsi="標楷體" w:hint="eastAsia"/>
                <w:szCs w:val="24"/>
              </w:rPr>
              <w:t>以內一處</w:t>
            </w:r>
          </w:p>
        </w:tc>
        <w:tc>
          <w:tcPr>
            <w:tcW w:w="1441"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尺量</w:t>
            </w:r>
          </w:p>
        </w:tc>
        <w:tc>
          <w:tcPr>
            <w:tcW w:w="1701" w:type="dxa"/>
            <w:gridSpan w:val="5"/>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568"/>
        </w:trPr>
        <w:tc>
          <w:tcPr>
            <w:tcW w:w="470" w:type="dxa"/>
            <w:vMerge/>
          </w:tcPr>
          <w:p w:rsidR="00447A18" w:rsidRPr="00AB2388" w:rsidRDefault="00447A18" w:rsidP="00292CE1">
            <w:pPr>
              <w:spacing w:line="280" w:lineRule="exact"/>
              <w:rPr>
                <w:rFonts w:ascii="標楷體" w:eastAsia="標楷體" w:hAnsi="標楷體"/>
                <w:szCs w:val="24"/>
              </w:rPr>
            </w:pPr>
          </w:p>
        </w:tc>
        <w:tc>
          <w:tcPr>
            <w:tcW w:w="1555" w:type="dxa"/>
            <w:gridSpan w:val="4"/>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鑄鐵管、銅管</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直管、配件</w:t>
            </w:r>
          </w:p>
        </w:tc>
        <w:tc>
          <w:tcPr>
            <w:tcW w:w="2870"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每支一處</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每一件一處</w:t>
            </w:r>
          </w:p>
        </w:tc>
        <w:tc>
          <w:tcPr>
            <w:tcW w:w="1441"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422"/>
        </w:trPr>
        <w:tc>
          <w:tcPr>
            <w:tcW w:w="470" w:type="dxa"/>
            <w:vMerge/>
          </w:tcPr>
          <w:p w:rsidR="00447A18" w:rsidRPr="00AB2388" w:rsidRDefault="00447A18" w:rsidP="00292CE1">
            <w:pPr>
              <w:spacing w:line="280" w:lineRule="exact"/>
              <w:rPr>
                <w:rFonts w:ascii="標楷體" w:eastAsia="標楷體" w:hAnsi="標楷體"/>
                <w:szCs w:val="24"/>
              </w:rPr>
            </w:pPr>
          </w:p>
        </w:tc>
        <w:tc>
          <w:tcPr>
            <w:tcW w:w="1555" w:type="dxa"/>
            <w:gridSpan w:val="4"/>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固定架（給水系統）</w:t>
            </w: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szCs w:val="24"/>
              </w:rPr>
              <w:t>2-1/2</w:t>
            </w:r>
            <w:r w:rsidRPr="00AB2388">
              <w:rPr>
                <w:rFonts w:ascii="標楷體" w:eastAsia="標楷體" w:hAnsi="標楷體" w:hint="eastAsia"/>
                <w:szCs w:val="24"/>
              </w:rPr>
              <w:t>〞以上豎管</w:t>
            </w:r>
          </w:p>
        </w:tc>
        <w:tc>
          <w:tcPr>
            <w:tcW w:w="2870"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距分歧處及水平彎管處</w:t>
            </w:r>
            <w:r w:rsidRPr="00AB2388">
              <w:rPr>
                <w:rFonts w:ascii="標楷體" w:eastAsia="標楷體" w:hAnsi="標楷體"/>
                <w:szCs w:val="24"/>
              </w:rPr>
              <w:t>0.3m</w:t>
            </w:r>
            <w:r w:rsidRPr="00AB2388">
              <w:rPr>
                <w:rFonts w:ascii="標楷體" w:eastAsia="標楷體" w:hAnsi="標楷體" w:hint="eastAsia"/>
                <w:szCs w:val="24"/>
              </w:rPr>
              <w:t>以內</w:t>
            </w:r>
          </w:p>
        </w:tc>
        <w:tc>
          <w:tcPr>
            <w:tcW w:w="1441"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85"/>
        </w:trPr>
        <w:tc>
          <w:tcPr>
            <w:tcW w:w="470" w:type="dxa"/>
            <w:vMerge/>
          </w:tcPr>
          <w:p w:rsidR="00447A18" w:rsidRPr="00AB2388" w:rsidRDefault="00447A18" w:rsidP="00292CE1">
            <w:pPr>
              <w:spacing w:line="280" w:lineRule="exact"/>
              <w:rPr>
                <w:rFonts w:ascii="標楷體" w:eastAsia="標楷體" w:hAnsi="標楷體"/>
                <w:szCs w:val="24"/>
              </w:rPr>
            </w:pPr>
          </w:p>
        </w:tc>
        <w:tc>
          <w:tcPr>
            <w:tcW w:w="1555" w:type="dxa"/>
            <w:gridSpan w:val="4"/>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szCs w:val="24"/>
              </w:rPr>
              <w:t>2- 1/2</w:t>
            </w:r>
            <w:r w:rsidRPr="00AB2388">
              <w:rPr>
                <w:rFonts w:ascii="標楷體" w:eastAsia="標楷體" w:hAnsi="標楷體" w:hint="eastAsia"/>
                <w:szCs w:val="24"/>
              </w:rPr>
              <w:t>〞以上橫管</w:t>
            </w:r>
          </w:p>
        </w:tc>
        <w:tc>
          <w:tcPr>
            <w:tcW w:w="2870"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距彎管處及水平分歧處</w:t>
            </w:r>
            <w:r w:rsidRPr="00AB2388">
              <w:rPr>
                <w:rFonts w:ascii="標楷體" w:eastAsia="標楷體" w:hAnsi="標楷體"/>
                <w:szCs w:val="24"/>
              </w:rPr>
              <w:t>0.3m</w:t>
            </w:r>
            <w:r w:rsidRPr="00AB2388">
              <w:rPr>
                <w:rFonts w:ascii="標楷體" w:eastAsia="標楷體" w:hAnsi="標楷體" w:hint="eastAsia"/>
                <w:szCs w:val="24"/>
              </w:rPr>
              <w:t>以內</w:t>
            </w:r>
          </w:p>
        </w:tc>
        <w:tc>
          <w:tcPr>
            <w:tcW w:w="1441"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85"/>
        </w:trPr>
        <w:tc>
          <w:tcPr>
            <w:tcW w:w="470" w:type="dxa"/>
            <w:vMerge/>
          </w:tcPr>
          <w:p w:rsidR="00447A18" w:rsidRPr="00AB2388" w:rsidRDefault="00447A18" w:rsidP="00292CE1">
            <w:pPr>
              <w:spacing w:line="280" w:lineRule="exact"/>
              <w:rPr>
                <w:rFonts w:ascii="標楷體" w:eastAsia="標楷體" w:hAnsi="標楷體"/>
                <w:szCs w:val="24"/>
              </w:rPr>
            </w:pPr>
          </w:p>
        </w:tc>
        <w:tc>
          <w:tcPr>
            <w:tcW w:w="1555" w:type="dxa"/>
            <w:gridSpan w:val="4"/>
            <w:vMerge w:val="restart"/>
            <w:vAlign w:val="center"/>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固定架</w:t>
            </w:r>
            <w:r w:rsidRPr="00AB2388">
              <w:rPr>
                <w:rFonts w:ascii="標楷體" w:eastAsia="標楷體" w:hAnsi="標楷體"/>
                <w:szCs w:val="24"/>
              </w:rPr>
              <w:t>(</w:t>
            </w:r>
            <w:r w:rsidRPr="00AB2388">
              <w:rPr>
                <w:rFonts w:ascii="標楷體" w:eastAsia="標楷體" w:hAnsi="標楷體" w:hint="eastAsia"/>
                <w:szCs w:val="24"/>
              </w:rPr>
              <w:t>排水、污水系</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統、通氣</w:t>
            </w:r>
            <w:r w:rsidRPr="00AB2388">
              <w:rPr>
                <w:rFonts w:ascii="標楷體" w:eastAsia="標楷體" w:hAnsi="標楷體"/>
                <w:szCs w:val="24"/>
              </w:rPr>
              <w:t>)</w:t>
            </w:r>
          </w:p>
        </w:tc>
        <w:tc>
          <w:tcPr>
            <w:tcW w:w="1990" w:type="dxa"/>
            <w:gridSpan w:val="4"/>
            <w:vAlign w:val="center"/>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szCs w:val="24"/>
              </w:rPr>
              <w:t>2-1/2</w:t>
            </w:r>
            <w:r w:rsidRPr="00AB2388">
              <w:rPr>
                <w:rFonts w:ascii="標楷體" w:eastAsia="標楷體" w:hAnsi="標楷體" w:hint="eastAsia"/>
                <w:szCs w:val="24"/>
              </w:rPr>
              <w:t>吋以上豎管</w:t>
            </w:r>
          </w:p>
        </w:tc>
        <w:tc>
          <w:tcPr>
            <w:tcW w:w="2870"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分歧處及水平彎管處</w:t>
            </w:r>
          </w:p>
        </w:tc>
        <w:tc>
          <w:tcPr>
            <w:tcW w:w="1441"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vAlign w:val="center"/>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vAlign w:val="center"/>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85"/>
        </w:trPr>
        <w:tc>
          <w:tcPr>
            <w:tcW w:w="470" w:type="dxa"/>
            <w:vMerge/>
          </w:tcPr>
          <w:p w:rsidR="00447A18" w:rsidRPr="00AB2388" w:rsidRDefault="00447A18" w:rsidP="00292CE1">
            <w:pPr>
              <w:spacing w:line="280" w:lineRule="exact"/>
              <w:rPr>
                <w:rFonts w:ascii="標楷體" w:eastAsia="標楷體" w:hAnsi="標楷體"/>
                <w:szCs w:val="24"/>
              </w:rPr>
            </w:pPr>
          </w:p>
        </w:tc>
        <w:tc>
          <w:tcPr>
            <w:tcW w:w="1555" w:type="dxa"/>
            <w:gridSpan w:val="4"/>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szCs w:val="24"/>
              </w:rPr>
              <w:t>2-1/2</w:t>
            </w:r>
            <w:r w:rsidRPr="00AB2388">
              <w:rPr>
                <w:rFonts w:ascii="標楷體" w:eastAsia="標楷體" w:hAnsi="標楷體" w:hint="eastAsia"/>
                <w:szCs w:val="24"/>
              </w:rPr>
              <w:t>吋以上橫管</w:t>
            </w:r>
          </w:p>
        </w:tc>
        <w:tc>
          <w:tcPr>
            <w:tcW w:w="2870"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彎管處及水分歧處</w:t>
            </w:r>
          </w:p>
        </w:tc>
        <w:tc>
          <w:tcPr>
            <w:tcW w:w="1441"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目視</w:t>
            </w:r>
          </w:p>
        </w:tc>
        <w:tc>
          <w:tcPr>
            <w:tcW w:w="1701" w:type="dxa"/>
            <w:gridSpan w:val="5"/>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每配管位置檢查一次</w:t>
            </w:r>
          </w:p>
        </w:tc>
        <w:tc>
          <w:tcPr>
            <w:tcW w:w="1380" w:type="dxa"/>
            <w:gridSpan w:val="3"/>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改正</w:t>
            </w:r>
          </w:p>
        </w:tc>
        <w:tc>
          <w:tcPr>
            <w:tcW w:w="1080" w:type="dxa"/>
            <w:gridSpan w:val="2"/>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tc>
        <w:tc>
          <w:tcPr>
            <w:tcW w:w="1320" w:type="dxa"/>
            <w:gridSpan w:val="3"/>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366"/>
        </w:trPr>
        <w:tc>
          <w:tcPr>
            <w:tcW w:w="494" w:type="dxa"/>
            <w:gridSpan w:val="2"/>
            <w:vMerge w:val="restart"/>
          </w:tcPr>
          <w:p w:rsidR="00447A18" w:rsidRPr="00AB2388" w:rsidRDefault="00447A18" w:rsidP="00292CE1">
            <w:pPr>
              <w:spacing w:line="280" w:lineRule="exact"/>
              <w:jc w:val="both"/>
              <w:rPr>
                <w:rFonts w:ascii="標楷體" w:eastAsia="標楷體" w:hAnsi="標楷體"/>
                <w:szCs w:val="24"/>
              </w:rPr>
            </w:pPr>
          </w:p>
        </w:tc>
        <w:tc>
          <w:tcPr>
            <w:tcW w:w="1531" w:type="dxa"/>
            <w:gridSpan w:val="3"/>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材料器具</w:t>
            </w: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小便斗</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符合設計規範</w:t>
            </w:r>
          </w:p>
        </w:tc>
        <w:tc>
          <w:tcPr>
            <w:tcW w:w="1441" w:type="dxa"/>
            <w:gridSpan w:val="2"/>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★施工中</w:t>
            </w:r>
          </w:p>
        </w:tc>
        <w:tc>
          <w:tcPr>
            <w:tcW w:w="1359" w:type="dxa"/>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核對廠牌型號</w:t>
            </w:r>
          </w:p>
        </w:tc>
        <w:tc>
          <w:tcPr>
            <w:tcW w:w="1701" w:type="dxa"/>
            <w:gridSpan w:val="5"/>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進場時檢查一次</w:t>
            </w:r>
          </w:p>
        </w:tc>
        <w:tc>
          <w:tcPr>
            <w:tcW w:w="1380" w:type="dxa"/>
            <w:gridSpan w:val="3"/>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退回、更正</w:t>
            </w:r>
          </w:p>
        </w:tc>
        <w:tc>
          <w:tcPr>
            <w:tcW w:w="1080" w:type="dxa"/>
            <w:gridSpan w:val="2"/>
            <w:vMerge w:val="restart"/>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照片</w:t>
            </w:r>
          </w:p>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出廠證明</w:t>
            </w:r>
          </w:p>
        </w:tc>
        <w:tc>
          <w:tcPr>
            <w:tcW w:w="1320" w:type="dxa"/>
            <w:gridSpan w:val="3"/>
            <w:vMerge w:val="restart"/>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414"/>
        </w:trPr>
        <w:tc>
          <w:tcPr>
            <w:tcW w:w="494" w:type="dxa"/>
            <w:gridSpan w:val="2"/>
            <w:vMerge/>
          </w:tcPr>
          <w:p w:rsidR="00447A18" w:rsidRPr="00AB2388" w:rsidRDefault="00447A18" w:rsidP="00292CE1">
            <w:pPr>
              <w:spacing w:line="280" w:lineRule="exact"/>
              <w:jc w:val="both"/>
              <w:rPr>
                <w:rFonts w:ascii="標楷體" w:eastAsia="標楷體" w:hAnsi="標楷體"/>
                <w:szCs w:val="24"/>
              </w:rPr>
            </w:pPr>
          </w:p>
        </w:tc>
        <w:tc>
          <w:tcPr>
            <w:tcW w:w="1531" w:type="dxa"/>
            <w:gridSpan w:val="3"/>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馬桶</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447A18" w:rsidRPr="00AB2388" w:rsidRDefault="00447A18" w:rsidP="00292CE1">
            <w:pPr>
              <w:spacing w:line="280" w:lineRule="exact"/>
              <w:jc w:val="both"/>
              <w:rPr>
                <w:rFonts w:ascii="標楷體" w:eastAsia="標楷體" w:hAnsi="標楷體"/>
                <w:szCs w:val="24"/>
              </w:rPr>
            </w:pPr>
          </w:p>
        </w:tc>
        <w:tc>
          <w:tcPr>
            <w:tcW w:w="1441" w:type="dxa"/>
            <w:gridSpan w:val="2"/>
            <w:vMerge/>
          </w:tcPr>
          <w:p w:rsidR="00447A18" w:rsidRPr="00AB2388" w:rsidRDefault="00447A18" w:rsidP="00292CE1">
            <w:pPr>
              <w:spacing w:line="280" w:lineRule="exact"/>
              <w:jc w:val="both"/>
              <w:rPr>
                <w:rFonts w:ascii="標楷體" w:eastAsia="標楷體" w:hAnsi="標楷體"/>
                <w:szCs w:val="24"/>
              </w:rPr>
            </w:pPr>
          </w:p>
        </w:tc>
        <w:tc>
          <w:tcPr>
            <w:tcW w:w="1359" w:type="dxa"/>
            <w:vMerge/>
          </w:tcPr>
          <w:p w:rsidR="00447A18" w:rsidRPr="00AB2388" w:rsidRDefault="00447A18" w:rsidP="00292CE1">
            <w:pPr>
              <w:spacing w:line="280" w:lineRule="exact"/>
              <w:jc w:val="both"/>
              <w:rPr>
                <w:rFonts w:ascii="標楷體" w:eastAsia="標楷體" w:hAnsi="標楷體"/>
                <w:szCs w:val="24"/>
              </w:rPr>
            </w:pPr>
          </w:p>
        </w:tc>
        <w:tc>
          <w:tcPr>
            <w:tcW w:w="1701" w:type="dxa"/>
            <w:gridSpan w:val="5"/>
            <w:vMerge/>
          </w:tcPr>
          <w:p w:rsidR="00447A18" w:rsidRPr="00AB2388" w:rsidRDefault="00447A18" w:rsidP="00292CE1">
            <w:pPr>
              <w:spacing w:line="280" w:lineRule="exact"/>
              <w:jc w:val="both"/>
              <w:rPr>
                <w:rFonts w:ascii="標楷體" w:eastAsia="標楷體" w:hAnsi="標楷體"/>
                <w:szCs w:val="24"/>
              </w:rPr>
            </w:pPr>
          </w:p>
        </w:tc>
        <w:tc>
          <w:tcPr>
            <w:tcW w:w="1380" w:type="dxa"/>
            <w:gridSpan w:val="3"/>
            <w:vMerge/>
          </w:tcPr>
          <w:p w:rsidR="00447A18" w:rsidRPr="00AB2388" w:rsidRDefault="00447A18" w:rsidP="00292CE1">
            <w:pPr>
              <w:spacing w:line="280" w:lineRule="exact"/>
              <w:jc w:val="both"/>
              <w:rPr>
                <w:rFonts w:ascii="標楷體" w:eastAsia="標楷體" w:hAnsi="標楷體"/>
                <w:szCs w:val="24"/>
              </w:rPr>
            </w:pPr>
          </w:p>
        </w:tc>
        <w:tc>
          <w:tcPr>
            <w:tcW w:w="1080" w:type="dxa"/>
            <w:gridSpan w:val="2"/>
            <w:vMerge/>
          </w:tcPr>
          <w:p w:rsidR="00447A18" w:rsidRPr="00AB2388" w:rsidRDefault="00447A18" w:rsidP="00292CE1">
            <w:pPr>
              <w:spacing w:line="280" w:lineRule="exact"/>
              <w:jc w:val="both"/>
              <w:rPr>
                <w:rFonts w:ascii="標楷體" w:eastAsia="標楷體" w:hAnsi="標楷體"/>
                <w:szCs w:val="24"/>
              </w:rPr>
            </w:pPr>
          </w:p>
        </w:tc>
        <w:tc>
          <w:tcPr>
            <w:tcW w:w="1320" w:type="dxa"/>
            <w:gridSpan w:val="3"/>
            <w:vMerge/>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407"/>
        </w:trPr>
        <w:tc>
          <w:tcPr>
            <w:tcW w:w="494" w:type="dxa"/>
            <w:gridSpan w:val="2"/>
            <w:vMerge/>
          </w:tcPr>
          <w:p w:rsidR="00447A18" w:rsidRPr="00AB2388" w:rsidRDefault="00447A18" w:rsidP="00292CE1">
            <w:pPr>
              <w:spacing w:line="280" w:lineRule="exact"/>
              <w:jc w:val="both"/>
              <w:rPr>
                <w:rFonts w:ascii="標楷體" w:eastAsia="標楷體" w:hAnsi="標楷體"/>
                <w:szCs w:val="24"/>
              </w:rPr>
            </w:pPr>
          </w:p>
        </w:tc>
        <w:tc>
          <w:tcPr>
            <w:tcW w:w="1531" w:type="dxa"/>
            <w:gridSpan w:val="3"/>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洗臉台</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447A18" w:rsidRPr="00AB2388" w:rsidRDefault="00447A18" w:rsidP="00292CE1">
            <w:pPr>
              <w:spacing w:line="280" w:lineRule="exact"/>
              <w:jc w:val="both"/>
              <w:rPr>
                <w:rFonts w:ascii="標楷體" w:eastAsia="標楷體" w:hAnsi="標楷體"/>
                <w:szCs w:val="24"/>
              </w:rPr>
            </w:pPr>
          </w:p>
        </w:tc>
        <w:tc>
          <w:tcPr>
            <w:tcW w:w="1441" w:type="dxa"/>
            <w:gridSpan w:val="2"/>
            <w:vMerge/>
          </w:tcPr>
          <w:p w:rsidR="00447A18" w:rsidRPr="00AB2388" w:rsidRDefault="00447A18" w:rsidP="00292CE1">
            <w:pPr>
              <w:spacing w:line="280" w:lineRule="exact"/>
              <w:jc w:val="both"/>
              <w:rPr>
                <w:rFonts w:ascii="標楷體" w:eastAsia="標楷體" w:hAnsi="標楷體"/>
                <w:szCs w:val="24"/>
              </w:rPr>
            </w:pPr>
          </w:p>
        </w:tc>
        <w:tc>
          <w:tcPr>
            <w:tcW w:w="1359" w:type="dxa"/>
            <w:vMerge/>
          </w:tcPr>
          <w:p w:rsidR="00447A18" w:rsidRPr="00AB2388" w:rsidRDefault="00447A18" w:rsidP="00292CE1">
            <w:pPr>
              <w:spacing w:line="280" w:lineRule="exact"/>
              <w:jc w:val="both"/>
              <w:rPr>
                <w:rFonts w:ascii="標楷體" w:eastAsia="標楷體" w:hAnsi="標楷體"/>
                <w:szCs w:val="24"/>
              </w:rPr>
            </w:pPr>
          </w:p>
        </w:tc>
        <w:tc>
          <w:tcPr>
            <w:tcW w:w="1701" w:type="dxa"/>
            <w:gridSpan w:val="5"/>
            <w:vMerge/>
          </w:tcPr>
          <w:p w:rsidR="00447A18" w:rsidRPr="00AB2388" w:rsidRDefault="00447A18" w:rsidP="00292CE1">
            <w:pPr>
              <w:spacing w:line="280" w:lineRule="exact"/>
              <w:jc w:val="both"/>
              <w:rPr>
                <w:rFonts w:ascii="標楷體" w:eastAsia="標楷體" w:hAnsi="標楷體"/>
                <w:szCs w:val="24"/>
              </w:rPr>
            </w:pPr>
          </w:p>
        </w:tc>
        <w:tc>
          <w:tcPr>
            <w:tcW w:w="1380" w:type="dxa"/>
            <w:gridSpan w:val="3"/>
            <w:vMerge/>
          </w:tcPr>
          <w:p w:rsidR="00447A18" w:rsidRPr="00AB2388" w:rsidRDefault="00447A18" w:rsidP="00292CE1">
            <w:pPr>
              <w:spacing w:line="280" w:lineRule="exact"/>
              <w:jc w:val="both"/>
              <w:rPr>
                <w:rFonts w:ascii="標楷體" w:eastAsia="標楷體" w:hAnsi="標楷體"/>
                <w:szCs w:val="24"/>
              </w:rPr>
            </w:pPr>
          </w:p>
        </w:tc>
        <w:tc>
          <w:tcPr>
            <w:tcW w:w="1080" w:type="dxa"/>
            <w:gridSpan w:val="2"/>
            <w:vMerge/>
          </w:tcPr>
          <w:p w:rsidR="00447A18" w:rsidRPr="00AB2388" w:rsidRDefault="00447A18" w:rsidP="00292CE1">
            <w:pPr>
              <w:spacing w:line="280" w:lineRule="exact"/>
              <w:jc w:val="both"/>
              <w:rPr>
                <w:rFonts w:ascii="標楷體" w:eastAsia="標楷體" w:hAnsi="標楷體"/>
                <w:szCs w:val="24"/>
              </w:rPr>
            </w:pPr>
          </w:p>
        </w:tc>
        <w:tc>
          <w:tcPr>
            <w:tcW w:w="1320" w:type="dxa"/>
            <w:gridSpan w:val="3"/>
            <w:vMerge/>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412"/>
        </w:trPr>
        <w:tc>
          <w:tcPr>
            <w:tcW w:w="494" w:type="dxa"/>
            <w:gridSpan w:val="2"/>
            <w:vMerge/>
          </w:tcPr>
          <w:p w:rsidR="00447A18" w:rsidRPr="00AB2388" w:rsidRDefault="00447A18" w:rsidP="00292CE1">
            <w:pPr>
              <w:spacing w:line="280" w:lineRule="exact"/>
              <w:jc w:val="both"/>
              <w:rPr>
                <w:rFonts w:ascii="標楷體" w:eastAsia="標楷體" w:hAnsi="標楷體"/>
                <w:szCs w:val="24"/>
              </w:rPr>
            </w:pPr>
          </w:p>
        </w:tc>
        <w:tc>
          <w:tcPr>
            <w:tcW w:w="1531" w:type="dxa"/>
            <w:gridSpan w:val="3"/>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浴缸</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447A18" w:rsidRPr="00AB2388" w:rsidRDefault="00447A18" w:rsidP="00292CE1">
            <w:pPr>
              <w:spacing w:line="280" w:lineRule="exact"/>
              <w:jc w:val="both"/>
              <w:rPr>
                <w:rFonts w:ascii="標楷體" w:eastAsia="標楷體" w:hAnsi="標楷體"/>
                <w:szCs w:val="24"/>
              </w:rPr>
            </w:pPr>
          </w:p>
        </w:tc>
        <w:tc>
          <w:tcPr>
            <w:tcW w:w="1441" w:type="dxa"/>
            <w:gridSpan w:val="2"/>
            <w:vMerge/>
          </w:tcPr>
          <w:p w:rsidR="00447A18" w:rsidRPr="00AB2388" w:rsidRDefault="00447A18" w:rsidP="00292CE1">
            <w:pPr>
              <w:spacing w:line="280" w:lineRule="exact"/>
              <w:jc w:val="both"/>
              <w:rPr>
                <w:rFonts w:ascii="標楷體" w:eastAsia="標楷體" w:hAnsi="標楷體"/>
                <w:szCs w:val="24"/>
              </w:rPr>
            </w:pPr>
          </w:p>
        </w:tc>
        <w:tc>
          <w:tcPr>
            <w:tcW w:w="1359" w:type="dxa"/>
            <w:vMerge/>
          </w:tcPr>
          <w:p w:rsidR="00447A18" w:rsidRPr="00AB2388" w:rsidRDefault="00447A18" w:rsidP="00292CE1">
            <w:pPr>
              <w:spacing w:line="280" w:lineRule="exact"/>
              <w:jc w:val="both"/>
              <w:rPr>
                <w:rFonts w:ascii="標楷體" w:eastAsia="標楷體" w:hAnsi="標楷體"/>
                <w:szCs w:val="24"/>
              </w:rPr>
            </w:pPr>
          </w:p>
        </w:tc>
        <w:tc>
          <w:tcPr>
            <w:tcW w:w="1701" w:type="dxa"/>
            <w:gridSpan w:val="5"/>
            <w:vMerge/>
          </w:tcPr>
          <w:p w:rsidR="00447A18" w:rsidRPr="00AB2388" w:rsidRDefault="00447A18" w:rsidP="00292CE1">
            <w:pPr>
              <w:spacing w:line="280" w:lineRule="exact"/>
              <w:jc w:val="both"/>
              <w:rPr>
                <w:rFonts w:ascii="標楷體" w:eastAsia="標楷體" w:hAnsi="標楷體"/>
                <w:szCs w:val="24"/>
              </w:rPr>
            </w:pPr>
          </w:p>
        </w:tc>
        <w:tc>
          <w:tcPr>
            <w:tcW w:w="1380" w:type="dxa"/>
            <w:gridSpan w:val="3"/>
            <w:vMerge/>
          </w:tcPr>
          <w:p w:rsidR="00447A18" w:rsidRPr="00AB2388" w:rsidRDefault="00447A18" w:rsidP="00292CE1">
            <w:pPr>
              <w:spacing w:line="280" w:lineRule="exact"/>
              <w:jc w:val="both"/>
              <w:rPr>
                <w:rFonts w:ascii="標楷體" w:eastAsia="標楷體" w:hAnsi="標楷體"/>
                <w:szCs w:val="24"/>
              </w:rPr>
            </w:pPr>
          </w:p>
        </w:tc>
        <w:tc>
          <w:tcPr>
            <w:tcW w:w="1080" w:type="dxa"/>
            <w:gridSpan w:val="2"/>
            <w:vMerge/>
          </w:tcPr>
          <w:p w:rsidR="00447A18" w:rsidRPr="00AB2388" w:rsidRDefault="00447A18" w:rsidP="00292CE1">
            <w:pPr>
              <w:spacing w:line="280" w:lineRule="exact"/>
              <w:jc w:val="both"/>
              <w:rPr>
                <w:rFonts w:ascii="標楷體" w:eastAsia="標楷體" w:hAnsi="標楷體"/>
                <w:szCs w:val="24"/>
              </w:rPr>
            </w:pPr>
          </w:p>
        </w:tc>
        <w:tc>
          <w:tcPr>
            <w:tcW w:w="1320" w:type="dxa"/>
            <w:gridSpan w:val="3"/>
            <w:vMerge/>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404"/>
        </w:trPr>
        <w:tc>
          <w:tcPr>
            <w:tcW w:w="494" w:type="dxa"/>
            <w:gridSpan w:val="2"/>
            <w:vMerge/>
          </w:tcPr>
          <w:p w:rsidR="00447A18" w:rsidRPr="00AB2388" w:rsidRDefault="00447A18" w:rsidP="00292CE1">
            <w:pPr>
              <w:spacing w:line="280" w:lineRule="exact"/>
              <w:jc w:val="both"/>
              <w:rPr>
                <w:rFonts w:ascii="標楷體" w:eastAsia="標楷體" w:hAnsi="標楷體"/>
                <w:szCs w:val="24"/>
              </w:rPr>
            </w:pPr>
          </w:p>
        </w:tc>
        <w:tc>
          <w:tcPr>
            <w:tcW w:w="1531" w:type="dxa"/>
            <w:gridSpan w:val="3"/>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化粧鏡</w:t>
            </w:r>
            <w:r w:rsidRPr="00AB2388">
              <w:rPr>
                <w:rFonts w:ascii="標楷體" w:eastAsia="標楷體" w:hAnsi="標楷體"/>
                <w:szCs w:val="24"/>
              </w:rPr>
              <w:t>(</w:t>
            </w:r>
            <w:r w:rsidRPr="00AB2388">
              <w:rPr>
                <w:rFonts w:ascii="標楷體" w:eastAsia="標楷體" w:hAnsi="標楷體" w:hint="eastAsia"/>
                <w:szCs w:val="24"/>
              </w:rPr>
              <w:t>全套</w:t>
            </w:r>
            <w:r w:rsidRPr="00AB2388">
              <w:rPr>
                <w:rFonts w:ascii="標楷體" w:eastAsia="標楷體" w:hAnsi="標楷體"/>
                <w:szCs w:val="24"/>
              </w:rPr>
              <w:t>)</w:t>
            </w:r>
          </w:p>
        </w:tc>
        <w:tc>
          <w:tcPr>
            <w:tcW w:w="2870" w:type="dxa"/>
            <w:vMerge/>
          </w:tcPr>
          <w:p w:rsidR="00447A18" w:rsidRPr="00AB2388" w:rsidRDefault="00447A18" w:rsidP="00292CE1">
            <w:pPr>
              <w:spacing w:line="280" w:lineRule="exact"/>
              <w:jc w:val="both"/>
              <w:rPr>
                <w:rFonts w:ascii="標楷體" w:eastAsia="標楷體" w:hAnsi="標楷體"/>
                <w:szCs w:val="24"/>
              </w:rPr>
            </w:pPr>
          </w:p>
        </w:tc>
        <w:tc>
          <w:tcPr>
            <w:tcW w:w="1441" w:type="dxa"/>
            <w:gridSpan w:val="2"/>
            <w:vMerge/>
          </w:tcPr>
          <w:p w:rsidR="00447A18" w:rsidRPr="00AB2388" w:rsidRDefault="00447A18" w:rsidP="00292CE1">
            <w:pPr>
              <w:spacing w:line="280" w:lineRule="exact"/>
              <w:jc w:val="both"/>
              <w:rPr>
                <w:rFonts w:ascii="標楷體" w:eastAsia="標楷體" w:hAnsi="標楷體"/>
                <w:szCs w:val="24"/>
              </w:rPr>
            </w:pPr>
          </w:p>
        </w:tc>
        <w:tc>
          <w:tcPr>
            <w:tcW w:w="1359" w:type="dxa"/>
            <w:vMerge/>
          </w:tcPr>
          <w:p w:rsidR="00447A18" w:rsidRPr="00AB2388" w:rsidRDefault="00447A18" w:rsidP="00292CE1">
            <w:pPr>
              <w:spacing w:line="280" w:lineRule="exact"/>
              <w:jc w:val="both"/>
              <w:rPr>
                <w:rFonts w:ascii="標楷體" w:eastAsia="標楷體" w:hAnsi="標楷體"/>
                <w:szCs w:val="24"/>
              </w:rPr>
            </w:pPr>
          </w:p>
        </w:tc>
        <w:tc>
          <w:tcPr>
            <w:tcW w:w="1701" w:type="dxa"/>
            <w:gridSpan w:val="5"/>
            <w:vMerge/>
          </w:tcPr>
          <w:p w:rsidR="00447A18" w:rsidRPr="00AB2388" w:rsidRDefault="00447A18" w:rsidP="00292CE1">
            <w:pPr>
              <w:spacing w:line="280" w:lineRule="exact"/>
              <w:jc w:val="both"/>
              <w:rPr>
                <w:rFonts w:ascii="標楷體" w:eastAsia="標楷體" w:hAnsi="標楷體"/>
                <w:szCs w:val="24"/>
              </w:rPr>
            </w:pPr>
          </w:p>
        </w:tc>
        <w:tc>
          <w:tcPr>
            <w:tcW w:w="1380" w:type="dxa"/>
            <w:gridSpan w:val="3"/>
            <w:vMerge/>
          </w:tcPr>
          <w:p w:rsidR="00447A18" w:rsidRPr="00AB2388" w:rsidRDefault="00447A18" w:rsidP="00292CE1">
            <w:pPr>
              <w:spacing w:line="280" w:lineRule="exact"/>
              <w:jc w:val="both"/>
              <w:rPr>
                <w:rFonts w:ascii="標楷體" w:eastAsia="標楷體" w:hAnsi="標楷體"/>
                <w:szCs w:val="24"/>
              </w:rPr>
            </w:pPr>
          </w:p>
        </w:tc>
        <w:tc>
          <w:tcPr>
            <w:tcW w:w="1080" w:type="dxa"/>
            <w:gridSpan w:val="2"/>
            <w:vMerge/>
          </w:tcPr>
          <w:p w:rsidR="00447A18" w:rsidRPr="00AB2388" w:rsidRDefault="00447A18" w:rsidP="00292CE1">
            <w:pPr>
              <w:spacing w:line="280" w:lineRule="exact"/>
              <w:jc w:val="both"/>
              <w:rPr>
                <w:rFonts w:ascii="標楷體" w:eastAsia="標楷體" w:hAnsi="標楷體"/>
                <w:szCs w:val="24"/>
              </w:rPr>
            </w:pPr>
          </w:p>
        </w:tc>
        <w:tc>
          <w:tcPr>
            <w:tcW w:w="1320" w:type="dxa"/>
            <w:gridSpan w:val="3"/>
            <w:vMerge/>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gridAfter w:val="1"/>
          <w:wAfter w:w="12" w:type="dxa"/>
          <w:cantSplit/>
          <w:trHeight w:val="397"/>
        </w:trPr>
        <w:tc>
          <w:tcPr>
            <w:tcW w:w="494" w:type="dxa"/>
            <w:gridSpan w:val="2"/>
            <w:vMerge/>
          </w:tcPr>
          <w:p w:rsidR="00447A18" w:rsidRPr="00AB2388" w:rsidRDefault="00447A18" w:rsidP="00292CE1">
            <w:pPr>
              <w:spacing w:line="280" w:lineRule="exact"/>
              <w:jc w:val="both"/>
              <w:rPr>
                <w:rFonts w:ascii="標楷體" w:eastAsia="標楷體" w:hAnsi="標楷體"/>
                <w:szCs w:val="24"/>
              </w:rPr>
            </w:pPr>
          </w:p>
        </w:tc>
        <w:tc>
          <w:tcPr>
            <w:tcW w:w="1531" w:type="dxa"/>
            <w:gridSpan w:val="3"/>
            <w:vMerge/>
          </w:tcPr>
          <w:p w:rsidR="00447A18" w:rsidRPr="00AB2388" w:rsidRDefault="00447A18" w:rsidP="00292CE1">
            <w:pPr>
              <w:spacing w:line="280" w:lineRule="exact"/>
              <w:jc w:val="both"/>
              <w:rPr>
                <w:rFonts w:ascii="標楷體" w:eastAsia="標楷體" w:hAnsi="標楷體"/>
                <w:szCs w:val="24"/>
              </w:rPr>
            </w:pPr>
          </w:p>
        </w:tc>
        <w:tc>
          <w:tcPr>
            <w:tcW w:w="1990" w:type="dxa"/>
            <w:gridSpan w:val="4"/>
          </w:tcPr>
          <w:p w:rsidR="00447A18" w:rsidRPr="00AB2388" w:rsidRDefault="00447A18" w:rsidP="00292CE1">
            <w:pPr>
              <w:spacing w:line="280" w:lineRule="exact"/>
              <w:jc w:val="both"/>
              <w:rPr>
                <w:rFonts w:ascii="標楷體" w:eastAsia="標楷體" w:hAnsi="標楷體"/>
                <w:szCs w:val="24"/>
              </w:rPr>
            </w:pPr>
            <w:r w:rsidRPr="00AB2388">
              <w:rPr>
                <w:rFonts w:ascii="標楷體" w:eastAsia="標楷體" w:hAnsi="標楷體" w:hint="eastAsia"/>
                <w:szCs w:val="24"/>
              </w:rPr>
              <w:t>拖布盆</w:t>
            </w:r>
          </w:p>
        </w:tc>
        <w:tc>
          <w:tcPr>
            <w:tcW w:w="2870" w:type="dxa"/>
            <w:vMerge/>
          </w:tcPr>
          <w:p w:rsidR="00447A18" w:rsidRPr="00AB2388" w:rsidRDefault="00447A18" w:rsidP="00292CE1">
            <w:pPr>
              <w:spacing w:line="280" w:lineRule="exact"/>
              <w:jc w:val="both"/>
              <w:rPr>
                <w:rFonts w:ascii="標楷體" w:eastAsia="標楷體" w:hAnsi="標楷體"/>
                <w:szCs w:val="24"/>
              </w:rPr>
            </w:pPr>
          </w:p>
        </w:tc>
        <w:tc>
          <w:tcPr>
            <w:tcW w:w="1441" w:type="dxa"/>
            <w:gridSpan w:val="2"/>
            <w:vMerge/>
          </w:tcPr>
          <w:p w:rsidR="00447A18" w:rsidRPr="00AB2388" w:rsidRDefault="00447A18" w:rsidP="00292CE1">
            <w:pPr>
              <w:spacing w:line="280" w:lineRule="exact"/>
              <w:jc w:val="both"/>
              <w:rPr>
                <w:rFonts w:ascii="標楷體" w:eastAsia="標楷體" w:hAnsi="標楷體"/>
                <w:szCs w:val="24"/>
              </w:rPr>
            </w:pPr>
          </w:p>
        </w:tc>
        <w:tc>
          <w:tcPr>
            <w:tcW w:w="1359" w:type="dxa"/>
            <w:vMerge/>
          </w:tcPr>
          <w:p w:rsidR="00447A18" w:rsidRPr="00AB2388" w:rsidRDefault="00447A18" w:rsidP="00292CE1">
            <w:pPr>
              <w:spacing w:line="280" w:lineRule="exact"/>
              <w:jc w:val="both"/>
              <w:rPr>
                <w:rFonts w:ascii="標楷體" w:eastAsia="標楷體" w:hAnsi="標楷體"/>
                <w:szCs w:val="24"/>
              </w:rPr>
            </w:pPr>
          </w:p>
        </w:tc>
        <w:tc>
          <w:tcPr>
            <w:tcW w:w="1701" w:type="dxa"/>
            <w:gridSpan w:val="5"/>
            <w:vMerge/>
          </w:tcPr>
          <w:p w:rsidR="00447A18" w:rsidRPr="00AB2388" w:rsidRDefault="00447A18" w:rsidP="00292CE1">
            <w:pPr>
              <w:spacing w:line="280" w:lineRule="exact"/>
              <w:jc w:val="both"/>
              <w:rPr>
                <w:rFonts w:ascii="標楷體" w:eastAsia="標楷體" w:hAnsi="標楷體"/>
                <w:szCs w:val="24"/>
              </w:rPr>
            </w:pPr>
          </w:p>
        </w:tc>
        <w:tc>
          <w:tcPr>
            <w:tcW w:w="1380" w:type="dxa"/>
            <w:gridSpan w:val="3"/>
            <w:vMerge/>
          </w:tcPr>
          <w:p w:rsidR="00447A18" w:rsidRPr="00AB2388" w:rsidRDefault="00447A18" w:rsidP="00292CE1">
            <w:pPr>
              <w:spacing w:line="280" w:lineRule="exact"/>
              <w:jc w:val="both"/>
              <w:rPr>
                <w:rFonts w:ascii="標楷體" w:eastAsia="標楷體" w:hAnsi="標楷體"/>
                <w:szCs w:val="24"/>
              </w:rPr>
            </w:pPr>
          </w:p>
        </w:tc>
        <w:tc>
          <w:tcPr>
            <w:tcW w:w="1080" w:type="dxa"/>
            <w:gridSpan w:val="2"/>
            <w:vMerge/>
          </w:tcPr>
          <w:p w:rsidR="00447A18" w:rsidRPr="00AB2388" w:rsidRDefault="00447A18" w:rsidP="00292CE1">
            <w:pPr>
              <w:spacing w:line="280" w:lineRule="exact"/>
              <w:jc w:val="both"/>
              <w:rPr>
                <w:rFonts w:ascii="標楷體" w:eastAsia="標楷體" w:hAnsi="標楷體"/>
                <w:szCs w:val="24"/>
              </w:rPr>
            </w:pPr>
          </w:p>
        </w:tc>
        <w:tc>
          <w:tcPr>
            <w:tcW w:w="1320" w:type="dxa"/>
            <w:gridSpan w:val="3"/>
            <w:vMerge/>
          </w:tcPr>
          <w:p w:rsidR="00447A18" w:rsidRPr="00AB2388" w:rsidRDefault="00447A18" w:rsidP="00292CE1">
            <w:pPr>
              <w:spacing w:line="280" w:lineRule="exact"/>
              <w:jc w:val="both"/>
              <w:rPr>
                <w:rFonts w:ascii="標楷體" w:eastAsia="標楷體" w:hAnsi="標楷體"/>
                <w:szCs w:val="24"/>
              </w:rPr>
            </w:pPr>
          </w:p>
        </w:tc>
      </w:tr>
      <w:tr w:rsidR="00447A18" w:rsidRPr="00AB2388" w:rsidTr="00292CE1">
        <w:trPr>
          <w:cantSplit/>
          <w:trHeight w:val="675"/>
        </w:trPr>
        <w:tc>
          <w:tcPr>
            <w:tcW w:w="9886" w:type="dxa"/>
            <w:gridSpan w:val="15"/>
            <w:tcBorders>
              <w:bottom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Pr>
                <w:noProof/>
              </w:rPr>
              <w:pict>
                <v:shape id="Text Box 503" o:spid="_x0000_s1049" type="#_x0000_t202" style="position:absolute;margin-left:-17.1pt;margin-top:9.9pt;width:6pt;height:570.7pt;z-index:25166131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" stroked="f">
                  <v:textbox style="layout-flow:vertical-ideographic;mso-next-textbox:#Text Box 503">
                    <w:txbxContent>
                      <w:p w:rsidR="00447A18" w:rsidRDefault="00447A18"/>
                    </w:txbxContent>
                  </v:textbox>
                  <w10:wrap anchory="page"/>
                </v:shape>
              </w:pict>
            </w:r>
            <w:r w:rsidRPr="00AB2388">
              <w:rPr>
                <w:rFonts w:ascii="標楷體" w:eastAsia="標楷體" w:hAnsi="標楷體" w:hint="eastAsia"/>
                <w:spacing w:val="20"/>
                <w:szCs w:val="24"/>
              </w:rPr>
              <w:t>工程名稱：</w:t>
            </w:r>
            <w:r w:rsidRPr="00AB2388">
              <w:rPr>
                <w:rFonts w:ascii="標楷體" w:eastAsia="標楷體" w:hAnsi="標楷體" w:hint="eastAsia"/>
                <w:snapToGrid w:val="0"/>
                <w:kern w:val="0"/>
                <w:szCs w:val="24"/>
              </w:rPr>
              <w:t>○○○工程</w:t>
            </w:r>
          </w:p>
        </w:tc>
        <w:tc>
          <w:tcPr>
            <w:tcW w:w="1320" w:type="dxa"/>
            <w:gridSpan w:val="2"/>
            <w:vMerge w:val="restart"/>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版次</w:t>
            </w:r>
          </w:p>
        </w:tc>
        <w:tc>
          <w:tcPr>
            <w:tcW w:w="1560" w:type="dxa"/>
            <w:gridSpan w:val="4"/>
            <w:vMerge w:val="restart"/>
            <w:tcBorders>
              <w:left w:val="single" w:sz="4" w:space="0" w:color="auto"/>
            </w:tcBorders>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szCs w:val="24"/>
              </w:rPr>
              <w:t>1</w:t>
            </w:r>
          </w:p>
        </w:tc>
        <w:tc>
          <w:tcPr>
            <w:tcW w:w="1080" w:type="dxa"/>
            <w:gridSpan w:val="2"/>
            <w:vMerge w:val="restart"/>
            <w:vAlign w:val="center"/>
          </w:tcPr>
          <w:p w:rsidR="00447A18" w:rsidRPr="00AB2388" w:rsidRDefault="00447A18" w:rsidP="00D53155">
            <w:pPr>
              <w:snapToGrid w:val="0"/>
              <w:jc w:val="center"/>
              <w:rPr>
                <w:rFonts w:ascii="標楷體" w:eastAsia="標楷體" w:hAnsi="標楷體"/>
                <w:szCs w:val="24"/>
              </w:rPr>
            </w:pPr>
            <w:r w:rsidRPr="00AB2388">
              <w:rPr>
                <w:rFonts w:ascii="標楷體" w:eastAsia="標楷體" w:hAnsi="標楷體" w:hint="eastAsia"/>
                <w:szCs w:val="24"/>
              </w:rPr>
              <w:t>頁次</w:t>
            </w:r>
          </w:p>
        </w:tc>
        <w:tc>
          <w:tcPr>
            <w:tcW w:w="1332" w:type="dxa"/>
            <w:gridSpan w:val="4"/>
            <w:vMerge w:val="restart"/>
            <w:vAlign w:val="center"/>
          </w:tcPr>
          <w:p w:rsidR="00447A18" w:rsidRPr="00AB2388" w:rsidRDefault="00447A18" w:rsidP="00292CE1">
            <w:pPr>
              <w:jc w:val="center"/>
              <w:rPr>
                <w:rFonts w:ascii="標楷體" w:eastAsia="標楷體" w:hAnsi="標楷體"/>
                <w:szCs w:val="24"/>
              </w:rPr>
            </w:pPr>
            <w:r w:rsidRPr="00AB2388">
              <w:rPr>
                <w:rFonts w:ascii="標楷體" w:eastAsia="標楷體" w:hAnsi="標楷體"/>
                <w:szCs w:val="24"/>
              </w:rPr>
              <w:t>5/5</w:t>
            </w:r>
          </w:p>
        </w:tc>
      </w:tr>
      <w:tr w:rsidR="00447A18" w:rsidRPr="00AB2388" w:rsidTr="00292CE1">
        <w:trPr>
          <w:cantSplit/>
          <w:trHeight w:val="690"/>
        </w:trPr>
        <w:tc>
          <w:tcPr>
            <w:tcW w:w="9886" w:type="dxa"/>
            <w:gridSpan w:val="15"/>
            <w:tcBorders>
              <w:top w:val="single" w:sz="4" w:space="0" w:color="auto"/>
              <w:right w:val="single" w:sz="4" w:space="0" w:color="auto"/>
            </w:tcBorders>
            <w:vAlign w:val="center"/>
          </w:tcPr>
          <w:p w:rsidR="00447A18" w:rsidRPr="00AB2388" w:rsidRDefault="00447A18" w:rsidP="00D53155">
            <w:pPr>
              <w:rPr>
                <w:rFonts w:ascii="標楷體" w:eastAsia="標楷體" w:hAnsi="標楷體"/>
                <w:szCs w:val="24"/>
              </w:rPr>
            </w:pPr>
            <w:r w:rsidRPr="00AB2388">
              <w:rPr>
                <w:rFonts w:ascii="標楷體" w:eastAsia="標楷體" w:hAnsi="標楷體" w:hint="eastAsia"/>
                <w:spacing w:val="20"/>
                <w:szCs w:val="24"/>
              </w:rPr>
              <w:t>給排水衛生管路工程施工品質管理標準</w:t>
            </w:r>
          </w:p>
        </w:tc>
        <w:tc>
          <w:tcPr>
            <w:tcW w:w="1320" w:type="dxa"/>
            <w:gridSpan w:val="2"/>
            <w:vMerge/>
            <w:tcBorders>
              <w:left w:val="single" w:sz="4" w:space="0" w:color="auto"/>
              <w:right w:val="single" w:sz="4" w:space="0" w:color="auto"/>
            </w:tcBorders>
            <w:vAlign w:val="center"/>
          </w:tcPr>
          <w:p w:rsidR="00447A18" w:rsidRPr="00AB2388" w:rsidRDefault="00447A18" w:rsidP="00D53155">
            <w:pPr>
              <w:jc w:val="center"/>
              <w:rPr>
                <w:rFonts w:ascii="標楷體" w:eastAsia="標楷體" w:hAnsi="標楷體"/>
                <w:szCs w:val="24"/>
              </w:rPr>
            </w:pPr>
          </w:p>
        </w:tc>
        <w:tc>
          <w:tcPr>
            <w:tcW w:w="1560" w:type="dxa"/>
            <w:gridSpan w:val="4"/>
            <w:vMerge/>
            <w:tcBorders>
              <w:left w:val="single" w:sz="4" w:space="0" w:color="auto"/>
            </w:tcBorders>
            <w:vAlign w:val="center"/>
          </w:tcPr>
          <w:p w:rsidR="00447A18" w:rsidRPr="00AB2388" w:rsidRDefault="00447A18" w:rsidP="00D53155">
            <w:pPr>
              <w:jc w:val="center"/>
              <w:rPr>
                <w:rFonts w:ascii="標楷體" w:eastAsia="標楷體" w:hAnsi="標楷體"/>
                <w:szCs w:val="24"/>
              </w:rPr>
            </w:pPr>
          </w:p>
        </w:tc>
        <w:tc>
          <w:tcPr>
            <w:tcW w:w="1080" w:type="dxa"/>
            <w:gridSpan w:val="2"/>
            <w:vMerge/>
            <w:vAlign w:val="center"/>
          </w:tcPr>
          <w:p w:rsidR="00447A18" w:rsidRPr="00AB2388" w:rsidRDefault="00447A18" w:rsidP="00D53155">
            <w:pPr>
              <w:snapToGrid w:val="0"/>
              <w:jc w:val="center"/>
              <w:rPr>
                <w:rFonts w:ascii="標楷體" w:eastAsia="標楷體" w:hAnsi="標楷體"/>
                <w:szCs w:val="24"/>
              </w:rPr>
            </w:pPr>
          </w:p>
        </w:tc>
        <w:tc>
          <w:tcPr>
            <w:tcW w:w="1332" w:type="dxa"/>
            <w:gridSpan w:val="4"/>
            <w:vMerge/>
            <w:vAlign w:val="center"/>
          </w:tcPr>
          <w:p w:rsidR="00447A18" w:rsidRPr="00AB2388" w:rsidRDefault="00447A18" w:rsidP="00D53155">
            <w:pPr>
              <w:jc w:val="center"/>
              <w:rPr>
                <w:rFonts w:ascii="標楷體" w:eastAsia="標楷體" w:hAnsi="標楷體"/>
                <w:szCs w:val="24"/>
              </w:rPr>
            </w:pPr>
          </w:p>
        </w:tc>
      </w:tr>
      <w:tr w:rsidR="00447A18" w:rsidRPr="00AB2388" w:rsidTr="00292CE1">
        <w:trPr>
          <w:cantSplit/>
          <w:trHeight w:val="110"/>
        </w:trPr>
        <w:tc>
          <w:tcPr>
            <w:tcW w:w="2025" w:type="dxa"/>
            <w:gridSpan w:val="5"/>
            <w:vAlign w:val="center"/>
          </w:tcPr>
          <w:p w:rsidR="00447A18" w:rsidRPr="00AB2388" w:rsidRDefault="00447A18" w:rsidP="00D53155">
            <w:pPr>
              <w:jc w:val="center"/>
              <w:rPr>
                <w:rFonts w:ascii="標楷體" w:eastAsia="標楷體" w:hAnsi="標楷體"/>
                <w:spacing w:val="62"/>
                <w:szCs w:val="24"/>
              </w:rPr>
            </w:pPr>
            <w:r w:rsidRPr="00AB2388">
              <w:rPr>
                <w:rFonts w:ascii="標楷體" w:eastAsia="標楷體" w:hAnsi="標楷體" w:hint="eastAsia"/>
                <w:szCs w:val="24"/>
              </w:rPr>
              <w:t>施工流程</w:t>
            </w:r>
          </w:p>
        </w:tc>
        <w:tc>
          <w:tcPr>
            <w:tcW w:w="162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管理項目</w:t>
            </w:r>
          </w:p>
        </w:tc>
        <w:tc>
          <w:tcPr>
            <w:tcW w:w="3240"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管理標準</w:t>
            </w:r>
          </w:p>
        </w:tc>
        <w:tc>
          <w:tcPr>
            <w:tcW w:w="1441"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檢查時機</w:t>
            </w:r>
          </w:p>
        </w:tc>
        <w:tc>
          <w:tcPr>
            <w:tcW w:w="1560" w:type="dxa"/>
            <w:gridSpan w:val="3"/>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檢查方法</w:t>
            </w:r>
          </w:p>
        </w:tc>
        <w:tc>
          <w:tcPr>
            <w:tcW w:w="132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檢查頻率</w:t>
            </w:r>
          </w:p>
        </w:tc>
        <w:tc>
          <w:tcPr>
            <w:tcW w:w="1560"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不合標準值</w:t>
            </w:r>
          </w:p>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之處置方法</w:t>
            </w:r>
          </w:p>
        </w:tc>
        <w:tc>
          <w:tcPr>
            <w:tcW w:w="1080" w:type="dxa"/>
            <w:gridSpan w:val="2"/>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管理紀錄</w:t>
            </w:r>
          </w:p>
        </w:tc>
        <w:tc>
          <w:tcPr>
            <w:tcW w:w="1332" w:type="dxa"/>
            <w:gridSpan w:val="4"/>
            <w:vAlign w:val="center"/>
          </w:tcPr>
          <w:p w:rsidR="00447A18" w:rsidRPr="00AB2388" w:rsidRDefault="00447A18" w:rsidP="00D53155">
            <w:pPr>
              <w:jc w:val="center"/>
              <w:rPr>
                <w:rFonts w:ascii="標楷體" w:eastAsia="標楷體" w:hAnsi="標楷體"/>
                <w:szCs w:val="24"/>
              </w:rPr>
            </w:pPr>
            <w:r w:rsidRPr="00AB2388">
              <w:rPr>
                <w:rFonts w:ascii="標楷體" w:eastAsia="標楷體" w:hAnsi="標楷體" w:hint="eastAsia"/>
                <w:szCs w:val="24"/>
              </w:rPr>
              <w:t>備</w:t>
            </w:r>
            <w:r w:rsidRPr="00AB2388">
              <w:rPr>
                <w:rFonts w:ascii="標楷體" w:eastAsia="標楷體" w:hAnsi="標楷體"/>
                <w:szCs w:val="24"/>
              </w:rPr>
              <w:t xml:space="preserve">  </w:t>
            </w:r>
            <w:r w:rsidRPr="00AB2388">
              <w:rPr>
                <w:rFonts w:ascii="標楷體" w:eastAsia="標楷體" w:hAnsi="標楷體" w:hint="eastAsia"/>
                <w:szCs w:val="24"/>
              </w:rPr>
              <w:t>註</w:t>
            </w:r>
          </w:p>
        </w:tc>
      </w:tr>
      <w:tr w:rsidR="00447A18" w:rsidRPr="00AB2388" w:rsidTr="00292CE1">
        <w:trPr>
          <w:cantSplit/>
          <w:trHeight w:val="538"/>
        </w:trPr>
        <w:tc>
          <w:tcPr>
            <w:tcW w:w="513" w:type="dxa"/>
            <w:gridSpan w:val="3"/>
            <w:vMerge w:val="restart"/>
            <w:vAlign w:val="center"/>
          </w:tcPr>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w:t>
            </w: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工</w:t>
            </w:r>
          </w:p>
          <w:p w:rsidR="00447A18" w:rsidRPr="00AB2388" w:rsidRDefault="00447A18" w:rsidP="00D53155">
            <w:pPr>
              <w:jc w:val="both"/>
              <w:rPr>
                <w:rFonts w:ascii="標楷體" w:eastAsia="標楷體" w:hAnsi="標楷體"/>
                <w:szCs w:val="24"/>
              </w:rPr>
            </w:pP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後</w:t>
            </w:r>
          </w:p>
        </w:tc>
        <w:tc>
          <w:tcPr>
            <w:tcW w:w="1512" w:type="dxa"/>
            <w:gridSpan w:val="2"/>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管路材料</w:t>
            </w:r>
          </w:p>
        </w:tc>
        <w:tc>
          <w:tcPr>
            <w:tcW w:w="1620" w:type="dxa"/>
            <w:gridSpan w:val="2"/>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廠牌、規格</w:t>
            </w:r>
          </w:p>
        </w:tc>
        <w:tc>
          <w:tcPr>
            <w:tcW w:w="324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符合設計規範</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核對廠牌規格</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配管後檢查一次</w:t>
            </w:r>
          </w:p>
        </w:tc>
        <w:tc>
          <w:tcPr>
            <w:tcW w:w="1560" w:type="dxa"/>
            <w:gridSpan w:val="4"/>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退回、改正、重做</w:t>
            </w:r>
          </w:p>
        </w:tc>
        <w:tc>
          <w:tcPr>
            <w:tcW w:w="1080" w:type="dxa"/>
            <w:gridSpan w:val="2"/>
            <w:vAlign w:val="center"/>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1C1528">
        <w:trPr>
          <w:cantSplit/>
          <w:trHeight w:val="780"/>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vMerge w:val="restart"/>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配管施工</w:t>
            </w:r>
          </w:p>
        </w:tc>
        <w:tc>
          <w:tcPr>
            <w:tcW w:w="867" w:type="dxa"/>
            <w:vMerge w:val="restart"/>
            <w:vAlign w:val="center"/>
          </w:tcPr>
          <w:p w:rsidR="00447A18" w:rsidRPr="00AB2388" w:rsidRDefault="00447A18" w:rsidP="001C1528">
            <w:pPr>
              <w:jc w:val="both"/>
              <w:rPr>
                <w:rFonts w:ascii="標楷體" w:eastAsia="標楷體" w:hAnsi="標楷體"/>
                <w:szCs w:val="24"/>
              </w:rPr>
            </w:pPr>
            <w:r w:rsidRPr="00AB2388">
              <w:rPr>
                <w:rFonts w:ascii="標楷體" w:eastAsia="標楷體" w:hAnsi="標楷體" w:hint="eastAsia"/>
                <w:szCs w:val="24"/>
              </w:rPr>
              <w:t>試</w:t>
            </w:r>
          </w:p>
          <w:p w:rsidR="00447A18" w:rsidRPr="00AB2388" w:rsidRDefault="00447A18" w:rsidP="001C1528">
            <w:pPr>
              <w:jc w:val="both"/>
              <w:rPr>
                <w:rFonts w:ascii="標楷體" w:eastAsia="標楷體" w:hAnsi="標楷體"/>
                <w:szCs w:val="24"/>
              </w:rPr>
            </w:pPr>
            <w:r w:rsidRPr="00AB2388">
              <w:rPr>
                <w:rFonts w:ascii="標楷體" w:eastAsia="標楷體" w:hAnsi="標楷體" w:hint="eastAsia"/>
                <w:szCs w:val="24"/>
              </w:rPr>
              <w:t>水</w:t>
            </w:r>
          </w:p>
          <w:p w:rsidR="00447A18" w:rsidRPr="00AB2388" w:rsidRDefault="00447A18" w:rsidP="001C1528">
            <w:pPr>
              <w:jc w:val="both"/>
              <w:rPr>
                <w:rFonts w:ascii="標楷體" w:eastAsia="標楷體" w:hAnsi="標楷體"/>
                <w:szCs w:val="24"/>
              </w:rPr>
            </w:pPr>
            <w:r w:rsidRPr="00AB2388">
              <w:rPr>
                <w:rFonts w:ascii="標楷體" w:eastAsia="標楷體" w:hAnsi="標楷體" w:hint="eastAsia"/>
                <w:szCs w:val="24"/>
              </w:rPr>
              <w:t>壓</w:t>
            </w:r>
          </w:p>
        </w:tc>
        <w:tc>
          <w:tcPr>
            <w:tcW w:w="753" w:type="dxa"/>
          </w:tcPr>
          <w:p w:rsidR="00447A18" w:rsidRPr="00AB2388" w:rsidRDefault="00447A18" w:rsidP="001C1528">
            <w:pPr>
              <w:jc w:val="both"/>
              <w:rPr>
                <w:rFonts w:ascii="標楷體" w:eastAsia="標楷體" w:hAnsi="標楷體"/>
                <w:szCs w:val="24"/>
              </w:rPr>
            </w:pPr>
            <w:r w:rsidRPr="00AB2388">
              <w:rPr>
                <w:rFonts w:ascii="標楷體" w:eastAsia="標楷體" w:hAnsi="標楷體" w:hint="eastAsia"/>
                <w:szCs w:val="24"/>
              </w:rPr>
              <w:t>給水</w:t>
            </w:r>
          </w:p>
          <w:p w:rsidR="00447A18" w:rsidRPr="00AB2388" w:rsidRDefault="00447A18" w:rsidP="001C1528">
            <w:pPr>
              <w:jc w:val="both"/>
              <w:rPr>
                <w:rFonts w:ascii="標楷體" w:eastAsia="標楷體" w:hAnsi="標楷體"/>
                <w:szCs w:val="24"/>
              </w:rPr>
            </w:pPr>
            <w:r w:rsidRPr="00AB2388">
              <w:rPr>
                <w:rFonts w:ascii="標楷體" w:eastAsia="標楷體" w:hAnsi="標楷體" w:hint="eastAsia"/>
                <w:szCs w:val="24"/>
              </w:rPr>
              <w:t>試水</w:t>
            </w:r>
          </w:p>
        </w:tc>
        <w:tc>
          <w:tcPr>
            <w:tcW w:w="3240" w:type="dxa"/>
            <w:gridSpan w:val="3"/>
          </w:tcPr>
          <w:p w:rsidR="00447A18" w:rsidRPr="00AB2388" w:rsidRDefault="00447A18" w:rsidP="00D53155">
            <w:pPr>
              <w:snapToGrid w:val="0"/>
              <w:jc w:val="both"/>
              <w:rPr>
                <w:rFonts w:ascii="標楷體" w:eastAsia="標楷體" w:hAnsi="標楷體"/>
                <w:szCs w:val="24"/>
              </w:rPr>
            </w:pPr>
            <w:r w:rsidRPr="00AB2388">
              <w:rPr>
                <w:rFonts w:ascii="標楷體" w:eastAsia="標楷體" w:hAnsi="標楷體" w:hint="eastAsia"/>
                <w:szCs w:val="24"/>
              </w:rPr>
              <w:t>系統測試不得小於</w:t>
            </w:r>
            <w:r w:rsidRPr="00AB2388">
              <w:rPr>
                <w:rFonts w:ascii="標楷體" w:eastAsia="標楷體" w:hAnsi="標楷體"/>
                <w:szCs w:val="24"/>
              </w:rPr>
              <w:t>10kg/cm</w:t>
            </w:r>
            <w:r w:rsidRPr="00AB2388">
              <w:rPr>
                <w:rFonts w:ascii="標楷體" w:eastAsia="標楷體" w:hAnsi="標楷體"/>
                <w:szCs w:val="24"/>
                <w:vertAlign w:val="superscript"/>
              </w:rPr>
              <w:t>2</w:t>
            </w:r>
            <w:r w:rsidRPr="00AB2388">
              <w:rPr>
                <w:rFonts w:ascii="標楷體" w:eastAsia="標楷體" w:hAnsi="標楷體" w:hint="eastAsia"/>
                <w:szCs w:val="24"/>
              </w:rPr>
              <w:t>，且持續</w:t>
            </w:r>
            <w:r w:rsidRPr="00AB2388">
              <w:rPr>
                <w:rFonts w:ascii="標楷體" w:eastAsia="標楷體" w:hAnsi="標楷體"/>
                <w:szCs w:val="24"/>
              </w:rPr>
              <w:t>60min</w:t>
            </w:r>
            <w:r w:rsidRPr="00AB2388">
              <w:rPr>
                <w:rFonts w:ascii="標楷體" w:eastAsia="標楷體" w:hAnsi="標楷體" w:hint="eastAsia"/>
                <w:szCs w:val="24"/>
              </w:rPr>
              <w:t>以上</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試壓機</w:t>
            </w: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壓力表</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試壓時檢查一次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08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試水紀錄</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292CE1">
        <w:trPr>
          <w:cantSplit/>
          <w:trHeight w:val="780"/>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vMerge/>
          </w:tcPr>
          <w:p w:rsidR="00447A18" w:rsidRPr="00AB2388" w:rsidRDefault="00447A18" w:rsidP="00D53155">
            <w:pPr>
              <w:jc w:val="both"/>
              <w:rPr>
                <w:rFonts w:ascii="標楷體" w:eastAsia="標楷體" w:hAnsi="標楷體"/>
                <w:szCs w:val="24"/>
              </w:rPr>
            </w:pPr>
          </w:p>
        </w:tc>
        <w:tc>
          <w:tcPr>
            <w:tcW w:w="867" w:type="dxa"/>
            <w:vMerge/>
          </w:tcPr>
          <w:p w:rsidR="00447A18" w:rsidRPr="00AB2388" w:rsidRDefault="00447A18" w:rsidP="00D53155">
            <w:pPr>
              <w:jc w:val="both"/>
              <w:rPr>
                <w:rFonts w:ascii="標楷體" w:eastAsia="標楷體" w:hAnsi="標楷體"/>
                <w:szCs w:val="24"/>
              </w:rPr>
            </w:pPr>
          </w:p>
        </w:tc>
        <w:tc>
          <w:tcPr>
            <w:tcW w:w="753" w:type="dxa"/>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排水</w:t>
            </w: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試水</w:t>
            </w:r>
          </w:p>
        </w:tc>
        <w:tc>
          <w:tcPr>
            <w:tcW w:w="3240" w:type="dxa"/>
            <w:gridSpan w:val="3"/>
          </w:tcPr>
          <w:p w:rsidR="00447A18" w:rsidRPr="00AB2388" w:rsidRDefault="00447A18" w:rsidP="00D53155">
            <w:pPr>
              <w:snapToGrid w:val="0"/>
              <w:jc w:val="both"/>
              <w:rPr>
                <w:rFonts w:ascii="標楷體" w:eastAsia="標楷體" w:hAnsi="標楷體"/>
                <w:szCs w:val="24"/>
              </w:rPr>
            </w:pPr>
            <w:r w:rsidRPr="00AB2388">
              <w:rPr>
                <w:rFonts w:ascii="標楷體" w:eastAsia="標楷體" w:hAnsi="標楷體" w:hint="eastAsia"/>
                <w:szCs w:val="24"/>
              </w:rPr>
              <w:t>分段分層試驗須將開口密封，使管路任一點承受</w:t>
            </w:r>
            <w:r w:rsidRPr="00AB2388">
              <w:rPr>
                <w:rFonts w:ascii="標楷體" w:eastAsia="標楷體" w:hAnsi="標楷體"/>
                <w:szCs w:val="24"/>
              </w:rPr>
              <w:t>3.3m</w:t>
            </w:r>
            <w:r w:rsidRPr="00AB2388">
              <w:rPr>
                <w:rFonts w:ascii="標楷體" w:eastAsia="標楷體" w:hAnsi="標楷體" w:hint="eastAsia"/>
                <w:szCs w:val="24"/>
              </w:rPr>
              <w:t>以上之水壓</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目視</w:t>
            </w: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尺量</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試壓時檢查一次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檢測不合格處，改善後再重試</w:t>
            </w:r>
          </w:p>
        </w:tc>
        <w:tc>
          <w:tcPr>
            <w:tcW w:w="108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試水紀錄</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292CE1">
        <w:trPr>
          <w:cantSplit/>
          <w:trHeight w:val="582"/>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vMerge/>
          </w:tcPr>
          <w:p w:rsidR="00447A18" w:rsidRPr="00AB2388" w:rsidRDefault="00447A18" w:rsidP="00D53155">
            <w:pPr>
              <w:jc w:val="both"/>
              <w:rPr>
                <w:rFonts w:ascii="標楷體" w:eastAsia="標楷體" w:hAnsi="標楷體"/>
                <w:szCs w:val="24"/>
              </w:rPr>
            </w:pPr>
          </w:p>
        </w:tc>
        <w:tc>
          <w:tcPr>
            <w:tcW w:w="16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油漆</w:t>
            </w:r>
          </w:p>
        </w:tc>
        <w:tc>
          <w:tcPr>
            <w:tcW w:w="324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應整理清潔，油漆二度，顏色依</w:t>
            </w:r>
            <w:r w:rsidRPr="00AB2388">
              <w:rPr>
                <w:rFonts w:ascii="標楷體" w:eastAsia="標楷體" w:hAnsi="標楷體"/>
                <w:szCs w:val="24"/>
              </w:rPr>
              <w:t>CNS</w:t>
            </w:r>
            <w:r w:rsidRPr="00AB2388">
              <w:rPr>
                <w:rFonts w:ascii="標楷體" w:eastAsia="標楷體" w:hAnsi="標楷體" w:hint="eastAsia"/>
                <w:szCs w:val="24"/>
              </w:rPr>
              <w:t>規定</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目視</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油漆一度</w:t>
            </w:r>
          </w:p>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檢查一次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改正、重做</w:t>
            </w:r>
          </w:p>
        </w:tc>
        <w:tc>
          <w:tcPr>
            <w:tcW w:w="108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292CE1">
        <w:trPr>
          <w:cantSplit/>
          <w:trHeight w:val="780"/>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vMerge/>
          </w:tcPr>
          <w:p w:rsidR="00447A18" w:rsidRPr="00AB2388" w:rsidRDefault="00447A18" w:rsidP="00D53155">
            <w:pPr>
              <w:jc w:val="both"/>
              <w:rPr>
                <w:rFonts w:ascii="標楷體" w:eastAsia="標楷體" w:hAnsi="標楷體"/>
                <w:szCs w:val="24"/>
              </w:rPr>
            </w:pPr>
          </w:p>
        </w:tc>
        <w:tc>
          <w:tcPr>
            <w:tcW w:w="16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保溫</w:t>
            </w:r>
            <w:r w:rsidRPr="00AB2388">
              <w:rPr>
                <w:rFonts w:ascii="標楷體" w:eastAsia="標楷體" w:hAnsi="標楷體"/>
                <w:szCs w:val="24"/>
              </w:rPr>
              <w:t>(</w:t>
            </w:r>
            <w:r w:rsidRPr="00AB2388">
              <w:rPr>
                <w:rFonts w:ascii="標楷體" w:eastAsia="標楷體" w:hAnsi="標楷體" w:hint="eastAsia"/>
                <w:szCs w:val="24"/>
              </w:rPr>
              <w:t>熱水管</w:t>
            </w:r>
            <w:r w:rsidRPr="00AB2388">
              <w:rPr>
                <w:rFonts w:ascii="標楷體" w:eastAsia="標楷體" w:hAnsi="標楷體"/>
                <w:szCs w:val="24"/>
              </w:rPr>
              <w:t>)</w:t>
            </w:r>
          </w:p>
        </w:tc>
        <w:tc>
          <w:tcPr>
            <w:tcW w:w="324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依圖說規定辦理</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核對施工圖說</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施作完成後檢查一次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改正、重做</w:t>
            </w:r>
          </w:p>
        </w:tc>
        <w:tc>
          <w:tcPr>
            <w:tcW w:w="108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292CE1">
        <w:trPr>
          <w:cantSplit/>
          <w:trHeight w:val="584"/>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vMerge w:val="restart"/>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材料器具</w:t>
            </w:r>
          </w:p>
        </w:tc>
        <w:tc>
          <w:tcPr>
            <w:tcW w:w="16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廠牌、規格、型號</w:t>
            </w:r>
          </w:p>
        </w:tc>
        <w:tc>
          <w:tcPr>
            <w:tcW w:w="324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符合設計規範</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核對廠牌型號</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退回、改正、重做</w:t>
            </w:r>
          </w:p>
        </w:tc>
        <w:tc>
          <w:tcPr>
            <w:tcW w:w="108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292CE1">
        <w:trPr>
          <w:cantSplit/>
          <w:trHeight w:val="627"/>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vMerge/>
          </w:tcPr>
          <w:p w:rsidR="00447A18" w:rsidRPr="00AB2388" w:rsidRDefault="00447A18" w:rsidP="00D53155">
            <w:pPr>
              <w:jc w:val="both"/>
              <w:rPr>
                <w:rFonts w:ascii="標楷體" w:eastAsia="標楷體" w:hAnsi="標楷體"/>
                <w:szCs w:val="24"/>
              </w:rPr>
            </w:pPr>
          </w:p>
        </w:tc>
        <w:tc>
          <w:tcPr>
            <w:tcW w:w="16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系統使用效能</w:t>
            </w:r>
          </w:p>
        </w:tc>
        <w:tc>
          <w:tcPr>
            <w:tcW w:w="324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符合設計規範並達到要求標準</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使用測試</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修正、重做</w:t>
            </w:r>
          </w:p>
        </w:tc>
        <w:tc>
          <w:tcPr>
            <w:tcW w:w="108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照片</w:t>
            </w:r>
          </w:p>
        </w:tc>
        <w:tc>
          <w:tcPr>
            <w:tcW w:w="1332" w:type="dxa"/>
            <w:gridSpan w:val="4"/>
          </w:tcPr>
          <w:p w:rsidR="00447A18" w:rsidRPr="00AB2388" w:rsidRDefault="00447A18" w:rsidP="00D53155">
            <w:pPr>
              <w:jc w:val="both"/>
              <w:rPr>
                <w:rFonts w:ascii="標楷體" w:eastAsia="標楷體" w:hAnsi="標楷體"/>
                <w:szCs w:val="24"/>
              </w:rPr>
            </w:pPr>
          </w:p>
        </w:tc>
      </w:tr>
      <w:tr w:rsidR="00447A18" w:rsidRPr="00AB2388" w:rsidTr="00292CE1">
        <w:trPr>
          <w:cantSplit/>
          <w:trHeight w:val="780"/>
        </w:trPr>
        <w:tc>
          <w:tcPr>
            <w:tcW w:w="513" w:type="dxa"/>
            <w:gridSpan w:val="3"/>
            <w:vMerge/>
          </w:tcPr>
          <w:p w:rsidR="00447A18" w:rsidRPr="00AB2388" w:rsidRDefault="00447A18" w:rsidP="00D53155">
            <w:pPr>
              <w:jc w:val="both"/>
              <w:rPr>
                <w:rFonts w:ascii="標楷體" w:eastAsia="標楷體" w:hAnsi="標楷體"/>
                <w:szCs w:val="24"/>
              </w:rPr>
            </w:pPr>
          </w:p>
        </w:tc>
        <w:tc>
          <w:tcPr>
            <w:tcW w:w="1512"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申辦用水</w:t>
            </w:r>
          </w:p>
        </w:tc>
        <w:tc>
          <w:tcPr>
            <w:tcW w:w="16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向自來水公司辦理竣工手續</w:t>
            </w:r>
          </w:p>
        </w:tc>
        <w:tc>
          <w:tcPr>
            <w:tcW w:w="324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符合自來水審圖及使用執照</w:t>
            </w:r>
          </w:p>
        </w:tc>
        <w:tc>
          <w:tcPr>
            <w:tcW w:w="1441"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★施工後</w:t>
            </w:r>
          </w:p>
        </w:tc>
        <w:tc>
          <w:tcPr>
            <w:tcW w:w="1560" w:type="dxa"/>
            <w:gridSpan w:val="3"/>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使用測試</w:t>
            </w:r>
          </w:p>
        </w:tc>
        <w:tc>
          <w:tcPr>
            <w:tcW w:w="1320" w:type="dxa"/>
            <w:gridSpan w:val="2"/>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一次</w:t>
            </w:r>
          </w:p>
        </w:tc>
        <w:tc>
          <w:tcPr>
            <w:tcW w:w="1560" w:type="dxa"/>
            <w:gridSpan w:val="4"/>
          </w:tcPr>
          <w:p w:rsidR="00447A18" w:rsidRPr="00AB2388" w:rsidRDefault="00447A18" w:rsidP="00D53155">
            <w:pPr>
              <w:jc w:val="both"/>
              <w:rPr>
                <w:rFonts w:ascii="標楷體" w:eastAsia="標楷體" w:hAnsi="標楷體"/>
                <w:szCs w:val="24"/>
              </w:rPr>
            </w:pPr>
            <w:r w:rsidRPr="00AB2388">
              <w:rPr>
                <w:rFonts w:ascii="標楷體" w:eastAsia="標楷體" w:hAnsi="標楷體" w:hint="eastAsia"/>
                <w:szCs w:val="24"/>
              </w:rPr>
              <w:t>修正、重做</w:t>
            </w:r>
          </w:p>
        </w:tc>
        <w:tc>
          <w:tcPr>
            <w:tcW w:w="1080" w:type="dxa"/>
            <w:gridSpan w:val="2"/>
          </w:tcPr>
          <w:p w:rsidR="00447A18" w:rsidRPr="00AB2388" w:rsidRDefault="00447A18" w:rsidP="00D53155">
            <w:pPr>
              <w:pStyle w:val="Header"/>
              <w:tabs>
                <w:tab w:val="clear" w:pos="4153"/>
                <w:tab w:val="clear" w:pos="8306"/>
              </w:tabs>
              <w:jc w:val="both"/>
              <w:rPr>
                <w:rFonts w:ascii="標楷體" w:eastAsia="標楷體" w:hAnsi="標楷體"/>
                <w:kern w:val="2"/>
                <w:sz w:val="24"/>
                <w:szCs w:val="24"/>
              </w:rPr>
            </w:pPr>
            <w:r w:rsidRPr="00AB2388">
              <w:rPr>
                <w:rFonts w:ascii="標楷體" w:eastAsia="標楷體" w:hAnsi="標楷體" w:hint="eastAsia"/>
                <w:kern w:val="2"/>
                <w:sz w:val="24"/>
                <w:szCs w:val="24"/>
              </w:rPr>
              <w:t>申辦及報准資料</w:t>
            </w:r>
          </w:p>
        </w:tc>
        <w:tc>
          <w:tcPr>
            <w:tcW w:w="1332" w:type="dxa"/>
            <w:gridSpan w:val="4"/>
          </w:tcPr>
          <w:p w:rsidR="00447A18" w:rsidRPr="00AB2388" w:rsidRDefault="00447A18" w:rsidP="00D53155">
            <w:pPr>
              <w:jc w:val="both"/>
              <w:rPr>
                <w:rFonts w:ascii="標楷體" w:eastAsia="標楷體" w:hAnsi="標楷體"/>
                <w:szCs w:val="24"/>
              </w:rPr>
            </w:pPr>
          </w:p>
        </w:tc>
      </w:tr>
    </w:tbl>
    <w:p w:rsidR="00447A18" w:rsidRPr="00AB2388" w:rsidRDefault="00447A18" w:rsidP="00292CE1">
      <w:pPr>
        <w:pStyle w:val="1a0"/>
        <w:ind w:left="0" w:firstLine="0"/>
        <w:jc w:val="left"/>
        <w:rPr>
          <w:rFonts w:ascii="標楷體" w:eastAsia="標楷體" w:hAnsi="標楷體"/>
        </w:rPr>
        <w:sectPr w:rsidR="00447A18" w:rsidRPr="00AB2388">
          <w:headerReference w:type="even" r:id="rId37"/>
          <w:headerReference w:type="default" r:id="rId38"/>
          <w:footerReference w:type="even" r:id="rId39"/>
          <w:footerReference w:type="default" r:id="rId40"/>
          <w:footerReference w:type="first" r:id="rId41"/>
          <w:type w:val="nextColumn"/>
          <w:pgSz w:w="16840" w:h="11907" w:orient="landscape" w:code="9"/>
          <w:pgMar w:top="1134" w:right="1134" w:bottom="1134" w:left="1134" w:header="851" w:footer="851" w:gutter="0"/>
          <w:cols w:space="425"/>
          <w:docGrid w:linePitch="543" w:charSpace="-4916"/>
        </w:sectPr>
      </w:pPr>
      <w:r w:rsidRPr="00AB2388">
        <w:rPr>
          <w:rFonts w:ascii="標楷體" w:eastAsia="標楷體" w:hAnsi="標楷體" w:hint="eastAsia"/>
          <w:sz w:val="24"/>
          <w:szCs w:val="24"/>
        </w:rPr>
        <w:t>註</w:t>
      </w:r>
      <w:r w:rsidRPr="00AB2388">
        <w:rPr>
          <w:rFonts w:ascii="標楷體" w:eastAsia="標楷體" w:hAnsi="標楷體"/>
          <w:sz w:val="24"/>
          <w:szCs w:val="24"/>
        </w:rPr>
        <w:t xml:space="preserve">: </w:t>
      </w:r>
      <w:r w:rsidRPr="00AB2388">
        <w:rPr>
          <w:rFonts w:ascii="標楷體" w:eastAsia="標楷體" w:hAnsi="標楷體" w:hint="eastAsia"/>
          <w:sz w:val="24"/>
          <w:szCs w:val="24"/>
        </w:rPr>
        <w:t>★表示檢驗停留點</w:t>
      </w:r>
      <w:r w:rsidRPr="00AB2388">
        <w:rPr>
          <w:rFonts w:ascii="標楷體" w:eastAsia="標楷體" w:hAnsi="標楷體"/>
          <w:sz w:val="24"/>
          <w:szCs w:val="24"/>
        </w:rPr>
        <w:t>(</w:t>
      </w:r>
      <w:r w:rsidRPr="00AB2388">
        <w:rPr>
          <w:rFonts w:ascii="標楷體" w:eastAsia="標楷體" w:hAnsi="標楷體" w:hint="eastAsia"/>
          <w:sz w:val="24"/>
          <w:szCs w:val="24"/>
        </w:rPr>
        <w:t>含檢查頻率僅檢查</w:t>
      </w:r>
      <w:r w:rsidRPr="00AB2388">
        <w:rPr>
          <w:rFonts w:ascii="標楷體" w:eastAsia="標楷體" w:hAnsi="標楷體"/>
          <w:sz w:val="24"/>
          <w:szCs w:val="24"/>
        </w:rPr>
        <w:t>1</w:t>
      </w:r>
      <w:r w:rsidRPr="00AB2388">
        <w:rPr>
          <w:rFonts w:ascii="標楷體" w:eastAsia="標楷體" w:hAnsi="標楷體" w:hint="eastAsia"/>
          <w:sz w:val="24"/>
          <w:szCs w:val="24"/>
        </w:rPr>
        <w:t>次者</w:t>
      </w:r>
      <w:r w:rsidRPr="00AB2388">
        <w:rPr>
          <w:rFonts w:ascii="標楷體" w:eastAsia="標楷體" w:hAnsi="標楷體"/>
          <w:sz w:val="24"/>
          <w:szCs w:val="24"/>
        </w:rPr>
        <w:t>)</w:t>
      </w:r>
      <w:r>
        <w:rPr>
          <w:noProof/>
        </w:rPr>
        <w:pict>
          <v:rect id="Rectangle 371" o:spid="_x0000_s1050" style="position:absolute;margin-left:331.8pt;margin-top:55pt;width:69pt;height:31.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" o:allowincell="f" stroked="f" strokecolor="red" strokeweight="0">
            <v:textbox inset="0,0,0,0"/>
          </v:rect>
        </w:pict>
      </w:r>
    </w:p>
    <w:p w:rsidR="00447A18" w:rsidRPr="00AB2388" w:rsidRDefault="00447A18" w:rsidP="006223BA">
      <w:pPr>
        <w:pStyle w:val="a6"/>
        <w:numPr>
          <w:ilvl w:val="0"/>
          <w:numId w:val="35"/>
        </w:numPr>
        <w:spacing w:before="0" w:line="300" w:lineRule="auto"/>
        <w:outlineLvl w:val="0"/>
        <w:rPr>
          <w:rFonts w:hAnsi="標楷體"/>
          <w:color w:val="auto"/>
        </w:rPr>
      </w:pPr>
      <w:bookmarkStart w:id="58" w:name="_Toc34052497"/>
      <w:r w:rsidRPr="00AB2388">
        <w:rPr>
          <w:rFonts w:hAnsi="標楷體" w:hint="eastAsia"/>
          <w:color w:val="auto"/>
        </w:rPr>
        <w:t>自主檢查表</w:t>
      </w:r>
      <w:bookmarkEnd w:id="58"/>
    </w:p>
    <w:p w:rsidR="00447A18" w:rsidRPr="001A5AFF" w:rsidRDefault="00447A18" w:rsidP="00EC7702">
      <w:pPr>
        <w:pStyle w:val="1a0"/>
        <w:spacing w:after="120" w:line="300" w:lineRule="auto"/>
        <w:ind w:left="0" w:firstLine="709"/>
        <w:rPr>
          <w:rFonts w:ascii="標楷體" w:eastAsia="標楷體" w:hAnsi="標楷體"/>
          <w:spacing w:val="0"/>
        </w:rPr>
      </w:pPr>
      <w:r w:rsidRPr="001A5AFF">
        <w:rPr>
          <w:rFonts w:ascii="標楷體" w:eastAsia="標楷體" w:hAnsi="標楷體" w:hint="eastAsia"/>
          <w:spacing w:val="0"/>
        </w:rPr>
        <w:t>承包商須依行政院公共工程委員會頒訂之「公共工程施工品質管理作業要點」規定編訂工程施工自主檢查表。工程施工自主檢查表為最基本之品質查證表單，係承包商於施工過程中用來檢查其施工品質是否符合業主的要求，為確保並落實工程施工之品質，必須依契約、規範、法規、規則、工業標準、施工說明書、施工圖說、作業程序書及品質管理標準、以往常見缺失等之內容檢討編訂，尤其是檢查標準之內容須予以定性或定量化，不可以空白；執行檢查時，</w:t>
      </w:r>
      <w:r w:rsidRPr="001A5AFF">
        <w:rPr>
          <w:rFonts w:ascii="標楷體" w:eastAsia="標楷體" w:hAnsi="標楷體" w:hint="eastAsia"/>
          <w:spacing w:val="0"/>
          <w:szCs w:val="28"/>
        </w:rPr>
        <w:t>現場施工人員</w:t>
      </w:r>
      <w:r w:rsidRPr="001A5AFF">
        <w:rPr>
          <w:rFonts w:ascii="標楷體" w:eastAsia="標楷體" w:hAnsi="標楷體"/>
          <w:spacing w:val="0"/>
          <w:szCs w:val="28"/>
        </w:rPr>
        <w:t>(</w:t>
      </w:r>
      <w:r w:rsidRPr="001A5AFF">
        <w:rPr>
          <w:rFonts w:ascii="標楷體" w:eastAsia="標楷體" w:hAnsi="標楷體" w:hint="eastAsia"/>
          <w:spacing w:val="0"/>
          <w:szCs w:val="28"/>
        </w:rPr>
        <w:t>檢查人員</w:t>
      </w:r>
      <w:r w:rsidRPr="001A5AFF">
        <w:rPr>
          <w:rFonts w:ascii="標楷體" w:eastAsia="標楷體" w:hAnsi="標楷體"/>
          <w:spacing w:val="0"/>
          <w:szCs w:val="28"/>
        </w:rPr>
        <w:t>)</w:t>
      </w:r>
      <w:r w:rsidRPr="001A5AFF">
        <w:rPr>
          <w:rFonts w:ascii="標楷體" w:eastAsia="標楷體" w:hAnsi="標楷體" w:hint="eastAsia"/>
          <w:spacing w:val="0"/>
          <w:szCs w:val="28"/>
        </w:rPr>
        <w:t>簽名</w:t>
      </w:r>
      <w:r w:rsidRPr="001A5AFF">
        <w:rPr>
          <w:rFonts w:ascii="標楷體" w:eastAsia="標楷體" w:hAnsi="標楷體" w:hint="eastAsia"/>
          <w:spacing w:val="0"/>
        </w:rPr>
        <w:t>應將實際檢查值填入，再依檢查標準判定檢查結果合格或不合格後，當場簽名以示負責。</w:t>
      </w:r>
    </w:p>
    <w:p w:rsidR="00447A18" w:rsidRPr="001A5AFF" w:rsidRDefault="00447A18" w:rsidP="00EC7702">
      <w:pPr>
        <w:pStyle w:val="1a0"/>
        <w:spacing w:after="120" w:line="300" w:lineRule="auto"/>
        <w:ind w:left="0" w:firstLine="709"/>
        <w:rPr>
          <w:rFonts w:ascii="標楷體" w:eastAsia="標楷體" w:hAnsi="標楷體"/>
          <w:spacing w:val="0"/>
        </w:rPr>
      </w:pPr>
      <w:r w:rsidRPr="001A5AFF">
        <w:rPr>
          <w:rFonts w:ascii="標楷體" w:eastAsia="標楷體" w:hAnsi="標楷體" w:hint="eastAsia"/>
          <w:spacing w:val="0"/>
        </w:rPr>
        <w:t>自主檢查表之內容至少應包括：自主檢查表名稱、表單編號、工程名稱、承攬廠商、檢查位置、檢查日期、檢查時機、檢查項目、檢查標準、檢查值、檢查結果（合格或不合格之情形）及</w:t>
      </w:r>
      <w:r w:rsidRPr="001A5AFF">
        <w:rPr>
          <w:rFonts w:ascii="標楷體" w:eastAsia="標楷體" w:hAnsi="標楷體" w:hint="eastAsia"/>
          <w:spacing w:val="0"/>
          <w:szCs w:val="28"/>
        </w:rPr>
        <w:t>現場施工人員</w:t>
      </w:r>
      <w:r w:rsidRPr="001A5AFF">
        <w:rPr>
          <w:rFonts w:ascii="標楷體" w:eastAsia="標楷體" w:hAnsi="標楷體"/>
          <w:spacing w:val="0"/>
          <w:szCs w:val="28"/>
        </w:rPr>
        <w:t>(</w:t>
      </w:r>
      <w:r w:rsidRPr="001A5AFF">
        <w:rPr>
          <w:rFonts w:ascii="標楷體" w:eastAsia="標楷體" w:hAnsi="標楷體" w:hint="eastAsia"/>
          <w:spacing w:val="0"/>
          <w:szCs w:val="28"/>
        </w:rPr>
        <w:t>檢查人員</w:t>
      </w:r>
      <w:r w:rsidRPr="001A5AFF">
        <w:rPr>
          <w:rFonts w:ascii="標楷體" w:eastAsia="標楷體" w:hAnsi="標楷體"/>
          <w:spacing w:val="0"/>
          <w:szCs w:val="28"/>
        </w:rPr>
        <w:t>)</w:t>
      </w:r>
      <w:r w:rsidRPr="001A5AFF">
        <w:rPr>
          <w:rFonts w:ascii="標楷體" w:eastAsia="標楷體" w:hAnsi="標楷體" w:hint="eastAsia"/>
          <w:spacing w:val="0"/>
          <w:szCs w:val="28"/>
        </w:rPr>
        <w:t>簽名</w:t>
      </w:r>
      <w:r w:rsidRPr="001A5AFF">
        <w:rPr>
          <w:rFonts w:ascii="標楷體" w:eastAsia="標楷體" w:hAnsi="標楷體" w:hint="eastAsia"/>
          <w:spacing w:val="0"/>
        </w:rPr>
        <w:t>、工地主任</w:t>
      </w:r>
      <w:r w:rsidRPr="001A5AFF">
        <w:rPr>
          <w:rFonts w:ascii="標楷體" w:eastAsia="標楷體" w:hAnsi="標楷體"/>
          <w:spacing w:val="0"/>
        </w:rPr>
        <w:t>(</w:t>
      </w:r>
      <w:r w:rsidRPr="001A5AFF">
        <w:rPr>
          <w:rFonts w:ascii="標楷體" w:eastAsia="標楷體" w:hAnsi="標楷體" w:hint="eastAsia"/>
          <w:spacing w:val="0"/>
        </w:rPr>
        <w:t>工地負責人</w:t>
      </w:r>
      <w:r w:rsidRPr="001A5AFF">
        <w:rPr>
          <w:rFonts w:ascii="標楷體" w:eastAsia="標楷體" w:hAnsi="標楷體"/>
          <w:spacing w:val="0"/>
        </w:rPr>
        <w:t>)</w:t>
      </w:r>
      <w:r w:rsidRPr="001A5AFF">
        <w:rPr>
          <w:rFonts w:ascii="標楷體" w:eastAsia="標楷體" w:hAnsi="標楷體" w:hint="eastAsia"/>
          <w:spacing w:val="0"/>
        </w:rPr>
        <w:t>簽名欄位等項。</w:t>
      </w:r>
    </w:p>
    <w:p w:rsidR="00447A18" w:rsidRPr="00AB2388" w:rsidRDefault="00447A18" w:rsidP="00EC7702">
      <w:pPr>
        <w:pStyle w:val="11"/>
        <w:spacing w:after="120" w:line="300" w:lineRule="auto"/>
        <w:ind w:left="0" w:firstLine="0"/>
        <w:outlineLvl w:val="1"/>
        <w:rPr>
          <w:rFonts w:ascii="標楷體"/>
        </w:rPr>
      </w:pPr>
      <w:bookmarkStart w:id="59" w:name="_Toc34052498"/>
    </w:p>
    <w:p w:rsidR="00447A18" w:rsidRPr="001A5AFF" w:rsidRDefault="00447A18" w:rsidP="00EC7702">
      <w:pPr>
        <w:pStyle w:val="11"/>
        <w:spacing w:after="120" w:line="300" w:lineRule="auto"/>
        <w:ind w:left="0" w:firstLine="0"/>
        <w:outlineLvl w:val="1"/>
        <w:rPr>
          <w:rFonts w:ascii="標楷體"/>
        </w:rPr>
      </w:pPr>
      <w:r w:rsidRPr="001A5AFF">
        <w:rPr>
          <w:rFonts w:ascii="標楷體" w:hAnsi="標楷體"/>
        </w:rPr>
        <w:t xml:space="preserve">9.1 </w:t>
      </w:r>
      <w:r w:rsidRPr="001A5AFF">
        <w:rPr>
          <w:rFonts w:ascii="標楷體" w:hAnsi="標楷體" w:hint="eastAsia"/>
        </w:rPr>
        <w:t>自主檢查表之格式與編寫方法</w:t>
      </w:r>
      <w:bookmarkEnd w:id="59"/>
    </w:p>
    <w:p w:rsidR="00447A18" w:rsidRPr="001A5AFF" w:rsidRDefault="00447A18" w:rsidP="00EC7702">
      <w:pPr>
        <w:pStyle w:val="1a0"/>
        <w:spacing w:after="120" w:line="300" w:lineRule="auto"/>
        <w:ind w:left="0" w:firstLine="709"/>
        <w:rPr>
          <w:rFonts w:ascii="標楷體" w:eastAsia="標楷體" w:hAnsi="標楷體"/>
          <w:spacing w:val="0"/>
        </w:rPr>
      </w:pPr>
      <w:r w:rsidRPr="001A5AFF">
        <w:rPr>
          <w:rFonts w:ascii="標楷體" w:eastAsia="標楷體" w:hAnsi="標楷體" w:hint="eastAsia"/>
          <w:spacing w:val="0"/>
        </w:rPr>
        <w:t>茲就自主檢查表之格式與編寫及使用方法簡述如下：</w:t>
      </w:r>
    </w:p>
    <w:p w:rsidR="00447A18" w:rsidRPr="00AB2388" w:rsidRDefault="00447A18" w:rsidP="00EC7702">
      <w:pPr>
        <w:pStyle w:val="11"/>
        <w:spacing w:after="120" w:line="300" w:lineRule="auto"/>
        <w:rPr>
          <w:rFonts w:ascii="標楷體"/>
        </w:rPr>
      </w:pPr>
      <w:r w:rsidRPr="00AB2388">
        <w:rPr>
          <w:rFonts w:ascii="標楷體" w:hAnsi="標楷體"/>
        </w:rPr>
        <w:t>1.</w:t>
      </w:r>
      <w:r w:rsidRPr="00AB2388">
        <w:rPr>
          <w:rFonts w:ascii="標楷體" w:hAnsi="標楷體" w:hint="eastAsia"/>
        </w:rPr>
        <w:t>工程名稱：依業主發包之名稱。</w:t>
      </w:r>
    </w:p>
    <w:p w:rsidR="00447A18" w:rsidRPr="00AB2388" w:rsidRDefault="00447A18" w:rsidP="00EC7702">
      <w:pPr>
        <w:pStyle w:val="11"/>
        <w:spacing w:after="120" w:line="300" w:lineRule="auto"/>
        <w:rPr>
          <w:rFonts w:ascii="標楷體"/>
        </w:rPr>
      </w:pPr>
      <w:r w:rsidRPr="00AB2388">
        <w:rPr>
          <w:rFonts w:ascii="標楷體" w:hAnsi="標楷體"/>
        </w:rPr>
        <w:t>2.</w:t>
      </w:r>
      <w:r w:rsidRPr="00AB2388">
        <w:rPr>
          <w:rFonts w:ascii="標楷體" w:hAnsi="標楷體" w:hint="eastAsia"/>
        </w:rPr>
        <w:t>檢查日期：填入檢查日期。</w:t>
      </w:r>
    </w:p>
    <w:p w:rsidR="00447A18" w:rsidRPr="00AB2388" w:rsidRDefault="00447A18" w:rsidP="00EC7702">
      <w:pPr>
        <w:pStyle w:val="11"/>
        <w:spacing w:after="120" w:line="300" w:lineRule="auto"/>
        <w:rPr>
          <w:rFonts w:ascii="標楷體"/>
        </w:rPr>
      </w:pPr>
      <w:r w:rsidRPr="00AB2388">
        <w:rPr>
          <w:rFonts w:ascii="標楷體" w:hAnsi="標楷體"/>
        </w:rPr>
        <w:t>3.</w:t>
      </w:r>
      <w:r w:rsidRPr="00AB2388">
        <w:rPr>
          <w:rFonts w:ascii="標楷體" w:hAnsi="標楷體" w:hint="eastAsia"/>
        </w:rPr>
        <w:t>檢查位置：依設備安裝之位置、房間或樓層。</w:t>
      </w:r>
    </w:p>
    <w:p w:rsidR="00447A18" w:rsidRPr="00AB2388" w:rsidRDefault="00447A18" w:rsidP="00EC7702">
      <w:pPr>
        <w:pStyle w:val="11"/>
        <w:spacing w:after="120" w:line="300" w:lineRule="auto"/>
        <w:rPr>
          <w:rFonts w:ascii="標楷體"/>
        </w:rPr>
      </w:pPr>
      <w:r w:rsidRPr="00AB2388">
        <w:rPr>
          <w:rFonts w:ascii="標楷體" w:hAnsi="標楷體"/>
        </w:rPr>
        <w:t>4.</w:t>
      </w:r>
      <w:r w:rsidRPr="00AB2388">
        <w:rPr>
          <w:rFonts w:ascii="標楷體" w:hAnsi="標楷體" w:hint="eastAsia"/>
        </w:rPr>
        <w:t>表單編號：自主檢查表表單之編號。</w:t>
      </w:r>
    </w:p>
    <w:p w:rsidR="00447A18" w:rsidRPr="00AB2388" w:rsidRDefault="00447A18" w:rsidP="00EC7702">
      <w:pPr>
        <w:pStyle w:val="11"/>
        <w:spacing w:after="120" w:line="300" w:lineRule="auto"/>
        <w:rPr>
          <w:rFonts w:ascii="標楷體"/>
        </w:rPr>
      </w:pPr>
      <w:r w:rsidRPr="00AB2388">
        <w:rPr>
          <w:rFonts w:ascii="標楷體" w:hAnsi="標楷體"/>
        </w:rPr>
        <w:t>5.</w:t>
      </w:r>
      <w:r>
        <w:rPr>
          <w:rFonts w:ascii="標楷體" w:hAnsi="標楷體" w:hint="eastAsia"/>
          <w:lang w:eastAsia="zh-HK"/>
        </w:rPr>
        <w:t>施工流程</w:t>
      </w:r>
      <w:r w:rsidRPr="00AB2388">
        <w:rPr>
          <w:rFonts w:ascii="標楷體" w:hAnsi="標楷體" w:hint="eastAsia"/>
        </w:rPr>
        <w:t>：訂定檢驗停留點、施工前檢查、施工中檢查及施工完成後檢查。</w:t>
      </w:r>
    </w:p>
    <w:p w:rsidR="00447A18" w:rsidRPr="00AB2388" w:rsidRDefault="00447A18" w:rsidP="00EC7702">
      <w:pPr>
        <w:pStyle w:val="11"/>
        <w:spacing w:after="120" w:line="300" w:lineRule="auto"/>
        <w:rPr>
          <w:rFonts w:ascii="標楷體"/>
        </w:rPr>
      </w:pPr>
      <w:r w:rsidRPr="00AB2388">
        <w:rPr>
          <w:rFonts w:ascii="標楷體" w:hAnsi="標楷體"/>
        </w:rPr>
        <w:t>6.</w:t>
      </w:r>
      <w:r w:rsidRPr="00AB2388">
        <w:rPr>
          <w:rFonts w:ascii="標楷體" w:hAnsi="標楷體" w:hint="eastAsia"/>
        </w:rPr>
        <w:t>檢查項目：依安裝設備有關之契約要求項目、設計規範、廠家說明書、作業程序書、品質管理標準、以往常見缺失等按操作功能環節依序編排。如需使用量測儀器，檢查時，應再加填所使用量測儀器之編號於該檢查項目欄內。檢查項目要依施工要領之施工順序，掌握關鍵項目予以列出，非廣泛的依作業流程逐一檢查。</w:t>
      </w:r>
    </w:p>
    <w:p w:rsidR="00447A18" w:rsidRPr="00AB2388" w:rsidRDefault="00447A18" w:rsidP="00EC7702">
      <w:pPr>
        <w:pStyle w:val="11"/>
        <w:spacing w:after="120" w:line="300" w:lineRule="auto"/>
        <w:rPr>
          <w:rFonts w:ascii="標楷體"/>
        </w:rPr>
      </w:pPr>
      <w:r w:rsidRPr="00AB2388">
        <w:rPr>
          <w:rFonts w:ascii="標楷體" w:hAnsi="標楷體"/>
        </w:rPr>
        <w:t>7.</w:t>
      </w:r>
      <w:r w:rsidRPr="00AB2388">
        <w:rPr>
          <w:rFonts w:ascii="標楷體" w:hAnsi="標楷體" w:hint="eastAsia"/>
        </w:rPr>
        <w:t>檢查標準：依據契約、設計規範、施工規範、法規、規則、工業標準、廠家說明書、作業程序書、品質管理標準等要求之規定或數值，檢查標準應符定性或定量化之原則，不可以空白。</w:t>
      </w:r>
    </w:p>
    <w:p w:rsidR="00447A18" w:rsidRPr="00AB2388" w:rsidRDefault="00447A18" w:rsidP="00EC7702">
      <w:pPr>
        <w:pStyle w:val="11"/>
        <w:spacing w:after="120" w:line="300" w:lineRule="auto"/>
        <w:rPr>
          <w:rFonts w:ascii="標楷體"/>
        </w:rPr>
      </w:pPr>
      <w:r w:rsidRPr="00AB2388">
        <w:rPr>
          <w:rFonts w:ascii="標楷體" w:hAnsi="標楷體"/>
        </w:rPr>
        <w:t>8.</w:t>
      </w:r>
      <w:r w:rsidRPr="00AB2388">
        <w:rPr>
          <w:rFonts w:ascii="標楷體" w:hAnsi="標楷體" w:hint="eastAsia"/>
        </w:rPr>
        <w:t>檢查值：供檢查人員填入實際檢查數值，作為判定合格或不合格之依據。</w:t>
      </w:r>
    </w:p>
    <w:p w:rsidR="00447A18" w:rsidRPr="00AB2388" w:rsidRDefault="00447A18" w:rsidP="00EC7702">
      <w:pPr>
        <w:pStyle w:val="11"/>
        <w:spacing w:after="120" w:line="300" w:lineRule="auto"/>
        <w:rPr>
          <w:rFonts w:ascii="標楷體"/>
        </w:rPr>
      </w:pPr>
      <w:r w:rsidRPr="00AB2388">
        <w:rPr>
          <w:rFonts w:ascii="標楷體" w:hAnsi="標楷體"/>
        </w:rPr>
        <w:t>9.</w:t>
      </w:r>
      <w:r w:rsidRPr="00AB2388">
        <w:rPr>
          <w:rFonts w:ascii="標楷體" w:hAnsi="標楷體" w:hint="eastAsia"/>
        </w:rPr>
        <w:t>檢查結果：供檢查人員填寫合格或不合格之情形；如有不合格項目，應循「不合格品之管制」程序辦理，直到不合格問題獲得解決為止。</w:t>
      </w:r>
    </w:p>
    <w:p w:rsidR="00447A18" w:rsidRPr="00AB2388" w:rsidRDefault="00447A18" w:rsidP="00EC7702">
      <w:pPr>
        <w:pStyle w:val="11"/>
        <w:spacing w:after="120" w:line="300" w:lineRule="auto"/>
        <w:rPr>
          <w:rFonts w:ascii="標楷體"/>
        </w:rPr>
      </w:pPr>
      <w:r w:rsidRPr="00AB2388">
        <w:rPr>
          <w:rFonts w:ascii="標楷體" w:hAnsi="標楷體"/>
        </w:rPr>
        <w:t>10.</w:t>
      </w:r>
      <w:r w:rsidRPr="00AB2388">
        <w:rPr>
          <w:rFonts w:ascii="標楷體" w:hAnsi="標楷體" w:hint="eastAsia"/>
        </w:rPr>
        <w:t>現場施工人員</w:t>
      </w:r>
      <w:r w:rsidRPr="00AB2388">
        <w:rPr>
          <w:rFonts w:ascii="標楷體" w:hAnsi="標楷體"/>
        </w:rPr>
        <w:t>(</w:t>
      </w:r>
      <w:r w:rsidRPr="00AB2388">
        <w:rPr>
          <w:rFonts w:ascii="標楷體" w:hAnsi="標楷體" w:hint="eastAsia"/>
        </w:rPr>
        <w:t>檢查人員</w:t>
      </w:r>
      <w:r w:rsidRPr="00AB2388">
        <w:rPr>
          <w:rFonts w:ascii="標楷體" w:hAnsi="標楷體"/>
        </w:rPr>
        <w:t>)</w:t>
      </w:r>
      <w:r w:rsidRPr="00AB2388">
        <w:rPr>
          <w:rFonts w:ascii="標楷體" w:hAnsi="標楷體" w:hint="eastAsia"/>
        </w:rPr>
        <w:t>簽名、工地主任</w:t>
      </w:r>
      <w:r w:rsidRPr="00AB2388">
        <w:rPr>
          <w:rFonts w:ascii="標楷體" w:hAnsi="標楷體"/>
        </w:rPr>
        <w:t>(</w:t>
      </w:r>
      <w:r w:rsidRPr="00AB2388">
        <w:rPr>
          <w:rFonts w:ascii="標楷體" w:hAnsi="標楷體" w:hint="eastAsia"/>
        </w:rPr>
        <w:t>工地負責人</w:t>
      </w:r>
      <w:r w:rsidRPr="00AB2388">
        <w:rPr>
          <w:rFonts w:ascii="標楷體" w:hAnsi="標楷體"/>
        </w:rPr>
        <w:t xml:space="preserve">) </w:t>
      </w:r>
      <w:r w:rsidRPr="00AB2388">
        <w:rPr>
          <w:rFonts w:ascii="標楷體" w:hAnsi="標楷體" w:hint="eastAsia"/>
        </w:rPr>
        <w:t>簽名等欄位，供相關人員簽名用。</w:t>
      </w:r>
    </w:p>
    <w:p w:rsidR="00447A18" w:rsidRPr="00AB2388" w:rsidRDefault="00447A18" w:rsidP="006223BA">
      <w:pPr>
        <w:pStyle w:val="1111"/>
        <w:spacing w:before="0" w:after="120" w:line="300" w:lineRule="auto"/>
        <w:rPr>
          <w:rFonts w:ascii="標楷體" w:eastAsia="標楷體" w:hAnsi="標楷體"/>
          <w:color w:val="auto"/>
        </w:rPr>
      </w:pPr>
    </w:p>
    <w:p w:rsidR="00447A18" w:rsidRPr="00AB2388" w:rsidRDefault="00447A18" w:rsidP="00EC7702">
      <w:pPr>
        <w:pStyle w:val="11"/>
        <w:spacing w:after="120" w:line="300" w:lineRule="auto"/>
        <w:ind w:left="0" w:firstLine="0"/>
        <w:outlineLvl w:val="1"/>
        <w:rPr>
          <w:rFonts w:ascii="標楷體"/>
        </w:rPr>
      </w:pPr>
      <w:bookmarkStart w:id="60" w:name="_Toc34052499"/>
      <w:r w:rsidRPr="00AB2388">
        <w:rPr>
          <w:rFonts w:ascii="標楷體" w:hAnsi="標楷體"/>
        </w:rPr>
        <w:t xml:space="preserve">9.2 </w:t>
      </w:r>
      <w:r w:rsidRPr="00AB2388">
        <w:rPr>
          <w:rFonts w:ascii="標楷體" w:hAnsi="標楷體" w:hint="eastAsia"/>
        </w:rPr>
        <w:t>自主檢查表之使用方法</w:t>
      </w:r>
      <w:bookmarkEnd w:id="60"/>
    </w:p>
    <w:p w:rsidR="00447A18" w:rsidRPr="00AB2388" w:rsidRDefault="00447A18" w:rsidP="00EC7702">
      <w:pPr>
        <w:pStyle w:val="11"/>
        <w:spacing w:after="120" w:line="300" w:lineRule="auto"/>
        <w:rPr>
          <w:rFonts w:ascii="標楷體"/>
        </w:rPr>
      </w:pPr>
      <w:r w:rsidRPr="00AB2388">
        <w:rPr>
          <w:rFonts w:ascii="標楷體" w:hAnsi="標楷體"/>
        </w:rPr>
        <w:t>1.</w:t>
      </w:r>
      <w:r w:rsidRPr="00AB2388">
        <w:rPr>
          <w:rFonts w:ascii="標楷體" w:hAnsi="標楷體" w:hint="eastAsia"/>
        </w:rPr>
        <w:t>配合工程進度，依施工圖說及施工規範，對檢查項目逐項進行檢查並誠實記錄，若無該項目，應註明不適用。</w:t>
      </w:r>
    </w:p>
    <w:p w:rsidR="00447A18" w:rsidRPr="00AB2388" w:rsidRDefault="00447A18" w:rsidP="00EC7702">
      <w:pPr>
        <w:pStyle w:val="11"/>
        <w:spacing w:after="120" w:line="300" w:lineRule="auto"/>
        <w:rPr>
          <w:rFonts w:ascii="標楷體"/>
        </w:rPr>
      </w:pPr>
      <w:r w:rsidRPr="00AB2388">
        <w:rPr>
          <w:rFonts w:ascii="標楷體" w:hAnsi="標楷體"/>
        </w:rPr>
        <w:t>2.</w:t>
      </w:r>
      <w:r w:rsidRPr="00AB2388">
        <w:rPr>
          <w:rFonts w:ascii="標楷體" w:hAnsi="標楷體" w:hint="eastAsia"/>
        </w:rPr>
        <w:t>施工後隱蔽及接地之項目，需拍照存證。</w:t>
      </w:r>
    </w:p>
    <w:p w:rsidR="00447A18" w:rsidRPr="00AB2388" w:rsidRDefault="00447A18" w:rsidP="00EC7702">
      <w:pPr>
        <w:pStyle w:val="11"/>
        <w:spacing w:after="120" w:line="300" w:lineRule="auto"/>
        <w:rPr>
          <w:rFonts w:ascii="標楷體"/>
        </w:rPr>
      </w:pPr>
      <w:r w:rsidRPr="00AB2388">
        <w:rPr>
          <w:rFonts w:ascii="標楷體" w:hAnsi="標楷體"/>
        </w:rPr>
        <w:t>3.</w:t>
      </w:r>
      <w:r w:rsidRPr="00AB2388">
        <w:rPr>
          <w:rFonts w:ascii="標楷體" w:hAnsi="標楷體" w:hint="eastAsia"/>
        </w:rPr>
        <w:t>材料設備之檢驗，須依材料設備檢驗程序及檢驗類別辦理。</w:t>
      </w:r>
    </w:p>
    <w:p w:rsidR="00447A18" w:rsidRPr="00AB2388" w:rsidRDefault="00447A18" w:rsidP="00EC7702">
      <w:pPr>
        <w:pStyle w:val="11"/>
        <w:spacing w:after="120" w:line="300" w:lineRule="auto"/>
        <w:rPr>
          <w:rFonts w:ascii="標楷體"/>
        </w:rPr>
      </w:pPr>
      <w:r w:rsidRPr="00AB2388">
        <w:rPr>
          <w:rFonts w:ascii="標楷體" w:hAnsi="標楷體"/>
        </w:rPr>
        <w:t>4.</w:t>
      </w:r>
      <w:r w:rsidRPr="00AB2388">
        <w:rPr>
          <w:rFonts w:ascii="標楷體" w:hAnsi="標楷體" w:hint="eastAsia"/>
        </w:rPr>
        <w:t>材料設備及施工之不合格，均應依『不合格品之管制』程序辦理，並視不合格品發生之頻率及嚴重情形，採取矯正與預防措施。</w:t>
      </w:r>
    </w:p>
    <w:p w:rsidR="00447A18" w:rsidRPr="00AB2388" w:rsidRDefault="00447A18" w:rsidP="00EC7702">
      <w:pPr>
        <w:pStyle w:val="11"/>
        <w:spacing w:after="120" w:line="300" w:lineRule="auto"/>
        <w:rPr>
          <w:rFonts w:ascii="標楷體"/>
        </w:rPr>
      </w:pPr>
      <w:r w:rsidRPr="00AB2388">
        <w:rPr>
          <w:rFonts w:ascii="標楷體" w:hAnsi="標楷體"/>
        </w:rPr>
        <w:t>5.</w:t>
      </w:r>
      <w:r w:rsidRPr="00AB2388">
        <w:rPr>
          <w:rFonts w:ascii="標楷體" w:hAnsi="標楷體" w:hint="eastAsia"/>
        </w:rPr>
        <w:t>自主檢查表係由現場施工人員</w:t>
      </w:r>
      <w:r w:rsidRPr="00AB2388">
        <w:rPr>
          <w:rFonts w:ascii="標楷體" w:hAnsi="標楷體"/>
        </w:rPr>
        <w:t>(</w:t>
      </w:r>
      <w:r w:rsidRPr="00AB2388">
        <w:rPr>
          <w:rFonts w:ascii="標楷體" w:hAnsi="標楷體" w:hint="eastAsia"/>
        </w:rPr>
        <w:t>檢查人員</w:t>
      </w:r>
      <w:r w:rsidRPr="00AB2388">
        <w:rPr>
          <w:rFonts w:ascii="標楷體" w:hAnsi="標楷體"/>
        </w:rPr>
        <w:t>)</w:t>
      </w:r>
      <w:r w:rsidRPr="00AB2388">
        <w:rPr>
          <w:rFonts w:ascii="標楷體" w:hAnsi="標楷體" w:hint="eastAsia"/>
        </w:rPr>
        <w:t>簽名執行，檢查完畢後，應當場簽名，不應事後以蓋章方式處理；現場施工人員</w:t>
      </w:r>
      <w:r w:rsidRPr="00AB2388">
        <w:rPr>
          <w:rFonts w:ascii="標楷體" w:hAnsi="標楷體"/>
        </w:rPr>
        <w:t>(</w:t>
      </w:r>
      <w:r w:rsidRPr="00AB2388">
        <w:rPr>
          <w:rFonts w:ascii="標楷體" w:hAnsi="標楷體" w:hint="eastAsia"/>
        </w:rPr>
        <w:t>檢查人員</w:t>
      </w:r>
      <w:r w:rsidRPr="00AB2388">
        <w:rPr>
          <w:rFonts w:ascii="標楷體" w:hAnsi="標楷體"/>
        </w:rPr>
        <w:t>)</w:t>
      </w:r>
      <w:r w:rsidRPr="00AB2388">
        <w:rPr>
          <w:rFonts w:ascii="標楷體" w:hAnsi="標楷體" w:hint="eastAsia"/>
        </w:rPr>
        <w:t>簽名、工地主任</w:t>
      </w:r>
      <w:r w:rsidRPr="00AB2388">
        <w:rPr>
          <w:rFonts w:ascii="標楷體" w:hAnsi="標楷體"/>
        </w:rPr>
        <w:t>(</w:t>
      </w:r>
      <w:r w:rsidRPr="00AB2388">
        <w:rPr>
          <w:rFonts w:ascii="標楷體" w:hAnsi="標楷體" w:hint="eastAsia"/>
        </w:rPr>
        <w:t>工地負責人</w:t>
      </w:r>
      <w:r w:rsidRPr="00AB2388">
        <w:rPr>
          <w:rFonts w:ascii="標楷體" w:hAnsi="標楷體"/>
        </w:rPr>
        <w:t>)</w:t>
      </w:r>
      <w:r w:rsidRPr="00AB2388">
        <w:rPr>
          <w:rFonts w:ascii="標楷體" w:hAnsi="標楷體" w:hint="eastAsia"/>
        </w:rPr>
        <w:t>簽名時，並註明檢查日期與時間。</w:t>
      </w:r>
    </w:p>
    <w:p w:rsidR="00447A18" w:rsidRPr="00AB2388" w:rsidRDefault="00447A18" w:rsidP="00EC7702">
      <w:pPr>
        <w:pStyle w:val="11"/>
        <w:spacing w:after="120" w:line="300" w:lineRule="auto"/>
        <w:rPr>
          <w:rFonts w:ascii="標楷體"/>
        </w:rPr>
      </w:pPr>
      <w:r w:rsidRPr="00AB2388">
        <w:rPr>
          <w:rFonts w:ascii="標楷體" w:hAnsi="標楷體"/>
        </w:rPr>
        <w:t>6.</w:t>
      </w:r>
      <w:r w:rsidRPr="00AB2388">
        <w:rPr>
          <w:rFonts w:ascii="標楷體" w:hAnsi="標楷體" w:hint="eastAsia"/>
        </w:rPr>
        <w:t>檢查紀錄保存，以供稽核（查）或評估分析之用。</w:t>
      </w:r>
    </w:p>
    <w:p w:rsidR="00447A18" w:rsidRPr="00AB2388" w:rsidRDefault="00447A18" w:rsidP="00EC7702">
      <w:pPr>
        <w:pStyle w:val="11"/>
        <w:spacing w:after="120" w:line="300" w:lineRule="auto"/>
        <w:rPr>
          <w:rFonts w:ascii="標楷體"/>
        </w:rPr>
      </w:pPr>
      <w:r w:rsidRPr="00AB2388">
        <w:rPr>
          <w:rFonts w:ascii="標楷體" w:hAnsi="標楷體"/>
        </w:rPr>
        <w:t>7.</w:t>
      </w:r>
      <w:r w:rsidRPr="00AB2388">
        <w:rPr>
          <w:rFonts w:ascii="標楷體" w:hAnsi="標楷體" w:hint="eastAsia"/>
        </w:rPr>
        <w:t>品管人員應稽核自主檢查之填寫詳實度，除對自主檢查表須予以查閱外，另應透過「內部品質稽核」程序，定期或不定期作經常性之稽核，以確認自主檢查作業是否落實執行。</w:t>
      </w:r>
    </w:p>
    <w:p w:rsidR="00447A18" w:rsidRPr="00AB2388" w:rsidRDefault="00447A18" w:rsidP="00EC7702">
      <w:pPr>
        <w:pStyle w:val="11"/>
        <w:spacing w:after="120" w:line="300" w:lineRule="auto"/>
        <w:rPr>
          <w:rFonts w:ascii="標楷體"/>
        </w:rPr>
      </w:pPr>
      <w:r w:rsidRPr="00AB2388">
        <w:rPr>
          <w:rFonts w:ascii="標楷體" w:hAnsi="標楷體"/>
        </w:rPr>
        <w:t>8.</w:t>
      </w:r>
      <w:r w:rsidRPr="00AB2388">
        <w:rPr>
          <w:rFonts w:ascii="標楷體" w:hAnsi="標楷體" w:hint="eastAsia"/>
        </w:rPr>
        <w:t>下列自主檢查表範例所提供之檢查項目、檢查標準之數據僅供參考，實際仍應依契約規範等規定之項目、數值填列。</w:t>
      </w:r>
    </w:p>
    <w:p w:rsidR="00447A18" w:rsidRPr="00AB2388" w:rsidRDefault="00447A18" w:rsidP="006223BA">
      <w:pPr>
        <w:pStyle w:val="110"/>
        <w:spacing w:before="0" w:line="300" w:lineRule="auto"/>
        <w:rPr>
          <w:rFonts w:ascii="標楷體"/>
        </w:rPr>
      </w:pPr>
      <w:r w:rsidRPr="00AB2388">
        <w:rPr>
          <w:rFonts w:ascii="標楷體"/>
        </w:rPr>
        <w:br w:type="page"/>
      </w:r>
      <w:r w:rsidRPr="00AB2388">
        <w:rPr>
          <w:rFonts w:ascii="標楷體" w:hAnsi="標楷體"/>
        </w:rPr>
        <w:t xml:space="preserve">9.3 </w:t>
      </w:r>
      <w:r w:rsidRPr="00AB2388">
        <w:rPr>
          <w:rFonts w:ascii="標楷體" w:hAnsi="標楷體" w:hint="eastAsia"/>
        </w:rPr>
        <w:t>自主檢查表格式及範例</w:t>
      </w:r>
      <w:r w:rsidRPr="00AB2388">
        <w:rPr>
          <w:rFonts w:ascii="標楷體" w:hAnsi="標楷體"/>
        </w:rPr>
        <w:t xml:space="preserve"> </w:t>
      </w:r>
    </w:p>
    <w:p w:rsidR="00447A18" w:rsidRPr="00AB2388" w:rsidRDefault="00447A18" w:rsidP="006223BA">
      <w:pPr>
        <w:spacing w:after="120" w:line="300" w:lineRule="auto"/>
        <w:jc w:val="center"/>
        <w:rPr>
          <w:rFonts w:ascii="標楷體" w:eastAsia="標楷體" w:hAnsi="標楷體"/>
          <w:sz w:val="28"/>
        </w:rPr>
      </w:pPr>
      <w:r w:rsidRPr="00AB2388">
        <w:rPr>
          <w:rFonts w:ascii="標楷體" w:eastAsia="標楷體" w:hAnsi="標楷體" w:hint="eastAsia"/>
          <w:sz w:val="28"/>
        </w:rPr>
        <w:t>○○○○○○自主檢查表（</w:t>
      </w:r>
      <w:r w:rsidRPr="00AB2388">
        <w:rPr>
          <w:rFonts w:ascii="標楷體" w:eastAsia="標楷體" w:hAnsi="標楷體"/>
          <w:sz w:val="28"/>
        </w:rPr>
        <w:t>A</w:t>
      </w:r>
      <w:r w:rsidRPr="00AB2388">
        <w:rPr>
          <w:rFonts w:ascii="標楷體" w:eastAsia="標楷體" w:hAnsi="標楷體" w:hint="eastAsia"/>
          <w:sz w:val="28"/>
        </w:rPr>
        <w:t>）</w:t>
      </w:r>
    </w:p>
    <w:p w:rsidR="00447A18" w:rsidRPr="00AB2388" w:rsidRDefault="00447A18" w:rsidP="006223BA">
      <w:pPr>
        <w:spacing w:after="120" w:line="300" w:lineRule="auto"/>
        <w:ind w:right="1120"/>
        <w:jc w:val="right"/>
        <w:rPr>
          <w:rFonts w:ascii="標楷體" w:eastAsia="標楷體" w:hAnsi="標楷體"/>
          <w:sz w:val="28"/>
        </w:rPr>
      </w:pPr>
      <w:r w:rsidRPr="00AB2388">
        <w:rPr>
          <w:rFonts w:ascii="標楷體" w:eastAsia="標楷體" w:hAnsi="標楷體" w:hint="eastAsia"/>
          <w:sz w:val="28"/>
        </w:rPr>
        <w:t>表格編號</w:t>
      </w:r>
      <w:r w:rsidRPr="00AB2388">
        <w:rPr>
          <w:rFonts w:ascii="標楷體" w:eastAsia="標楷體" w:hAnsi="標楷體"/>
          <w:sz w:val="28"/>
        </w:rPr>
        <w:t>:</w:t>
      </w:r>
    </w:p>
    <w:tbl>
      <w:tblPr>
        <w:tblW w:w="9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617"/>
        <w:gridCol w:w="2372"/>
        <w:gridCol w:w="3006"/>
        <w:gridCol w:w="1741"/>
        <w:gridCol w:w="1202"/>
      </w:tblGrid>
      <w:tr w:rsidR="00447A18" w:rsidRPr="00AB2388" w:rsidTr="005D653E">
        <w:trPr>
          <w:cantSplit/>
          <w:trHeight w:val="124"/>
          <w:jc w:val="center"/>
        </w:trPr>
        <w:tc>
          <w:tcPr>
            <w:tcW w:w="1618" w:type="dxa"/>
            <w:tcBorders>
              <w:top w:val="single" w:sz="12" w:space="0" w:color="auto"/>
            </w:tcBorders>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工程名稱</w:t>
            </w:r>
          </w:p>
        </w:tc>
        <w:tc>
          <w:tcPr>
            <w:tcW w:w="8320" w:type="dxa"/>
            <w:gridSpan w:val="4"/>
            <w:tcBorders>
              <w:top w:val="single" w:sz="12" w:space="0" w:color="auto"/>
            </w:tcBorders>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122"/>
          <w:jc w:val="center"/>
        </w:trPr>
        <w:tc>
          <w:tcPr>
            <w:tcW w:w="1618" w:type="dxa"/>
            <w:vAlign w:val="center"/>
          </w:tcPr>
          <w:p w:rsidR="00447A18" w:rsidRPr="00AB2388" w:rsidRDefault="00447A18" w:rsidP="00EC7702">
            <w:pPr>
              <w:spacing w:after="80"/>
              <w:jc w:val="center"/>
              <w:rPr>
                <w:rFonts w:ascii="標楷體" w:eastAsia="標楷體" w:hAnsi="標楷體"/>
              </w:rPr>
            </w:pPr>
            <w:r>
              <w:rPr>
                <w:rFonts w:ascii="標楷體" w:eastAsia="標楷體" w:hAnsi="標楷體" w:hint="eastAsia"/>
                <w:lang w:eastAsia="zh-HK"/>
              </w:rPr>
              <w:t>分項工程名稱</w:t>
            </w:r>
          </w:p>
        </w:tc>
        <w:tc>
          <w:tcPr>
            <w:tcW w:w="2370" w:type="dxa"/>
            <w:tcBorders>
              <w:right w:val="single" w:sz="4" w:space="0" w:color="auto"/>
            </w:tcBorders>
          </w:tcPr>
          <w:p w:rsidR="00447A18" w:rsidRPr="00AB2388" w:rsidRDefault="00447A18" w:rsidP="00EC7702">
            <w:pPr>
              <w:spacing w:after="80"/>
              <w:rPr>
                <w:rFonts w:ascii="標楷體" w:eastAsia="標楷體" w:hAnsi="標楷體"/>
              </w:rPr>
            </w:pPr>
          </w:p>
        </w:tc>
        <w:tc>
          <w:tcPr>
            <w:tcW w:w="3007" w:type="dxa"/>
            <w:tcBorders>
              <w:left w:val="single" w:sz="4" w:space="0" w:color="auto"/>
              <w:right w:val="single" w:sz="4" w:space="0" w:color="auto"/>
            </w:tcBorders>
          </w:tcPr>
          <w:p w:rsidR="00447A18" w:rsidRPr="00AB2388" w:rsidRDefault="00447A18" w:rsidP="00410986">
            <w:pPr>
              <w:spacing w:after="80"/>
              <w:jc w:val="center"/>
              <w:rPr>
                <w:rFonts w:ascii="標楷體" w:eastAsia="標楷體" w:hAnsi="標楷體"/>
              </w:rPr>
            </w:pPr>
            <w:r>
              <w:rPr>
                <w:rFonts w:ascii="標楷體" w:eastAsia="標楷體" w:hAnsi="標楷體" w:hint="eastAsia"/>
              </w:rPr>
              <w:t>協力廠商</w:t>
            </w:r>
          </w:p>
        </w:tc>
        <w:tc>
          <w:tcPr>
            <w:tcW w:w="2943" w:type="dxa"/>
            <w:gridSpan w:val="2"/>
            <w:tcBorders>
              <w:left w:val="single" w:sz="4" w:space="0" w:color="auto"/>
              <w:right w:val="single" w:sz="4" w:space="0" w:color="auto"/>
            </w:tcBorders>
          </w:tcPr>
          <w:p w:rsidR="00447A18" w:rsidRPr="00AB2388" w:rsidRDefault="00447A18" w:rsidP="00EC7702">
            <w:pPr>
              <w:spacing w:after="80"/>
              <w:rPr>
                <w:rFonts w:ascii="標楷體" w:eastAsia="標楷體" w:hAnsi="標楷體"/>
              </w:rPr>
            </w:pPr>
          </w:p>
        </w:tc>
      </w:tr>
      <w:tr w:rsidR="00447A18" w:rsidRPr="00AB2388" w:rsidTr="00410986">
        <w:trPr>
          <w:trHeight w:val="120"/>
          <w:jc w:val="center"/>
        </w:trPr>
        <w:tc>
          <w:tcPr>
            <w:tcW w:w="1618" w:type="dxa"/>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檢查位置</w:t>
            </w:r>
          </w:p>
        </w:tc>
        <w:tc>
          <w:tcPr>
            <w:tcW w:w="2372" w:type="dxa"/>
            <w:tcBorders>
              <w:right w:val="single" w:sz="4" w:space="0" w:color="auto"/>
            </w:tcBorders>
          </w:tcPr>
          <w:p w:rsidR="00447A18" w:rsidRPr="00AB2388" w:rsidRDefault="00447A18" w:rsidP="00EC7702">
            <w:pPr>
              <w:spacing w:after="80"/>
              <w:rPr>
                <w:rFonts w:ascii="標楷體" w:eastAsia="標楷體" w:hAnsi="標楷體"/>
              </w:rPr>
            </w:pPr>
          </w:p>
        </w:tc>
        <w:tc>
          <w:tcPr>
            <w:tcW w:w="3005" w:type="dxa"/>
            <w:tcBorders>
              <w:left w:val="single" w:sz="4" w:space="0" w:color="auto"/>
              <w:right w:val="single" w:sz="4" w:space="0" w:color="auto"/>
            </w:tcBorders>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檢查日期</w:t>
            </w:r>
          </w:p>
        </w:tc>
        <w:tc>
          <w:tcPr>
            <w:tcW w:w="2943" w:type="dxa"/>
            <w:gridSpan w:val="2"/>
            <w:tcBorders>
              <w:left w:val="single" w:sz="4" w:space="0" w:color="auto"/>
            </w:tcBorders>
          </w:tcPr>
          <w:p w:rsidR="00447A18" w:rsidRPr="00AB2388" w:rsidRDefault="00447A18" w:rsidP="00EC7702">
            <w:pPr>
              <w:spacing w:after="80"/>
              <w:rPr>
                <w:rFonts w:ascii="標楷體" w:eastAsia="標楷體" w:hAnsi="標楷體"/>
              </w:rPr>
            </w:pPr>
          </w:p>
        </w:tc>
      </w:tr>
      <w:tr w:rsidR="00447A18" w:rsidRPr="00AB2388" w:rsidTr="005D653E">
        <w:trPr>
          <w:cantSplit/>
          <w:trHeight w:val="126"/>
          <w:jc w:val="center"/>
        </w:trPr>
        <w:tc>
          <w:tcPr>
            <w:tcW w:w="1618" w:type="dxa"/>
            <w:vAlign w:val="center"/>
          </w:tcPr>
          <w:p w:rsidR="00447A18" w:rsidRPr="00AB2388" w:rsidRDefault="00447A18" w:rsidP="00EC7702">
            <w:pPr>
              <w:spacing w:after="80"/>
              <w:jc w:val="center"/>
              <w:rPr>
                <w:rFonts w:ascii="標楷體" w:eastAsia="標楷體" w:hAnsi="標楷體"/>
              </w:rPr>
            </w:pPr>
            <w:r w:rsidRPr="001C1528">
              <w:rPr>
                <w:rFonts w:ascii="標楷體" w:eastAsia="標楷體" w:hAnsi="標楷體" w:hint="eastAsia"/>
              </w:rPr>
              <w:t>施工流程</w:t>
            </w:r>
          </w:p>
        </w:tc>
        <w:tc>
          <w:tcPr>
            <w:tcW w:w="8320" w:type="dxa"/>
            <w:gridSpan w:val="4"/>
            <w:vAlign w:val="center"/>
          </w:tcPr>
          <w:p w:rsidR="00447A18" w:rsidRPr="00AB2388" w:rsidRDefault="00447A18" w:rsidP="00EC7702">
            <w:pPr>
              <w:spacing w:after="80"/>
              <w:rPr>
                <w:rFonts w:ascii="標楷體" w:eastAsia="標楷體" w:hAnsi="標楷體"/>
              </w:rPr>
            </w:pPr>
            <w:r w:rsidRPr="00AB2388">
              <w:rPr>
                <w:rFonts w:ascii="標楷體" w:eastAsia="標楷體" w:hAnsi="標楷體" w:hint="eastAsia"/>
              </w:rPr>
              <w:t>□施工前檢查</w:t>
            </w:r>
            <w:r w:rsidRPr="00AB2388">
              <w:rPr>
                <w:rFonts w:ascii="標楷體" w:eastAsia="標楷體" w:hAnsi="標楷體"/>
              </w:rPr>
              <w:t xml:space="preserve"> </w:t>
            </w:r>
            <w:r>
              <w:rPr>
                <w:rFonts w:ascii="標楷體" w:eastAsia="標楷體" w:hAnsi="標楷體"/>
              </w:rPr>
              <w:t xml:space="preserve">      </w:t>
            </w:r>
            <w:r w:rsidRPr="00AB2388">
              <w:rPr>
                <w:rFonts w:ascii="標楷體" w:eastAsia="標楷體" w:hAnsi="標楷體"/>
              </w:rPr>
              <w:t xml:space="preserve">   </w:t>
            </w:r>
            <w:r w:rsidRPr="00AB2388">
              <w:rPr>
                <w:rFonts w:ascii="標楷體" w:eastAsia="標楷體" w:hAnsi="標楷體" w:hint="eastAsia"/>
              </w:rPr>
              <w:t xml:space="preserve">□施工中檢查　</w:t>
            </w:r>
            <w:r>
              <w:rPr>
                <w:rFonts w:ascii="標楷體" w:eastAsia="標楷體" w:hAnsi="標楷體"/>
              </w:rPr>
              <w:t xml:space="preserve">      </w:t>
            </w:r>
            <w:r w:rsidRPr="00AB2388">
              <w:rPr>
                <w:rFonts w:ascii="標楷體" w:eastAsia="標楷體" w:hAnsi="標楷體" w:hint="eastAsia"/>
              </w:rPr>
              <w:t xml:space="preserve">　　□施工完成後檢查</w:t>
            </w:r>
          </w:p>
        </w:tc>
      </w:tr>
      <w:tr w:rsidR="00447A18" w:rsidRPr="00AB2388" w:rsidTr="005D653E">
        <w:trPr>
          <w:cantSplit/>
          <w:trHeight w:val="120"/>
          <w:jc w:val="center"/>
        </w:trPr>
        <w:tc>
          <w:tcPr>
            <w:tcW w:w="1618" w:type="dxa"/>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檢查結果</w:t>
            </w:r>
          </w:p>
        </w:tc>
        <w:tc>
          <w:tcPr>
            <w:tcW w:w="8320" w:type="dxa"/>
            <w:gridSpan w:val="4"/>
            <w:vAlign w:val="center"/>
          </w:tcPr>
          <w:p w:rsidR="00447A18" w:rsidRPr="00AB2388" w:rsidRDefault="00447A18" w:rsidP="00EC7702">
            <w:pPr>
              <w:spacing w:after="80"/>
              <w:rPr>
                <w:rFonts w:ascii="標楷體" w:eastAsia="標楷體" w:hAnsi="標楷體"/>
              </w:rPr>
            </w:pPr>
            <w:r w:rsidRPr="00AB2388">
              <w:rPr>
                <w:rFonts w:ascii="標楷體" w:eastAsia="標楷體" w:hAnsi="標楷體" w:hint="eastAsia"/>
              </w:rPr>
              <w:t>○檢查合格　　　　╳有缺失需改正　　　／無此檢查項目</w:t>
            </w:r>
          </w:p>
        </w:tc>
      </w:tr>
      <w:tr w:rsidR="00447A18" w:rsidRPr="00AB2388" w:rsidTr="00410986">
        <w:trPr>
          <w:cantSplit/>
          <w:trHeight w:val="33"/>
          <w:jc w:val="center"/>
        </w:trPr>
        <w:tc>
          <w:tcPr>
            <w:tcW w:w="3990" w:type="dxa"/>
            <w:gridSpan w:val="2"/>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檢查項目</w:t>
            </w:r>
          </w:p>
        </w:tc>
        <w:tc>
          <w:tcPr>
            <w:tcW w:w="3005" w:type="dxa"/>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設計圖說、規範之檢查標準</w:t>
            </w:r>
          </w:p>
          <w:p w:rsidR="00447A18" w:rsidRPr="00AB2388" w:rsidRDefault="00447A18" w:rsidP="00EC7702">
            <w:pPr>
              <w:spacing w:after="80"/>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定量定性</w:t>
            </w:r>
            <w:r w:rsidRPr="00AB2388">
              <w:rPr>
                <w:rFonts w:ascii="標楷體" w:eastAsia="標楷體" w:hAnsi="標楷體"/>
              </w:rPr>
              <w:t>)</w:t>
            </w:r>
          </w:p>
        </w:tc>
        <w:tc>
          <w:tcPr>
            <w:tcW w:w="1741" w:type="dxa"/>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實際檢查情形</w:t>
            </w:r>
          </w:p>
          <w:p w:rsidR="00447A18" w:rsidRPr="00AB2388" w:rsidRDefault="00447A18" w:rsidP="00EC7702">
            <w:pPr>
              <w:spacing w:after="80"/>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敘述檢查值</w:t>
            </w:r>
            <w:r w:rsidRPr="00AB2388">
              <w:rPr>
                <w:rFonts w:ascii="標楷體" w:eastAsia="標楷體" w:hAnsi="標楷體"/>
              </w:rPr>
              <w:t>)</w:t>
            </w:r>
          </w:p>
        </w:tc>
        <w:tc>
          <w:tcPr>
            <w:tcW w:w="1202" w:type="dxa"/>
            <w:vAlign w:val="center"/>
          </w:tcPr>
          <w:p w:rsidR="00447A18" w:rsidRPr="00AB2388" w:rsidRDefault="00447A18" w:rsidP="00EC7702">
            <w:pPr>
              <w:spacing w:after="80"/>
              <w:jc w:val="center"/>
              <w:rPr>
                <w:rFonts w:ascii="標楷體" w:eastAsia="標楷體" w:hAnsi="標楷體"/>
              </w:rPr>
            </w:pPr>
            <w:r w:rsidRPr="00AB2388">
              <w:rPr>
                <w:rFonts w:ascii="標楷體" w:eastAsia="標楷體" w:hAnsi="標楷體" w:hint="eastAsia"/>
              </w:rPr>
              <w:t>檢查結果</w:t>
            </w:r>
          </w:p>
        </w:tc>
      </w:tr>
      <w:tr w:rsidR="00447A18" w:rsidRPr="00AB2388" w:rsidTr="00410986">
        <w:trPr>
          <w:cantSplit/>
          <w:trHeight w:val="112"/>
          <w:jc w:val="center"/>
        </w:trPr>
        <w:tc>
          <w:tcPr>
            <w:tcW w:w="3990" w:type="dxa"/>
            <w:gridSpan w:val="2"/>
            <w:vAlign w:val="center"/>
          </w:tcPr>
          <w:p w:rsidR="00447A18" w:rsidRPr="00AB2388" w:rsidRDefault="00447A18" w:rsidP="00EC7702">
            <w:pPr>
              <w:adjustRightInd w:val="0"/>
              <w:snapToGrid w:val="0"/>
              <w:spacing w:after="80"/>
              <w:ind w:left="236" w:hanging="236"/>
              <w:rPr>
                <w:rFonts w:ascii="標楷體" w:eastAsia="標楷體" w:hAnsi="標楷體"/>
                <w:spacing w:val="14"/>
                <w:szCs w:val="24"/>
              </w:rPr>
            </w:pPr>
          </w:p>
        </w:tc>
        <w:tc>
          <w:tcPr>
            <w:tcW w:w="3005" w:type="dxa"/>
            <w:vAlign w:val="center"/>
          </w:tcPr>
          <w:p w:rsidR="00447A18" w:rsidRPr="00AB2388" w:rsidRDefault="00447A18" w:rsidP="00EC7702">
            <w:pPr>
              <w:spacing w:after="80"/>
              <w:rPr>
                <w:rFonts w:ascii="標楷體" w:eastAsia="標楷體" w:hAnsi="標楷體"/>
              </w:rPr>
            </w:pPr>
          </w:p>
        </w:tc>
        <w:tc>
          <w:tcPr>
            <w:tcW w:w="1741" w:type="dxa"/>
            <w:vAlign w:val="center"/>
          </w:tcPr>
          <w:p w:rsidR="00447A18" w:rsidRPr="00AB2388" w:rsidRDefault="00447A18" w:rsidP="00EC7702">
            <w:pPr>
              <w:spacing w:after="80"/>
              <w:rPr>
                <w:rFonts w:ascii="標楷體" w:eastAsia="標楷體" w:hAnsi="標楷體"/>
              </w:rPr>
            </w:pPr>
          </w:p>
        </w:tc>
        <w:tc>
          <w:tcPr>
            <w:tcW w:w="1202" w:type="dxa"/>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112"/>
          <w:jc w:val="center"/>
        </w:trPr>
        <w:tc>
          <w:tcPr>
            <w:tcW w:w="3990" w:type="dxa"/>
            <w:gridSpan w:val="2"/>
            <w:vAlign w:val="center"/>
          </w:tcPr>
          <w:p w:rsidR="00447A18" w:rsidRPr="00AB2388" w:rsidRDefault="00447A18" w:rsidP="00EC7702">
            <w:pPr>
              <w:adjustRightInd w:val="0"/>
              <w:snapToGrid w:val="0"/>
              <w:spacing w:after="80"/>
              <w:ind w:left="323" w:hanging="323"/>
              <w:rPr>
                <w:rFonts w:ascii="標楷體" w:eastAsia="標楷體" w:hAnsi="標楷體"/>
                <w:spacing w:val="14"/>
                <w:szCs w:val="24"/>
              </w:rPr>
            </w:pPr>
          </w:p>
        </w:tc>
        <w:tc>
          <w:tcPr>
            <w:tcW w:w="3005" w:type="dxa"/>
            <w:vAlign w:val="center"/>
          </w:tcPr>
          <w:p w:rsidR="00447A18" w:rsidRPr="00AB2388" w:rsidRDefault="00447A18" w:rsidP="00EC7702">
            <w:pPr>
              <w:spacing w:after="80"/>
              <w:rPr>
                <w:rFonts w:ascii="標楷體" w:eastAsia="標楷體" w:hAnsi="標楷體"/>
              </w:rPr>
            </w:pPr>
          </w:p>
        </w:tc>
        <w:tc>
          <w:tcPr>
            <w:tcW w:w="1741" w:type="dxa"/>
            <w:vAlign w:val="center"/>
          </w:tcPr>
          <w:p w:rsidR="00447A18" w:rsidRPr="00AB2388" w:rsidRDefault="00447A18" w:rsidP="00EC7702">
            <w:pPr>
              <w:spacing w:after="80"/>
              <w:rPr>
                <w:rFonts w:ascii="標楷體" w:eastAsia="標楷體" w:hAnsi="標楷體"/>
              </w:rPr>
            </w:pPr>
          </w:p>
        </w:tc>
        <w:tc>
          <w:tcPr>
            <w:tcW w:w="1202" w:type="dxa"/>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112"/>
          <w:jc w:val="center"/>
        </w:trPr>
        <w:tc>
          <w:tcPr>
            <w:tcW w:w="3990" w:type="dxa"/>
            <w:gridSpan w:val="2"/>
            <w:vAlign w:val="center"/>
          </w:tcPr>
          <w:p w:rsidR="00447A18" w:rsidRPr="00AB2388" w:rsidRDefault="00447A18" w:rsidP="00EC7702">
            <w:pPr>
              <w:autoSpaceDN w:val="0"/>
              <w:adjustRightInd w:val="0"/>
              <w:snapToGrid w:val="0"/>
              <w:spacing w:after="80"/>
              <w:ind w:left="323" w:hanging="323"/>
              <w:rPr>
                <w:rFonts w:ascii="標楷體" w:eastAsia="標楷體" w:hAnsi="標楷體"/>
                <w:spacing w:val="16"/>
                <w:szCs w:val="24"/>
              </w:rPr>
            </w:pPr>
          </w:p>
        </w:tc>
        <w:tc>
          <w:tcPr>
            <w:tcW w:w="3005" w:type="dxa"/>
            <w:vAlign w:val="center"/>
          </w:tcPr>
          <w:p w:rsidR="00447A18" w:rsidRPr="00AB2388" w:rsidRDefault="00447A18" w:rsidP="00EC7702">
            <w:pPr>
              <w:spacing w:after="80"/>
              <w:rPr>
                <w:rFonts w:ascii="標楷體" w:eastAsia="標楷體" w:hAnsi="標楷體"/>
              </w:rPr>
            </w:pPr>
          </w:p>
        </w:tc>
        <w:tc>
          <w:tcPr>
            <w:tcW w:w="1741" w:type="dxa"/>
            <w:vAlign w:val="center"/>
          </w:tcPr>
          <w:p w:rsidR="00447A18" w:rsidRPr="00AB2388" w:rsidRDefault="00447A18" w:rsidP="00EC7702">
            <w:pPr>
              <w:spacing w:after="80"/>
              <w:rPr>
                <w:rFonts w:ascii="標楷體" w:eastAsia="標楷體" w:hAnsi="標楷體"/>
              </w:rPr>
            </w:pPr>
          </w:p>
        </w:tc>
        <w:tc>
          <w:tcPr>
            <w:tcW w:w="1202" w:type="dxa"/>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418"/>
          <w:jc w:val="center"/>
        </w:trPr>
        <w:tc>
          <w:tcPr>
            <w:tcW w:w="3990" w:type="dxa"/>
            <w:gridSpan w:val="2"/>
            <w:vAlign w:val="center"/>
          </w:tcPr>
          <w:p w:rsidR="00447A18" w:rsidRPr="00AB2388" w:rsidRDefault="00447A18" w:rsidP="00EC7702">
            <w:pPr>
              <w:adjustRightInd w:val="0"/>
              <w:snapToGrid w:val="0"/>
              <w:spacing w:after="80"/>
              <w:ind w:left="236" w:hanging="236"/>
              <w:rPr>
                <w:rFonts w:ascii="標楷體" w:eastAsia="標楷體" w:hAnsi="標楷體"/>
                <w:spacing w:val="14"/>
                <w:szCs w:val="24"/>
              </w:rPr>
            </w:pPr>
          </w:p>
        </w:tc>
        <w:tc>
          <w:tcPr>
            <w:tcW w:w="3005" w:type="dxa"/>
            <w:vAlign w:val="center"/>
          </w:tcPr>
          <w:p w:rsidR="00447A18" w:rsidRPr="00AB2388" w:rsidRDefault="00447A18" w:rsidP="00EC7702">
            <w:pPr>
              <w:spacing w:after="80"/>
              <w:rPr>
                <w:rFonts w:ascii="標楷體" w:eastAsia="標楷體" w:hAnsi="標楷體"/>
              </w:rPr>
            </w:pPr>
          </w:p>
        </w:tc>
        <w:tc>
          <w:tcPr>
            <w:tcW w:w="1741" w:type="dxa"/>
            <w:vAlign w:val="center"/>
          </w:tcPr>
          <w:p w:rsidR="00447A18" w:rsidRPr="00AB2388" w:rsidRDefault="00447A18" w:rsidP="00EC7702">
            <w:pPr>
              <w:spacing w:after="80"/>
              <w:rPr>
                <w:rFonts w:ascii="標楷體" w:eastAsia="標楷體" w:hAnsi="標楷體"/>
              </w:rPr>
            </w:pPr>
          </w:p>
        </w:tc>
        <w:tc>
          <w:tcPr>
            <w:tcW w:w="1202" w:type="dxa"/>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270"/>
          <w:jc w:val="center"/>
        </w:trPr>
        <w:tc>
          <w:tcPr>
            <w:tcW w:w="3990" w:type="dxa"/>
            <w:gridSpan w:val="2"/>
            <w:tcBorders>
              <w:bottom w:val="single" w:sz="4" w:space="0" w:color="auto"/>
            </w:tcBorders>
            <w:vAlign w:val="center"/>
          </w:tcPr>
          <w:p w:rsidR="00447A18" w:rsidRPr="00AB2388" w:rsidRDefault="00447A18" w:rsidP="00EC7702">
            <w:pPr>
              <w:adjustRightInd w:val="0"/>
              <w:snapToGrid w:val="0"/>
              <w:spacing w:after="80"/>
              <w:ind w:left="378" w:hanging="378"/>
              <w:rPr>
                <w:rFonts w:ascii="標楷體" w:eastAsia="標楷體" w:hAnsi="標楷體"/>
                <w:spacing w:val="14"/>
                <w:szCs w:val="24"/>
              </w:rPr>
            </w:pPr>
          </w:p>
        </w:tc>
        <w:tc>
          <w:tcPr>
            <w:tcW w:w="3005" w:type="dxa"/>
            <w:tcBorders>
              <w:bottom w:val="single" w:sz="4" w:space="0" w:color="auto"/>
            </w:tcBorders>
            <w:vAlign w:val="center"/>
          </w:tcPr>
          <w:p w:rsidR="00447A18" w:rsidRPr="00AB2388" w:rsidRDefault="00447A18" w:rsidP="00EC7702">
            <w:pPr>
              <w:spacing w:after="80"/>
              <w:rPr>
                <w:rFonts w:ascii="標楷體" w:eastAsia="標楷體" w:hAnsi="標楷體"/>
              </w:rPr>
            </w:pPr>
          </w:p>
        </w:tc>
        <w:tc>
          <w:tcPr>
            <w:tcW w:w="1741" w:type="dxa"/>
            <w:tcBorders>
              <w:bottom w:val="single" w:sz="4" w:space="0" w:color="auto"/>
            </w:tcBorders>
            <w:vAlign w:val="center"/>
          </w:tcPr>
          <w:p w:rsidR="00447A18" w:rsidRPr="00AB2388" w:rsidRDefault="00447A18" w:rsidP="00EC7702">
            <w:pPr>
              <w:spacing w:after="80"/>
              <w:rPr>
                <w:rFonts w:ascii="標楷體" w:eastAsia="標楷體" w:hAnsi="標楷體"/>
              </w:rPr>
            </w:pPr>
          </w:p>
        </w:tc>
        <w:tc>
          <w:tcPr>
            <w:tcW w:w="1202" w:type="dxa"/>
            <w:tcBorders>
              <w:bottom w:val="single" w:sz="4" w:space="0" w:color="auto"/>
            </w:tcBorders>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405"/>
          <w:jc w:val="center"/>
        </w:trPr>
        <w:tc>
          <w:tcPr>
            <w:tcW w:w="3990" w:type="dxa"/>
            <w:gridSpan w:val="2"/>
            <w:tcBorders>
              <w:top w:val="single" w:sz="4" w:space="0" w:color="auto"/>
            </w:tcBorders>
            <w:vAlign w:val="center"/>
          </w:tcPr>
          <w:p w:rsidR="00447A18" w:rsidRPr="00AB2388" w:rsidRDefault="00447A18" w:rsidP="00EC7702">
            <w:pPr>
              <w:adjustRightInd w:val="0"/>
              <w:snapToGrid w:val="0"/>
              <w:spacing w:after="80"/>
              <w:ind w:left="378" w:hanging="378"/>
              <w:rPr>
                <w:rFonts w:ascii="標楷體" w:eastAsia="標楷體" w:hAnsi="標楷體"/>
                <w:spacing w:val="14"/>
                <w:szCs w:val="24"/>
              </w:rPr>
            </w:pPr>
          </w:p>
        </w:tc>
        <w:tc>
          <w:tcPr>
            <w:tcW w:w="3005" w:type="dxa"/>
            <w:tcBorders>
              <w:top w:val="single" w:sz="4" w:space="0" w:color="auto"/>
            </w:tcBorders>
            <w:vAlign w:val="center"/>
          </w:tcPr>
          <w:p w:rsidR="00447A18" w:rsidRPr="00AB2388" w:rsidRDefault="00447A18" w:rsidP="00EC7702">
            <w:pPr>
              <w:spacing w:after="80"/>
              <w:rPr>
                <w:rFonts w:ascii="標楷體" w:eastAsia="標楷體" w:hAnsi="標楷體"/>
              </w:rPr>
            </w:pPr>
          </w:p>
        </w:tc>
        <w:tc>
          <w:tcPr>
            <w:tcW w:w="1741" w:type="dxa"/>
            <w:tcBorders>
              <w:top w:val="single" w:sz="4" w:space="0" w:color="auto"/>
            </w:tcBorders>
            <w:vAlign w:val="center"/>
          </w:tcPr>
          <w:p w:rsidR="00447A18" w:rsidRPr="00AB2388" w:rsidRDefault="00447A18" w:rsidP="00EC7702">
            <w:pPr>
              <w:spacing w:after="80"/>
              <w:rPr>
                <w:rFonts w:ascii="標楷體" w:eastAsia="標楷體" w:hAnsi="標楷體"/>
              </w:rPr>
            </w:pPr>
          </w:p>
        </w:tc>
        <w:tc>
          <w:tcPr>
            <w:tcW w:w="1202" w:type="dxa"/>
            <w:tcBorders>
              <w:top w:val="single" w:sz="4" w:space="0" w:color="auto"/>
            </w:tcBorders>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112"/>
          <w:jc w:val="center"/>
        </w:trPr>
        <w:tc>
          <w:tcPr>
            <w:tcW w:w="3990" w:type="dxa"/>
            <w:gridSpan w:val="2"/>
            <w:vAlign w:val="center"/>
          </w:tcPr>
          <w:p w:rsidR="00447A18" w:rsidRPr="00AB2388" w:rsidRDefault="00447A18" w:rsidP="00EC7702">
            <w:pPr>
              <w:adjustRightInd w:val="0"/>
              <w:snapToGrid w:val="0"/>
              <w:spacing w:after="80"/>
              <w:ind w:left="378" w:hanging="378"/>
              <w:rPr>
                <w:rFonts w:ascii="標楷體" w:eastAsia="標楷體" w:hAnsi="標楷體"/>
                <w:spacing w:val="14"/>
                <w:szCs w:val="24"/>
              </w:rPr>
            </w:pPr>
          </w:p>
        </w:tc>
        <w:tc>
          <w:tcPr>
            <w:tcW w:w="3005" w:type="dxa"/>
            <w:vAlign w:val="center"/>
          </w:tcPr>
          <w:p w:rsidR="00447A18" w:rsidRPr="00AB2388" w:rsidRDefault="00447A18" w:rsidP="00EC7702">
            <w:pPr>
              <w:spacing w:after="80"/>
              <w:rPr>
                <w:rFonts w:ascii="標楷體" w:eastAsia="標楷體" w:hAnsi="標楷體"/>
              </w:rPr>
            </w:pPr>
          </w:p>
        </w:tc>
        <w:tc>
          <w:tcPr>
            <w:tcW w:w="1741" w:type="dxa"/>
            <w:vAlign w:val="center"/>
          </w:tcPr>
          <w:p w:rsidR="00447A18" w:rsidRPr="00AB2388" w:rsidRDefault="00447A18" w:rsidP="00EC7702">
            <w:pPr>
              <w:spacing w:after="80"/>
              <w:rPr>
                <w:rFonts w:ascii="標楷體" w:eastAsia="標楷體" w:hAnsi="標楷體"/>
              </w:rPr>
            </w:pPr>
          </w:p>
        </w:tc>
        <w:tc>
          <w:tcPr>
            <w:tcW w:w="1202" w:type="dxa"/>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112"/>
          <w:jc w:val="center"/>
        </w:trPr>
        <w:tc>
          <w:tcPr>
            <w:tcW w:w="3990" w:type="dxa"/>
            <w:gridSpan w:val="2"/>
            <w:vAlign w:val="center"/>
          </w:tcPr>
          <w:p w:rsidR="00447A18" w:rsidRPr="00AB2388" w:rsidRDefault="00447A18" w:rsidP="00EC7702">
            <w:pPr>
              <w:adjustRightInd w:val="0"/>
              <w:snapToGrid w:val="0"/>
              <w:spacing w:after="80"/>
              <w:ind w:left="323" w:hanging="323"/>
              <w:rPr>
                <w:rFonts w:ascii="標楷體" w:eastAsia="標楷體" w:hAnsi="標楷體"/>
                <w:spacing w:val="14"/>
                <w:szCs w:val="24"/>
              </w:rPr>
            </w:pPr>
          </w:p>
        </w:tc>
        <w:tc>
          <w:tcPr>
            <w:tcW w:w="3005" w:type="dxa"/>
            <w:vAlign w:val="center"/>
          </w:tcPr>
          <w:p w:rsidR="00447A18" w:rsidRPr="00AB2388" w:rsidRDefault="00447A18" w:rsidP="00EC7702">
            <w:pPr>
              <w:spacing w:after="80"/>
              <w:rPr>
                <w:rFonts w:ascii="標楷體" w:eastAsia="標楷體" w:hAnsi="標楷體"/>
              </w:rPr>
            </w:pPr>
          </w:p>
        </w:tc>
        <w:tc>
          <w:tcPr>
            <w:tcW w:w="1741" w:type="dxa"/>
            <w:vAlign w:val="center"/>
          </w:tcPr>
          <w:p w:rsidR="00447A18" w:rsidRPr="00AB2388" w:rsidRDefault="00447A18" w:rsidP="00EC7702">
            <w:pPr>
              <w:spacing w:after="80"/>
              <w:rPr>
                <w:rFonts w:ascii="標楷體" w:eastAsia="標楷體" w:hAnsi="標楷體"/>
              </w:rPr>
            </w:pPr>
          </w:p>
        </w:tc>
        <w:tc>
          <w:tcPr>
            <w:tcW w:w="1202" w:type="dxa"/>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300"/>
          <w:jc w:val="center"/>
        </w:trPr>
        <w:tc>
          <w:tcPr>
            <w:tcW w:w="3990" w:type="dxa"/>
            <w:gridSpan w:val="2"/>
            <w:tcBorders>
              <w:bottom w:val="single" w:sz="4" w:space="0" w:color="auto"/>
            </w:tcBorders>
            <w:vAlign w:val="center"/>
          </w:tcPr>
          <w:p w:rsidR="00447A18" w:rsidRPr="00AB2388" w:rsidRDefault="00447A18" w:rsidP="00EC7702">
            <w:pPr>
              <w:adjustRightInd w:val="0"/>
              <w:snapToGrid w:val="0"/>
              <w:spacing w:after="80"/>
              <w:ind w:left="323" w:hanging="323"/>
              <w:rPr>
                <w:rFonts w:ascii="標楷體" w:eastAsia="標楷體" w:hAnsi="標楷體"/>
                <w:spacing w:val="14"/>
                <w:szCs w:val="24"/>
              </w:rPr>
            </w:pPr>
          </w:p>
        </w:tc>
        <w:tc>
          <w:tcPr>
            <w:tcW w:w="3005" w:type="dxa"/>
            <w:tcBorders>
              <w:bottom w:val="single" w:sz="4" w:space="0" w:color="auto"/>
            </w:tcBorders>
            <w:vAlign w:val="center"/>
          </w:tcPr>
          <w:p w:rsidR="00447A18" w:rsidRPr="00AB2388" w:rsidRDefault="00447A18" w:rsidP="00EC7702">
            <w:pPr>
              <w:spacing w:after="80"/>
              <w:rPr>
                <w:rFonts w:ascii="標楷體" w:eastAsia="標楷體" w:hAnsi="標楷體"/>
              </w:rPr>
            </w:pPr>
          </w:p>
        </w:tc>
        <w:tc>
          <w:tcPr>
            <w:tcW w:w="1741" w:type="dxa"/>
            <w:tcBorders>
              <w:bottom w:val="single" w:sz="4" w:space="0" w:color="auto"/>
            </w:tcBorders>
            <w:vAlign w:val="center"/>
          </w:tcPr>
          <w:p w:rsidR="00447A18" w:rsidRPr="00AB2388" w:rsidRDefault="00447A18" w:rsidP="00EC7702">
            <w:pPr>
              <w:spacing w:after="80"/>
              <w:rPr>
                <w:rFonts w:ascii="標楷體" w:eastAsia="標楷體" w:hAnsi="標楷體"/>
              </w:rPr>
            </w:pPr>
          </w:p>
        </w:tc>
        <w:tc>
          <w:tcPr>
            <w:tcW w:w="1202" w:type="dxa"/>
            <w:tcBorders>
              <w:bottom w:val="single" w:sz="4" w:space="0" w:color="auto"/>
            </w:tcBorders>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300"/>
          <w:jc w:val="center"/>
        </w:trPr>
        <w:tc>
          <w:tcPr>
            <w:tcW w:w="3990" w:type="dxa"/>
            <w:gridSpan w:val="2"/>
            <w:tcBorders>
              <w:top w:val="single" w:sz="4" w:space="0" w:color="auto"/>
              <w:bottom w:val="single" w:sz="4" w:space="0" w:color="auto"/>
            </w:tcBorders>
            <w:vAlign w:val="center"/>
          </w:tcPr>
          <w:p w:rsidR="00447A18" w:rsidRPr="00AB2388" w:rsidRDefault="00447A18" w:rsidP="00EC7702">
            <w:pPr>
              <w:adjustRightInd w:val="0"/>
              <w:snapToGrid w:val="0"/>
              <w:spacing w:after="80"/>
              <w:ind w:left="323" w:hanging="323"/>
              <w:rPr>
                <w:rFonts w:ascii="標楷體" w:eastAsia="標楷體" w:hAnsi="標楷體"/>
                <w:spacing w:val="14"/>
                <w:szCs w:val="24"/>
              </w:rPr>
            </w:pPr>
          </w:p>
        </w:tc>
        <w:tc>
          <w:tcPr>
            <w:tcW w:w="3005" w:type="dxa"/>
            <w:tcBorders>
              <w:top w:val="single" w:sz="4" w:space="0" w:color="auto"/>
              <w:bottom w:val="single" w:sz="4" w:space="0" w:color="auto"/>
            </w:tcBorders>
            <w:vAlign w:val="center"/>
          </w:tcPr>
          <w:p w:rsidR="00447A18" w:rsidRPr="00AB2388" w:rsidRDefault="00447A18" w:rsidP="00EC7702">
            <w:pPr>
              <w:spacing w:after="80"/>
              <w:rPr>
                <w:rFonts w:ascii="標楷體" w:eastAsia="標楷體" w:hAnsi="標楷體"/>
              </w:rPr>
            </w:pPr>
          </w:p>
        </w:tc>
        <w:tc>
          <w:tcPr>
            <w:tcW w:w="1741" w:type="dxa"/>
            <w:tcBorders>
              <w:top w:val="single" w:sz="4" w:space="0" w:color="auto"/>
              <w:bottom w:val="single" w:sz="4" w:space="0" w:color="auto"/>
            </w:tcBorders>
            <w:vAlign w:val="center"/>
          </w:tcPr>
          <w:p w:rsidR="00447A18" w:rsidRPr="00AB2388" w:rsidRDefault="00447A18" w:rsidP="00EC7702">
            <w:pPr>
              <w:spacing w:after="80"/>
              <w:rPr>
                <w:rFonts w:ascii="標楷體" w:eastAsia="標楷體" w:hAnsi="標楷體"/>
              </w:rPr>
            </w:pPr>
          </w:p>
        </w:tc>
        <w:tc>
          <w:tcPr>
            <w:tcW w:w="1202" w:type="dxa"/>
            <w:tcBorders>
              <w:top w:val="single" w:sz="4" w:space="0" w:color="auto"/>
              <w:bottom w:val="single" w:sz="4" w:space="0" w:color="auto"/>
            </w:tcBorders>
            <w:vAlign w:val="center"/>
          </w:tcPr>
          <w:p w:rsidR="00447A18" w:rsidRPr="00AB2388" w:rsidRDefault="00447A18" w:rsidP="00EC7702">
            <w:pPr>
              <w:spacing w:after="80"/>
              <w:rPr>
                <w:rFonts w:ascii="標楷體" w:eastAsia="標楷體" w:hAnsi="標楷體"/>
              </w:rPr>
            </w:pPr>
          </w:p>
        </w:tc>
      </w:tr>
      <w:tr w:rsidR="00447A18" w:rsidRPr="00AB2388" w:rsidTr="00410986">
        <w:trPr>
          <w:cantSplit/>
          <w:trHeight w:val="300"/>
          <w:jc w:val="center"/>
        </w:trPr>
        <w:tc>
          <w:tcPr>
            <w:tcW w:w="3990" w:type="dxa"/>
            <w:gridSpan w:val="2"/>
            <w:tcBorders>
              <w:top w:val="single" w:sz="4" w:space="0" w:color="auto"/>
              <w:bottom w:val="single" w:sz="4" w:space="0" w:color="auto"/>
            </w:tcBorders>
            <w:vAlign w:val="center"/>
          </w:tcPr>
          <w:p w:rsidR="00447A18" w:rsidRPr="00AB2388" w:rsidRDefault="00447A18" w:rsidP="00EC7702">
            <w:pPr>
              <w:adjustRightInd w:val="0"/>
              <w:snapToGrid w:val="0"/>
              <w:spacing w:after="80"/>
              <w:ind w:left="323" w:hanging="323"/>
              <w:rPr>
                <w:rFonts w:ascii="標楷體" w:eastAsia="標楷體" w:hAnsi="標楷體"/>
                <w:spacing w:val="14"/>
                <w:szCs w:val="24"/>
              </w:rPr>
            </w:pPr>
          </w:p>
        </w:tc>
        <w:tc>
          <w:tcPr>
            <w:tcW w:w="3005" w:type="dxa"/>
            <w:tcBorders>
              <w:top w:val="single" w:sz="4" w:space="0" w:color="auto"/>
              <w:bottom w:val="single" w:sz="4" w:space="0" w:color="auto"/>
            </w:tcBorders>
            <w:vAlign w:val="center"/>
          </w:tcPr>
          <w:p w:rsidR="00447A18" w:rsidRPr="00AB2388" w:rsidRDefault="00447A18" w:rsidP="00EC7702">
            <w:pPr>
              <w:spacing w:after="80"/>
              <w:rPr>
                <w:rFonts w:ascii="標楷體" w:eastAsia="標楷體" w:hAnsi="標楷體"/>
              </w:rPr>
            </w:pPr>
          </w:p>
        </w:tc>
        <w:tc>
          <w:tcPr>
            <w:tcW w:w="1741" w:type="dxa"/>
            <w:tcBorders>
              <w:top w:val="single" w:sz="4" w:space="0" w:color="auto"/>
              <w:bottom w:val="single" w:sz="4" w:space="0" w:color="auto"/>
            </w:tcBorders>
            <w:vAlign w:val="center"/>
          </w:tcPr>
          <w:p w:rsidR="00447A18" w:rsidRPr="00AB2388" w:rsidRDefault="00447A18" w:rsidP="00EC7702">
            <w:pPr>
              <w:spacing w:after="80"/>
              <w:rPr>
                <w:rFonts w:ascii="標楷體" w:eastAsia="標楷體" w:hAnsi="標楷體"/>
              </w:rPr>
            </w:pPr>
          </w:p>
        </w:tc>
        <w:tc>
          <w:tcPr>
            <w:tcW w:w="1202" w:type="dxa"/>
            <w:tcBorders>
              <w:top w:val="single" w:sz="4" w:space="0" w:color="auto"/>
              <w:bottom w:val="single" w:sz="4" w:space="0" w:color="auto"/>
            </w:tcBorders>
            <w:vAlign w:val="center"/>
          </w:tcPr>
          <w:p w:rsidR="00447A18" w:rsidRPr="00AB2388" w:rsidRDefault="00447A18" w:rsidP="00EC7702">
            <w:pPr>
              <w:spacing w:after="80"/>
              <w:rPr>
                <w:rFonts w:ascii="標楷體" w:eastAsia="標楷體" w:hAnsi="標楷體"/>
              </w:rPr>
            </w:pPr>
          </w:p>
        </w:tc>
      </w:tr>
      <w:tr w:rsidR="00447A18" w:rsidRPr="00AB2388" w:rsidTr="005D653E">
        <w:trPr>
          <w:cantSplit/>
          <w:trHeight w:val="1860"/>
          <w:jc w:val="center"/>
        </w:trPr>
        <w:tc>
          <w:tcPr>
            <w:tcW w:w="9938" w:type="dxa"/>
            <w:gridSpan w:val="5"/>
            <w:vAlign w:val="center"/>
          </w:tcPr>
          <w:p w:rsidR="00447A18" w:rsidRPr="00AB2388" w:rsidRDefault="00447A18" w:rsidP="00EC7702">
            <w:pPr>
              <w:spacing w:after="80"/>
              <w:rPr>
                <w:rFonts w:ascii="標楷體" w:eastAsia="標楷體" w:hAnsi="標楷體"/>
              </w:rPr>
            </w:pPr>
            <w:r w:rsidRPr="00AB2388">
              <w:rPr>
                <w:rFonts w:ascii="標楷體" w:eastAsia="標楷體" w:hAnsi="標楷體" w:hint="eastAsia"/>
              </w:rPr>
              <w:t xml:space="preserve">缺失複查結果：　　　　　　　　　　　　　　</w:t>
            </w:r>
          </w:p>
          <w:p w:rsidR="00447A18" w:rsidRPr="00AB2388" w:rsidRDefault="00447A18" w:rsidP="00447A18">
            <w:pPr>
              <w:spacing w:after="80"/>
              <w:ind w:firstLineChars="400" w:firstLine="31680"/>
              <w:rPr>
                <w:rFonts w:ascii="標楷體" w:eastAsia="標楷體" w:hAnsi="標楷體"/>
              </w:rPr>
            </w:pPr>
            <w:r w:rsidRPr="00AB2388">
              <w:rPr>
                <w:rFonts w:ascii="標楷體" w:eastAsia="標楷體" w:hAnsi="標楷體" w:hint="eastAsia"/>
              </w:rPr>
              <w:t>□已完成改善（檢附改善前中後照片）</w:t>
            </w:r>
          </w:p>
          <w:p w:rsidR="00447A18" w:rsidRPr="00AB2388" w:rsidRDefault="00447A18" w:rsidP="00447A18">
            <w:pPr>
              <w:spacing w:after="80"/>
              <w:ind w:firstLineChars="400" w:firstLine="31680"/>
              <w:rPr>
                <w:rFonts w:ascii="標楷體" w:eastAsia="標楷體" w:hAnsi="標楷體"/>
              </w:rPr>
            </w:pPr>
            <w:r w:rsidRPr="00AB2388">
              <w:rPr>
                <w:rFonts w:ascii="標楷體" w:eastAsia="標楷體" w:hAnsi="標楷體" w:hint="eastAsia"/>
              </w:rPr>
              <w:t>□未完成改善，填具「缺失改善追蹤表」進行追蹤改善</w:t>
            </w:r>
          </w:p>
          <w:p w:rsidR="00447A18" w:rsidRPr="00AB2388" w:rsidRDefault="00447A18" w:rsidP="00EC7702">
            <w:pPr>
              <w:spacing w:after="80"/>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複查日期：　　年　月　日</w:t>
            </w:r>
            <w:r w:rsidRPr="00AB2388">
              <w:rPr>
                <w:rFonts w:ascii="標楷體" w:eastAsia="標楷體" w:hAnsi="標楷體"/>
              </w:rPr>
              <w:t xml:space="preserve">             </w:t>
            </w:r>
          </w:p>
          <w:p w:rsidR="00447A18" w:rsidRPr="00AB2388" w:rsidRDefault="00447A18" w:rsidP="00EC7702">
            <w:pPr>
              <w:spacing w:after="80"/>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複查人員職稱：　　　　　　　　簽名：</w:t>
            </w:r>
          </w:p>
        </w:tc>
      </w:tr>
      <w:tr w:rsidR="00447A18" w:rsidRPr="00AB2388" w:rsidTr="005D653E">
        <w:trPr>
          <w:cantSplit/>
          <w:trHeight w:val="706"/>
          <w:jc w:val="center"/>
        </w:trPr>
        <w:tc>
          <w:tcPr>
            <w:tcW w:w="9938" w:type="dxa"/>
            <w:gridSpan w:val="5"/>
            <w:tcBorders>
              <w:bottom w:val="single" w:sz="12" w:space="0" w:color="auto"/>
            </w:tcBorders>
            <w:vAlign w:val="center"/>
          </w:tcPr>
          <w:tbl>
            <w:tblPr>
              <w:tblW w:w="10287" w:type="dxa"/>
              <w:tblLayout w:type="fixed"/>
              <w:tblLook w:val="0000"/>
            </w:tblPr>
            <w:tblGrid>
              <w:gridCol w:w="10287"/>
            </w:tblGrid>
            <w:tr w:rsidR="00447A18" w:rsidRPr="00AB2388" w:rsidTr="005D653E">
              <w:trPr>
                <w:trHeight w:val="1800"/>
              </w:trPr>
              <w:tc>
                <w:tcPr>
                  <w:tcW w:w="10287" w:type="dxa"/>
                  <w:vAlign w:val="center"/>
                </w:tcPr>
                <w:p w:rsidR="00447A18" w:rsidRPr="00AB2388" w:rsidRDefault="00447A18"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hint="eastAsia"/>
                      <w:kern w:val="0"/>
                      <w:szCs w:val="24"/>
                    </w:rPr>
                    <w:t>備註：</w:t>
                  </w:r>
                  <w:r w:rsidRPr="00AB2388">
                    <w:rPr>
                      <w:rFonts w:ascii="標楷體" w:eastAsia="標楷體" w:hAnsi="標楷體" w:cs="DF Kai Shu"/>
                      <w:kern w:val="0"/>
                      <w:szCs w:val="24"/>
                    </w:rPr>
                    <w:t xml:space="preserve"> </w:t>
                  </w:r>
                </w:p>
                <w:p w:rsidR="00447A18" w:rsidRPr="00AB2388" w:rsidRDefault="00447A18"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檢查標準及實際檢查情形應具體明確（例：磚砌完成後須不透光）或量化尺寸</w:t>
                  </w:r>
                </w:p>
                <w:p w:rsidR="00447A18" w:rsidRPr="00AB2388" w:rsidRDefault="00447A18"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447A18" w:rsidRPr="00AB2388" w:rsidRDefault="00447A18"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檢查結果合格者註明「○」，不合格者註明「╳」，如無需檢查之項目則打「／」。</w:t>
                  </w:r>
                </w:p>
                <w:p w:rsidR="00447A18" w:rsidRPr="00AB2388" w:rsidRDefault="00447A18" w:rsidP="00EC7702">
                  <w:pPr>
                    <w:autoSpaceDE w:val="0"/>
                    <w:autoSpaceDN w:val="0"/>
                    <w:adjustRightInd w:val="0"/>
                    <w:spacing w:after="80"/>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嚴重缺失、缺失複查未完成改善，應填具「缺失改善追蹤表」進行追蹤改善。</w:t>
                  </w:r>
                </w:p>
                <w:p w:rsidR="00447A18" w:rsidRPr="00AB2388" w:rsidRDefault="00447A18" w:rsidP="00EC7702">
                  <w:pPr>
                    <w:autoSpaceDE w:val="0"/>
                    <w:autoSpaceDN w:val="0"/>
                    <w:adjustRightInd w:val="0"/>
                    <w:spacing w:after="80"/>
                    <w:rPr>
                      <w:rFonts w:ascii="標楷體" w:eastAsia="標楷體" w:hAnsi="標楷體" w:cs="DF Kai Shu"/>
                      <w:kern w:val="0"/>
                      <w:sz w:val="23"/>
                      <w:szCs w:val="23"/>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本表由工地現場施工人員實地檢查後覈實記載簽認。</w:t>
                  </w:r>
                  <w:r w:rsidRPr="00AB2388">
                    <w:rPr>
                      <w:rFonts w:ascii="標楷體" w:eastAsia="標楷體" w:hAnsi="標楷體" w:cs="DF Kai Shu"/>
                      <w:kern w:val="0"/>
                      <w:szCs w:val="24"/>
                    </w:rPr>
                    <w:t xml:space="preserve"> </w:t>
                  </w:r>
                </w:p>
              </w:tc>
            </w:tr>
          </w:tbl>
          <w:p w:rsidR="00447A18" w:rsidRPr="00AB2388" w:rsidRDefault="00447A18" w:rsidP="00EC7702">
            <w:pPr>
              <w:spacing w:after="80"/>
              <w:rPr>
                <w:rFonts w:ascii="標楷體" w:eastAsia="標楷體" w:hAnsi="標楷體"/>
              </w:rPr>
            </w:pPr>
          </w:p>
        </w:tc>
      </w:tr>
    </w:tbl>
    <w:p w:rsidR="00447A18" w:rsidRPr="00AB2388" w:rsidRDefault="00447A18" w:rsidP="00EC7702">
      <w:pPr>
        <w:adjustRightInd w:val="0"/>
        <w:snapToGrid w:val="0"/>
        <w:spacing w:after="80"/>
        <w:ind w:left="-120"/>
        <w:rPr>
          <w:rFonts w:ascii="標楷體" w:eastAsia="標楷體" w:hAnsi="標楷體"/>
          <w:spacing w:val="20"/>
          <w:szCs w:val="24"/>
        </w:rPr>
      </w:pPr>
      <w:r w:rsidRPr="00AB2388">
        <w:rPr>
          <w:rFonts w:ascii="標楷體" w:eastAsia="標楷體" w:hAnsi="標楷體" w:hint="eastAsia"/>
          <w:spacing w:val="20"/>
          <w:szCs w:val="24"/>
        </w:rPr>
        <w:t>工地主任</w:t>
      </w:r>
      <w:r w:rsidRPr="00AB2388">
        <w:rPr>
          <w:rFonts w:ascii="標楷體" w:eastAsia="標楷體" w:hAnsi="標楷體"/>
          <w:spacing w:val="20"/>
          <w:szCs w:val="24"/>
        </w:rPr>
        <w:t>(</w:t>
      </w:r>
      <w:r w:rsidRPr="00AB2388">
        <w:rPr>
          <w:rFonts w:ascii="標楷體" w:eastAsia="標楷體" w:hAnsi="標楷體" w:hint="eastAsia"/>
          <w:spacing w:val="20"/>
          <w:szCs w:val="24"/>
        </w:rPr>
        <w:t>工地負責人</w:t>
      </w:r>
      <w:r w:rsidRPr="00AB2388">
        <w:rPr>
          <w:rFonts w:ascii="標楷體" w:eastAsia="標楷體" w:hAnsi="標楷體"/>
          <w:spacing w:val="20"/>
          <w:szCs w:val="24"/>
        </w:rPr>
        <w:t>)</w:t>
      </w:r>
      <w:r w:rsidRPr="00AB2388">
        <w:rPr>
          <w:rFonts w:ascii="標楷體" w:eastAsia="標楷體" w:hAnsi="標楷體" w:hint="eastAsia"/>
          <w:spacing w:val="20"/>
          <w:szCs w:val="24"/>
        </w:rPr>
        <w:t>簽名：</w:t>
      </w:r>
      <w:r w:rsidRPr="00AB2388">
        <w:rPr>
          <w:rFonts w:ascii="標楷體" w:eastAsia="標楷體" w:hAnsi="標楷體"/>
          <w:spacing w:val="20"/>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pacing w:val="20"/>
          <w:szCs w:val="24"/>
        </w:rPr>
        <w:t>(</w:t>
      </w:r>
      <w:r w:rsidRPr="00AB2388">
        <w:rPr>
          <w:rFonts w:ascii="標楷體" w:eastAsia="標楷體" w:hAnsi="標楷體" w:hint="eastAsia"/>
          <w:spacing w:val="20"/>
          <w:szCs w:val="24"/>
        </w:rPr>
        <w:t>檢查人員</w:t>
      </w:r>
      <w:r w:rsidRPr="00AB2388">
        <w:rPr>
          <w:rFonts w:ascii="標楷體" w:eastAsia="標楷體" w:hAnsi="標楷體"/>
          <w:spacing w:val="20"/>
          <w:szCs w:val="24"/>
        </w:rPr>
        <w:t>)</w:t>
      </w:r>
      <w:r w:rsidRPr="00AB2388">
        <w:rPr>
          <w:rFonts w:ascii="標楷體" w:eastAsia="標楷體" w:hAnsi="標楷體" w:hint="eastAsia"/>
          <w:spacing w:val="20"/>
          <w:szCs w:val="24"/>
        </w:rPr>
        <w:t>簽名：</w:t>
      </w:r>
    </w:p>
    <w:p w:rsidR="00447A18" w:rsidRPr="00AB2388" w:rsidRDefault="00447A18" w:rsidP="006223BA">
      <w:pPr>
        <w:pStyle w:val="af1"/>
        <w:spacing w:before="0" w:line="300" w:lineRule="auto"/>
        <w:ind w:left="623" w:hanging="342"/>
        <w:rPr>
          <w:rFonts w:ascii="標楷體"/>
        </w:rPr>
      </w:pPr>
    </w:p>
    <w:p w:rsidR="00447A18" w:rsidRPr="00AB2388" w:rsidRDefault="00447A18" w:rsidP="006223BA">
      <w:pPr>
        <w:spacing w:after="120" w:line="300" w:lineRule="auto"/>
        <w:jc w:val="center"/>
        <w:rPr>
          <w:rFonts w:ascii="標楷體" w:eastAsia="標楷體" w:hAnsi="標楷體"/>
          <w:sz w:val="28"/>
          <w:szCs w:val="28"/>
        </w:rPr>
      </w:pPr>
      <w:r w:rsidRPr="00AB2388">
        <w:rPr>
          <w:rFonts w:ascii="標楷體" w:eastAsia="標楷體" w:hAnsi="標楷體" w:hint="eastAsia"/>
          <w:sz w:val="28"/>
        </w:rPr>
        <w:t>○○○○</w:t>
      </w:r>
      <w:r w:rsidRPr="00AB2388">
        <w:rPr>
          <w:rFonts w:ascii="標楷體" w:eastAsia="標楷體" w:hAnsi="標楷體" w:hint="eastAsia"/>
          <w:sz w:val="28"/>
          <w:szCs w:val="28"/>
        </w:rPr>
        <w:t>工程施工自主檢查表（</w:t>
      </w:r>
      <w:r w:rsidRPr="00AB2388">
        <w:rPr>
          <w:rFonts w:ascii="標楷體" w:eastAsia="標楷體" w:hAnsi="標楷體"/>
          <w:sz w:val="28"/>
          <w:szCs w:val="28"/>
        </w:rPr>
        <w:t>B</w:t>
      </w:r>
      <w:r w:rsidRPr="00AB2388">
        <w:rPr>
          <w:rFonts w:ascii="標楷體" w:eastAsia="標楷體" w:hAnsi="標楷體" w:hint="eastAsia"/>
          <w:sz w:val="28"/>
          <w:szCs w:val="28"/>
        </w:rPr>
        <w:t>）</w:t>
      </w:r>
    </w:p>
    <w:p w:rsidR="00447A18" w:rsidRPr="00AB2388" w:rsidRDefault="00447A18" w:rsidP="006223BA">
      <w:pPr>
        <w:adjustRightInd w:val="0"/>
        <w:snapToGrid w:val="0"/>
        <w:spacing w:after="120" w:line="300" w:lineRule="auto"/>
        <w:ind w:right="2240"/>
        <w:jc w:val="right"/>
        <w:rPr>
          <w:rFonts w:ascii="標楷體" w:eastAsia="標楷體" w:hAnsi="標楷體"/>
          <w:szCs w:val="2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r w:rsidRPr="00AB2388">
        <w:rPr>
          <w:rFonts w:ascii="標楷體" w:eastAsia="標楷體" w:hAnsi="標楷體"/>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09"/>
        <w:gridCol w:w="2977"/>
        <w:gridCol w:w="2268"/>
        <w:gridCol w:w="992"/>
        <w:gridCol w:w="850"/>
      </w:tblGrid>
      <w:tr w:rsidR="00447A18" w:rsidRPr="00AB2388" w:rsidTr="00936B26">
        <w:tc>
          <w:tcPr>
            <w:tcW w:w="1951"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工程名稱</w:t>
            </w:r>
          </w:p>
        </w:tc>
        <w:tc>
          <w:tcPr>
            <w:tcW w:w="7796" w:type="dxa"/>
            <w:gridSpan w:val="5"/>
            <w:vAlign w:val="center"/>
          </w:tcPr>
          <w:p w:rsidR="00447A18" w:rsidRPr="00AB2388" w:rsidRDefault="00447A18" w:rsidP="00EC7702">
            <w:pPr>
              <w:spacing w:after="60"/>
              <w:rPr>
                <w:rFonts w:ascii="標楷體" w:eastAsia="標楷體" w:hAnsi="標楷體"/>
                <w:szCs w:val="22"/>
              </w:rPr>
            </w:pPr>
          </w:p>
        </w:tc>
      </w:tr>
      <w:tr w:rsidR="00447A18" w:rsidRPr="00AB2388" w:rsidTr="00410986">
        <w:tc>
          <w:tcPr>
            <w:tcW w:w="1951" w:type="dxa"/>
            <w:vAlign w:val="center"/>
          </w:tcPr>
          <w:p w:rsidR="00447A18" w:rsidRPr="00AB2388" w:rsidRDefault="00447A18" w:rsidP="00EC7702">
            <w:pPr>
              <w:spacing w:after="60"/>
              <w:jc w:val="center"/>
              <w:rPr>
                <w:rFonts w:ascii="標楷體" w:eastAsia="標楷體" w:hAnsi="標楷體"/>
                <w:szCs w:val="22"/>
              </w:rPr>
            </w:pPr>
            <w:r>
              <w:rPr>
                <w:rFonts w:ascii="標楷體" w:eastAsia="標楷體" w:hAnsi="標楷體" w:hint="eastAsia"/>
                <w:lang w:eastAsia="zh-HK"/>
              </w:rPr>
              <w:t>分項工程名稱</w:t>
            </w:r>
          </w:p>
        </w:tc>
        <w:tc>
          <w:tcPr>
            <w:tcW w:w="3686" w:type="dxa"/>
            <w:gridSpan w:val="2"/>
            <w:vAlign w:val="center"/>
          </w:tcPr>
          <w:p w:rsidR="00447A18" w:rsidRPr="00AB2388" w:rsidRDefault="00447A18" w:rsidP="00EC7702">
            <w:pPr>
              <w:spacing w:after="60"/>
              <w:rPr>
                <w:rFonts w:ascii="標楷體" w:eastAsia="標楷體" w:hAnsi="標楷體"/>
                <w:szCs w:val="22"/>
              </w:rPr>
            </w:pPr>
          </w:p>
        </w:tc>
        <w:tc>
          <w:tcPr>
            <w:tcW w:w="2268" w:type="dxa"/>
            <w:vAlign w:val="center"/>
          </w:tcPr>
          <w:p w:rsidR="00447A18" w:rsidRPr="00AB2388" w:rsidRDefault="00447A18" w:rsidP="00410986">
            <w:pPr>
              <w:spacing w:after="60"/>
              <w:jc w:val="center"/>
              <w:rPr>
                <w:rFonts w:ascii="標楷體" w:eastAsia="標楷體" w:hAnsi="標楷體"/>
                <w:szCs w:val="22"/>
              </w:rPr>
            </w:pPr>
            <w:r>
              <w:rPr>
                <w:rFonts w:ascii="標楷體" w:eastAsia="標楷體" w:hAnsi="標楷體" w:hint="eastAsia"/>
              </w:rPr>
              <w:t>協力廠商</w:t>
            </w:r>
          </w:p>
        </w:tc>
        <w:tc>
          <w:tcPr>
            <w:tcW w:w="1842" w:type="dxa"/>
            <w:gridSpan w:val="2"/>
            <w:vAlign w:val="center"/>
          </w:tcPr>
          <w:p w:rsidR="00447A18" w:rsidRPr="00AB2388" w:rsidRDefault="00447A18" w:rsidP="00EC7702">
            <w:pPr>
              <w:spacing w:after="60"/>
              <w:rPr>
                <w:rFonts w:ascii="標楷體" w:eastAsia="標楷體" w:hAnsi="標楷體"/>
                <w:szCs w:val="22"/>
              </w:rPr>
            </w:pPr>
          </w:p>
        </w:tc>
      </w:tr>
      <w:tr w:rsidR="00447A18" w:rsidRPr="00AB2388" w:rsidTr="00936B26">
        <w:tc>
          <w:tcPr>
            <w:tcW w:w="1951"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檢查位置</w:t>
            </w:r>
          </w:p>
        </w:tc>
        <w:tc>
          <w:tcPr>
            <w:tcW w:w="3686" w:type="dxa"/>
            <w:gridSpan w:val="2"/>
            <w:vAlign w:val="center"/>
          </w:tcPr>
          <w:p w:rsidR="00447A18" w:rsidRPr="00AB2388" w:rsidRDefault="00447A18" w:rsidP="00EC7702">
            <w:pPr>
              <w:spacing w:after="60"/>
              <w:rPr>
                <w:rFonts w:ascii="標楷體" w:eastAsia="標楷體" w:hAnsi="標楷體"/>
                <w:szCs w:val="22"/>
              </w:rPr>
            </w:pPr>
          </w:p>
        </w:tc>
        <w:tc>
          <w:tcPr>
            <w:tcW w:w="2268" w:type="dxa"/>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檢查日期</w:t>
            </w:r>
          </w:p>
        </w:tc>
        <w:tc>
          <w:tcPr>
            <w:tcW w:w="1842" w:type="dxa"/>
            <w:gridSpan w:val="2"/>
          </w:tcPr>
          <w:p w:rsidR="00447A18" w:rsidRPr="00AB2388" w:rsidRDefault="00447A18" w:rsidP="00EC7702">
            <w:pPr>
              <w:spacing w:after="60"/>
              <w:rPr>
                <w:rFonts w:ascii="標楷體" w:eastAsia="標楷體" w:hAnsi="標楷體"/>
                <w:szCs w:val="22"/>
              </w:rPr>
            </w:pPr>
          </w:p>
        </w:tc>
      </w:tr>
      <w:tr w:rsidR="00447A18" w:rsidRPr="00AB2388" w:rsidTr="00936B26">
        <w:tc>
          <w:tcPr>
            <w:tcW w:w="1951" w:type="dxa"/>
            <w:vAlign w:val="center"/>
          </w:tcPr>
          <w:p w:rsidR="00447A18" w:rsidRPr="00AB2388" w:rsidRDefault="00447A18" w:rsidP="00EC7702">
            <w:pPr>
              <w:spacing w:after="60"/>
              <w:jc w:val="center"/>
              <w:rPr>
                <w:rFonts w:ascii="標楷體" w:eastAsia="標楷體" w:hAnsi="標楷體"/>
                <w:szCs w:val="22"/>
              </w:rPr>
            </w:pPr>
            <w:r w:rsidRPr="001C1528">
              <w:rPr>
                <w:rFonts w:ascii="標楷體" w:eastAsia="標楷體" w:hAnsi="標楷體" w:hint="eastAsia"/>
              </w:rPr>
              <w:t>施工流程</w:t>
            </w:r>
          </w:p>
        </w:tc>
        <w:tc>
          <w:tcPr>
            <w:tcW w:w="7796" w:type="dxa"/>
            <w:gridSpan w:val="5"/>
            <w:vAlign w:val="center"/>
          </w:tcPr>
          <w:p w:rsidR="00447A18" w:rsidRPr="00AB2388" w:rsidRDefault="00447A18" w:rsidP="001C1528">
            <w:pPr>
              <w:spacing w:after="60"/>
              <w:rPr>
                <w:rFonts w:ascii="標楷體" w:eastAsia="標楷體" w:hAnsi="標楷體"/>
                <w:szCs w:val="22"/>
              </w:rPr>
            </w:pPr>
            <w:r w:rsidRPr="00AB2388">
              <w:rPr>
                <w:rFonts w:ascii="標楷體" w:eastAsia="標楷體" w:hAnsi="標楷體" w:hint="eastAsia"/>
                <w:szCs w:val="22"/>
              </w:rPr>
              <w:t>□施工前檢查</w:t>
            </w:r>
            <w:r>
              <w:rPr>
                <w:rFonts w:ascii="標楷體" w:eastAsia="標楷體" w:hAnsi="標楷體"/>
                <w:szCs w:val="22"/>
              </w:rPr>
              <w:t xml:space="preserve">      </w:t>
            </w:r>
            <w:r w:rsidRPr="00AB2388">
              <w:rPr>
                <w:rFonts w:ascii="標楷體" w:eastAsia="標楷體" w:hAnsi="標楷體" w:hint="eastAsia"/>
                <w:szCs w:val="22"/>
              </w:rPr>
              <w:t xml:space="preserve">　□施工中檢查</w:t>
            </w:r>
            <w:r>
              <w:rPr>
                <w:rFonts w:ascii="標楷體" w:eastAsia="標楷體" w:hAnsi="標楷體"/>
                <w:szCs w:val="22"/>
              </w:rPr>
              <w:t xml:space="preserve">     </w:t>
            </w:r>
            <w:r w:rsidRPr="00AB2388">
              <w:rPr>
                <w:rFonts w:ascii="標楷體" w:eastAsia="標楷體" w:hAnsi="標楷體" w:hint="eastAsia"/>
                <w:szCs w:val="22"/>
              </w:rPr>
              <w:t xml:space="preserve">　□施工完成後檢查</w:t>
            </w:r>
          </w:p>
        </w:tc>
      </w:tr>
      <w:tr w:rsidR="00447A18" w:rsidRPr="00AB2388" w:rsidTr="00936B26">
        <w:tc>
          <w:tcPr>
            <w:tcW w:w="1951"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檢查結果</w:t>
            </w:r>
          </w:p>
        </w:tc>
        <w:tc>
          <w:tcPr>
            <w:tcW w:w="7796" w:type="dxa"/>
            <w:gridSpan w:val="5"/>
            <w:vAlign w:val="center"/>
          </w:tcPr>
          <w:p w:rsidR="00447A18" w:rsidRPr="00AB2388" w:rsidRDefault="00447A18" w:rsidP="00EC7702">
            <w:pPr>
              <w:spacing w:after="60"/>
              <w:rPr>
                <w:rFonts w:ascii="標楷體" w:eastAsia="標楷體" w:hAnsi="標楷體"/>
                <w:szCs w:val="22"/>
              </w:rPr>
            </w:pPr>
            <w:r w:rsidRPr="00AB2388">
              <w:rPr>
                <w:rFonts w:ascii="標楷體" w:eastAsia="標楷體" w:hAnsi="標楷體" w:hint="eastAsia"/>
                <w:szCs w:val="22"/>
              </w:rPr>
              <w:t>○檢查合格　　　　╳有缺失需改正　　　／無此檢查項目</w:t>
            </w:r>
          </w:p>
        </w:tc>
      </w:tr>
      <w:tr w:rsidR="00447A18" w:rsidRPr="00AB2388" w:rsidTr="009330A5">
        <w:tc>
          <w:tcPr>
            <w:tcW w:w="1951"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檢查項目</w:t>
            </w:r>
          </w:p>
        </w:tc>
        <w:tc>
          <w:tcPr>
            <w:tcW w:w="709"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cs="DF Kai Shu" w:hint="eastAsia"/>
                <w:kern w:val="0"/>
                <w:szCs w:val="24"/>
              </w:rPr>
              <w:t>檢驗類別</w:t>
            </w:r>
          </w:p>
        </w:tc>
        <w:tc>
          <w:tcPr>
            <w:tcW w:w="2977"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設計圖說、規範之檢查標準</w:t>
            </w:r>
          </w:p>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定量定性</w:t>
            </w:r>
            <w:r w:rsidRPr="00AB2388">
              <w:rPr>
                <w:rFonts w:ascii="標楷體" w:eastAsia="標楷體" w:hAnsi="標楷體"/>
                <w:szCs w:val="22"/>
              </w:rPr>
              <w:t>)</w:t>
            </w:r>
          </w:p>
        </w:tc>
        <w:tc>
          <w:tcPr>
            <w:tcW w:w="3260" w:type="dxa"/>
            <w:gridSpan w:val="2"/>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實際檢查情形</w:t>
            </w:r>
          </w:p>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敘述檢查值</w:t>
            </w:r>
            <w:r w:rsidRPr="00AB2388">
              <w:rPr>
                <w:rFonts w:ascii="標楷體" w:eastAsia="標楷體" w:hAnsi="標楷體"/>
                <w:szCs w:val="22"/>
              </w:rPr>
              <w:t>)</w:t>
            </w:r>
          </w:p>
        </w:tc>
        <w:tc>
          <w:tcPr>
            <w:tcW w:w="850" w:type="dxa"/>
            <w:vAlign w:val="center"/>
          </w:tcPr>
          <w:p w:rsidR="00447A18" w:rsidRPr="00AB2388" w:rsidRDefault="00447A18" w:rsidP="00EC7702">
            <w:pPr>
              <w:spacing w:after="60"/>
              <w:jc w:val="center"/>
              <w:rPr>
                <w:rFonts w:ascii="標楷體" w:eastAsia="標楷體" w:hAnsi="標楷體"/>
                <w:szCs w:val="22"/>
              </w:rPr>
            </w:pPr>
            <w:r w:rsidRPr="00AB2388">
              <w:rPr>
                <w:rFonts w:ascii="標楷體" w:eastAsia="標楷體" w:hAnsi="標楷體" w:hint="eastAsia"/>
                <w:szCs w:val="22"/>
              </w:rPr>
              <w:t>檢查結果</w:t>
            </w: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30A5">
        <w:tc>
          <w:tcPr>
            <w:tcW w:w="1951" w:type="dxa"/>
          </w:tcPr>
          <w:p w:rsidR="00447A18" w:rsidRPr="00AB2388" w:rsidRDefault="00447A18" w:rsidP="00EC7702">
            <w:pPr>
              <w:spacing w:after="60"/>
              <w:rPr>
                <w:rFonts w:ascii="標楷體" w:eastAsia="標楷體" w:hAnsi="標楷體"/>
                <w:szCs w:val="22"/>
              </w:rPr>
            </w:pPr>
          </w:p>
        </w:tc>
        <w:tc>
          <w:tcPr>
            <w:tcW w:w="709" w:type="dxa"/>
          </w:tcPr>
          <w:p w:rsidR="00447A18" w:rsidRPr="00AB2388" w:rsidRDefault="00447A18" w:rsidP="00EC7702">
            <w:pPr>
              <w:spacing w:after="60"/>
              <w:rPr>
                <w:rFonts w:ascii="標楷體" w:eastAsia="標楷體" w:hAnsi="標楷體"/>
                <w:szCs w:val="22"/>
              </w:rPr>
            </w:pPr>
          </w:p>
        </w:tc>
        <w:tc>
          <w:tcPr>
            <w:tcW w:w="2977" w:type="dxa"/>
          </w:tcPr>
          <w:p w:rsidR="00447A18" w:rsidRPr="00AB2388" w:rsidRDefault="00447A18" w:rsidP="00EC7702">
            <w:pPr>
              <w:spacing w:after="60"/>
              <w:rPr>
                <w:rFonts w:ascii="標楷體" w:eastAsia="標楷體" w:hAnsi="標楷體"/>
                <w:szCs w:val="22"/>
              </w:rPr>
            </w:pPr>
          </w:p>
        </w:tc>
        <w:tc>
          <w:tcPr>
            <w:tcW w:w="3260" w:type="dxa"/>
            <w:gridSpan w:val="2"/>
          </w:tcPr>
          <w:p w:rsidR="00447A18" w:rsidRPr="00AB2388" w:rsidRDefault="00447A18" w:rsidP="00EC7702">
            <w:pPr>
              <w:spacing w:after="60"/>
              <w:rPr>
                <w:rFonts w:ascii="標楷體" w:eastAsia="標楷體" w:hAnsi="標楷體"/>
                <w:szCs w:val="22"/>
              </w:rPr>
            </w:pPr>
          </w:p>
        </w:tc>
        <w:tc>
          <w:tcPr>
            <w:tcW w:w="850" w:type="dxa"/>
          </w:tcPr>
          <w:p w:rsidR="00447A18" w:rsidRPr="00AB2388" w:rsidRDefault="00447A18" w:rsidP="00EC7702">
            <w:pPr>
              <w:spacing w:after="60"/>
              <w:rPr>
                <w:rFonts w:ascii="標楷體" w:eastAsia="標楷體" w:hAnsi="標楷體"/>
                <w:szCs w:val="22"/>
              </w:rPr>
            </w:pPr>
          </w:p>
        </w:tc>
      </w:tr>
      <w:tr w:rsidR="00447A18" w:rsidRPr="00AB2388" w:rsidTr="00936B26">
        <w:tc>
          <w:tcPr>
            <w:tcW w:w="9747" w:type="dxa"/>
            <w:gridSpan w:val="6"/>
          </w:tcPr>
          <w:p w:rsidR="00447A18" w:rsidRPr="00AB2388" w:rsidRDefault="00447A18" w:rsidP="00EC7702">
            <w:pPr>
              <w:spacing w:after="60"/>
              <w:rPr>
                <w:rFonts w:ascii="標楷體" w:eastAsia="標楷體" w:hAnsi="標楷體"/>
                <w:szCs w:val="22"/>
              </w:rPr>
            </w:pPr>
            <w:r w:rsidRPr="00AB2388">
              <w:rPr>
                <w:rFonts w:ascii="標楷體" w:eastAsia="標楷體" w:hAnsi="標楷體" w:hint="eastAsia"/>
                <w:szCs w:val="22"/>
              </w:rPr>
              <w:t xml:space="preserve">缺失複查結果：　　　　　　　　　　　　　　</w:t>
            </w:r>
          </w:p>
          <w:p w:rsidR="00447A18" w:rsidRPr="00AB2388" w:rsidRDefault="00447A18" w:rsidP="00447A18">
            <w:pPr>
              <w:spacing w:after="60"/>
              <w:ind w:firstLineChars="400" w:firstLine="31680"/>
              <w:rPr>
                <w:rFonts w:ascii="標楷體" w:eastAsia="標楷體" w:hAnsi="標楷體"/>
                <w:szCs w:val="22"/>
              </w:rPr>
            </w:pPr>
            <w:r w:rsidRPr="00AB2388">
              <w:rPr>
                <w:rFonts w:ascii="標楷體" w:eastAsia="標楷體" w:hAnsi="標楷體" w:hint="eastAsia"/>
                <w:szCs w:val="22"/>
              </w:rPr>
              <w:t>□已完成改善（檢附改善前中後照片）</w:t>
            </w:r>
          </w:p>
          <w:p w:rsidR="00447A18" w:rsidRPr="00AB2388" w:rsidRDefault="00447A18" w:rsidP="00447A18">
            <w:pPr>
              <w:spacing w:after="60"/>
              <w:ind w:firstLineChars="400" w:firstLine="31680"/>
              <w:rPr>
                <w:rFonts w:ascii="標楷體" w:eastAsia="標楷體" w:hAnsi="標楷體"/>
                <w:szCs w:val="22"/>
              </w:rPr>
            </w:pPr>
            <w:r w:rsidRPr="00AB2388">
              <w:rPr>
                <w:rFonts w:ascii="標楷體" w:eastAsia="標楷體" w:hAnsi="標楷體" w:hint="eastAsia"/>
                <w:szCs w:val="22"/>
              </w:rPr>
              <w:t>□未完成改善，填具「缺失改善追蹤表」進行追蹤改善</w:t>
            </w:r>
          </w:p>
          <w:p w:rsidR="00447A18" w:rsidRPr="00AB2388" w:rsidRDefault="00447A18" w:rsidP="00EC7702">
            <w:pPr>
              <w:spacing w:after="60"/>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複查日期：　　年　月　日</w:t>
            </w:r>
            <w:r w:rsidRPr="00AB2388">
              <w:rPr>
                <w:rFonts w:ascii="標楷體" w:eastAsia="標楷體" w:hAnsi="標楷體"/>
                <w:szCs w:val="22"/>
              </w:rPr>
              <w:t xml:space="preserve">             </w:t>
            </w:r>
          </w:p>
          <w:p w:rsidR="00447A18" w:rsidRPr="00AB2388" w:rsidRDefault="00447A18" w:rsidP="00EC7702">
            <w:pPr>
              <w:spacing w:after="60"/>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複查人員職稱：　　　　　　　　簽名：</w:t>
            </w:r>
          </w:p>
        </w:tc>
      </w:tr>
      <w:tr w:rsidR="00447A18" w:rsidRPr="00AB2388" w:rsidTr="00936B26">
        <w:tc>
          <w:tcPr>
            <w:tcW w:w="9747" w:type="dxa"/>
            <w:gridSpan w:val="6"/>
          </w:tcPr>
          <w:p w:rsidR="00447A18" w:rsidRPr="00AB2388" w:rsidRDefault="00447A18"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hint="eastAsia"/>
                <w:kern w:val="0"/>
                <w:szCs w:val="24"/>
              </w:rPr>
              <w:t>備註：</w:t>
            </w:r>
          </w:p>
          <w:p w:rsidR="00447A18" w:rsidRPr="00AB2388" w:rsidRDefault="00447A18"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抽</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驗類別說明</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after="60"/>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H:hold Points(</w:t>
            </w:r>
            <w:r w:rsidRPr="00AB2388">
              <w:rPr>
                <w:rFonts w:ascii="標楷體" w:eastAsia="標楷體" w:hAnsi="標楷體" w:cs="DF Kai Shu" w:hint="eastAsia"/>
                <w:kern w:val="0"/>
                <w:szCs w:val="24"/>
              </w:rPr>
              <w:t>檢驗停留點</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after="60"/>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W:Witness Points(</w:t>
            </w:r>
            <w:r w:rsidRPr="00AB2388">
              <w:rPr>
                <w:rFonts w:ascii="標楷體" w:eastAsia="標楷體" w:hAnsi="標楷體" w:cs="DF Kai Shu" w:hint="eastAsia"/>
                <w:kern w:val="0"/>
                <w:szCs w:val="24"/>
              </w:rPr>
              <w:t>見證點</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after="60"/>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R:Records/Documents Review(</w:t>
            </w:r>
            <w:r w:rsidRPr="00AB2388">
              <w:rPr>
                <w:rFonts w:ascii="標楷體" w:eastAsia="標楷體" w:hAnsi="標楷體" w:cs="DF Kai Shu" w:hint="eastAsia"/>
                <w:kern w:val="0"/>
                <w:szCs w:val="24"/>
              </w:rPr>
              <w:t>文件審查</w:t>
            </w:r>
            <w:r w:rsidRPr="00AB2388">
              <w:rPr>
                <w:rFonts w:ascii="標楷體" w:eastAsia="標楷體" w:hAnsi="標楷體" w:cs="DF Kai Shu"/>
                <w:kern w:val="0"/>
                <w:szCs w:val="24"/>
              </w:rPr>
              <w:t>)</w:t>
            </w:r>
          </w:p>
          <w:p w:rsidR="00447A18" w:rsidRPr="00AB2388" w:rsidRDefault="00447A18"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檢查標準及實際檢查情形應具體明確（例：磚砌完成後須不透光）或量化尺寸</w:t>
            </w:r>
          </w:p>
          <w:p w:rsidR="00447A18" w:rsidRPr="00AB2388" w:rsidRDefault="00447A18" w:rsidP="00447A18">
            <w:pPr>
              <w:autoSpaceDE w:val="0"/>
              <w:autoSpaceDN w:val="0"/>
              <w:adjustRightInd w:val="0"/>
              <w:snapToGrid w:val="0"/>
              <w:spacing w:after="60"/>
              <w:ind w:leftChars="100" w:left="31680" w:hangingChars="300" w:firstLine="3168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447A18" w:rsidRPr="00AB2388" w:rsidRDefault="00447A18" w:rsidP="00EC7702">
            <w:pPr>
              <w:autoSpaceDE w:val="0"/>
              <w:autoSpaceDN w:val="0"/>
              <w:adjustRightInd w:val="0"/>
              <w:spacing w:after="60"/>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檢查結果合格者註明「○」，不合格者註明「╳」，如無需檢查之項目則打「／」。</w:t>
            </w:r>
          </w:p>
          <w:p w:rsidR="00447A18" w:rsidRPr="00AB2388" w:rsidRDefault="00447A18" w:rsidP="00EC7702">
            <w:pPr>
              <w:autoSpaceDE w:val="0"/>
              <w:autoSpaceDN w:val="0"/>
              <w:adjustRightInd w:val="0"/>
              <w:snapToGrid w:val="0"/>
              <w:spacing w:after="60"/>
              <w:rPr>
                <w:rFonts w:ascii="標楷體" w:eastAsia="標楷體" w:hAnsi="標楷體" w:cs="DF Kai Shu"/>
                <w:kern w:val="0"/>
                <w:szCs w:val="24"/>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嚴重缺失、缺失複查未完成改善，應填具「</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缺失改善追蹤審查</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文件表」進行追蹤改善。</w:t>
            </w:r>
          </w:p>
          <w:p w:rsidR="00447A18" w:rsidRPr="00AB2388" w:rsidRDefault="00447A18" w:rsidP="00EC7702">
            <w:pPr>
              <w:spacing w:after="60"/>
              <w:rPr>
                <w:rFonts w:ascii="標楷體" w:eastAsia="標楷體" w:hAnsi="標楷體"/>
                <w:szCs w:val="22"/>
              </w:rPr>
            </w:pPr>
            <w:r w:rsidRPr="00AB2388">
              <w:rPr>
                <w:rFonts w:ascii="標楷體" w:eastAsia="標楷體" w:hAnsi="標楷體" w:cs="DF Kai Shu"/>
                <w:kern w:val="0"/>
                <w:szCs w:val="24"/>
              </w:rPr>
              <w:t>5.</w:t>
            </w:r>
            <w:r w:rsidRPr="00AB2388">
              <w:rPr>
                <w:rFonts w:ascii="標楷體" w:eastAsia="標楷體" w:hAnsi="標楷體" w:cs="DF Kai Shu" w:hint="eastAsia"/>
                <w:kern w:val="0"/>
                <w:szCs w:val="24"/>
              </w:rPr>
              <w:t>本表由工地現場施工人員實地檢查後確實記載簽認。</w:t>
            </w:r>
          </w:p>
        </w:tc>
      </w:tr>
    </w:tbl>
    <w:p w:rsidR="00447A18" w:rsidRPr="00AB2388" w:rsidRDefault="00447A18" w:rsidP="00EC7702">
      <w:pPr>
        <w:spacing w:after="60"/>
        <w:rPr>
          <w:rFonts w:ascii="標楷體" w:eastAsia="標楷體" w:hAnsi="標楷體"/>
          <w:spacing w:val="20"/>
          <w:szCs w:val="24"/>
        </w:rPr>
      </w:pPr>
      <w:r w:rsidRPr="00AB2388">
        <w:rPr>
          <w:rFonts w:ascii="標楷體" w:eastAsia="標楷體" w:hAnsi="標楷體" w:hint="eastAsia"/>
          <w:spacing w:val="20"/>
          <w:szCs w:val="24"/>
        </w:rPr>
        <w:t>工地主任</w:t>
      </w:r>
      <w:r w:rsidRPr="00AB2388">
        <w:rPr>
          <w:rFonts w:ascii="標楷體" w:eastAsia="標楷體" w:hAnsi="標楷體"/>
          <w:spacing w:val="20"/>
          <w:szCs w:val="24"/>
        </w:rPr>
        <w:t>(</w:t>
      </w:r>
      <w:r w:rsidRPr="00AB2388">
        <w:rPr>
          <w:rFonts w:ascii="標楷體" w:eastAsia="標楷體" w:hAnsi="標楷體" w:hint="eastAsia"/>
          <w:spacing w:val="20"/>
          <w:szCs w:val="24"/>
        </w:rPr>
        <w:t>工地負責人</w:t>
      </w:r>
      <w:r w:rsidRPr="00AB2388">
        <w:rPr>
          <w:rFonts w:ascii="標楷體" w:eastAsia="標楷體" w:hAnsi="標楷體"/>
          <w:spacing w:val="20"/>
          <w:szCs w:val="24"/>
        </w:rPr>
        <w:t>)</w:t>
      </w:r>
      <w:r w:rsidRPr="00AB2388">
        <w:rPr>
          <w:rFonts w:ascii="標楷體" w:eastAsia="標楷體" w:hAnsi="標楷體" w:hint="eastAsia"/>
          <w:spacing w:val="20"/>
          <w:szCs w:val="24"/>
        </w:rPr>
        <w:t>簽名：</w:t>
      </w:r>
      <w:r w:rsidRPr="00AB2388">
        <w:rPr>
          <w:rFonts w:ascii="標楷體" w:eastAsia="標楷體" w:hAnsi="標楷體"/>
          <w:spacing w:val="20"/>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pacing w:val="20"/>
          <w:szCs w:val="24"/>
        </w:rPr>
        <w:t>(</w:t>
      </w:r>
      <w:r w:rsidRPr="00AB2388">
        <w:rPr>
          <w:rFonts w:ascii="標楷體" w:eastAsia="標楷體" w:hAnsi="標楷體" w:hint="eastAsia"/>
          <w:spacing w:val="20"/>
          <w:szCs w:val="24"/>
        </w:rPr>
        <w:t>檢查人員</w:t>
      </w:r>
      <w:r w:rsidRPr="00AB2388">
        <w:rPr>
          <w:rFonts w:ascii="標楷體" w:eastAsia="標楷體" w:hAnsi="標楷體"/>
          <w:spacing w:val="20"/>
          <w:szCs w:val="24"/>
        </w:rPr>
        <w:t>)</w:t>
      </w:r>
      <w:r w:rsidRPr="00AB2388">
        <w:rPr>
          <w:rFonts w:ascii="標楷體" w:eastAsia="標楷體" w:hAnsi="標楷體" w:hint="eastAsia"/>
          <w:spacing w:val="20"/>
          <w:szCs w:val="24"/>
        </w:rPr>
        <w:t>簽名：</w:t>
      </w:r>
    </w:p>
    <w:p w:rsidR="00447A18" w:rsidRDefault="00447A18" w:rsidP="00EC7702">
      <w:pPr>
        <w:snapToGrid w:val="0"/>
        <w:spacing w:line="300" w:lineRule="auto"/>
        <w:jc w:val="center"/>
        <w:rPr>
          <w:rFonts w:ascii="標楷體" w:eastAsia="標楷體" w:hAnsi="標楷體"/>
          <w:bCs/>
          <w:sz w:val="32"/>
          <w:szCs w:val="32"/>
        </w:rPr>
      </w:pPr>
    </w:p>
    <w:p w:rsidR="00447A18" w:rsidRPr="00AB2388" w:rsidRDefault="00447A18" w:rsidP="00EC7702">
      <w:pPr>
        <w:snapToGrid w:val="0"/>
        <w:spacing w:line="300" w:lineRule="auto"/>
        <w:jc w:val="center"/>
        <w:rPr>
          <w:rFonts w:ascii="標楷體" w:eastAsia="標楷體" w:hAnsi="標楷體"/>
          <w:bCs/>
          <w:sz w:val="32"/>
          <w:szCs w:val="32"/>
        </w:rPr>
      </w:pPr>
      <w:r w:rsidRPr="00AB2388">
        <w:rPr>
          <w:rFonts w:ascii="標楷體" w:eastAsia="標楷體" w:hAnsi="標楷體" w:hint="eastAsia"/>
          <w:bCs/>
          <w:sz w:val="32"/>
          <w:szCs w:val="32"/>
        </w:rPr>
        <w:t>控制電纜施工自主檢查表</w:t>
      </w:r>
      <w:r w:rsidRPr="00AB2388">
        <w:rPr>
          <w:rFonts w:ascii="標楷體" w:eastAsia="標楷體" w:hAnsi="標楷體"/>
          <w:bCs/>
          <w:sz w:val="32"/>
          <w:szCs w:val="32"/>
        </w:rPr>
        <w:t>(</w:t>
      </w:r>
      <w:r w:rsidRPr="00AB2388">
        <w:rPr>
          <w:rFonts w:ascii="標楷體" w:eastAsia="標楷體" w:hAnsi="標楷體" w:hint="eastAsia"/>
          <w:bCs/>
          <w:sz w:val="32"/>
          <w:szCs w:val="32"/>
        </w:rPr>
        <w:t>參考範例</w:t>
      </w:r>
      <w:r w:rsidRPr="00AB2388">
        <w:rPr>
          <w:rFonts w:ascii="標楷體" w:eastAsia="標楷體" w:hAnsi="標楷體"/>
          <w:bCs/>
          <w:sz w:val="32"/>
          <w:szCs w:val="32"/>
        </w:rPr>
        <w:t xml:space="preserve"> A)</w:t>
      </w:r>
    </w:p>
    <w:p w:rsidR="00447A18" w:rsidRPr="00AB2388" w:rsidRDefault="00447A18" w:rsidP="00EC7702">
      <w:pPr>
        <w:adjustRightInd w:val="0"/>
        <w:snapToGrid w:val="0"/>
        <w:spacing w:line="300" w:lineRule="auto"/>
        <w:ind w:right="851"/>
        <w:jc w:val="center"/>
        <w:rPr>
          <w:rFonts w:ascii="標楷體" w:eastAsia="標楷體" w:hAnsi="標楷體"/>
          <w:bCs/>
          <w:sz w:val="32"/>
          <w:szCs w:val="3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87"/>
        <w:gridCol w:w="708"/>
        <w:gridCol w:w="2836"/>
        <w:gridCol w:w="1418"/>
        <w:gridCol w:w="281"/>
        <w:gridCol w:w="1843"/>
        <w:gridCol w:w="1097"/>
      </w:tblGrid>
      <w:tr w:rsidR="00447A18" w:rsidRPr="00AB2388" w:rsidTr="005D3953">
        <w:trPr>
          <w:cantSplit/>
          <w:trHeight w:val="121"/>
        </w:trPr>
        <w:tc>
          <w:tcPr>
            <w:tcW w:w="1587" w:type="dxa"/>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工程名稱</w:t>
            </w:r>
          </w:p>
        </w:tc>
        <w:tc>
          <w:tcPr>
            <w:tcW w:w="8183" w:type="dxa"/>
            <w:gridSpan w:val="6"/>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1587" w:type="dxa"/>
            <w:vAlign w:val="center"/>
          </w:tcPr>
          <w:p w:rsidR="00447A18" w:rsidRPr="00AB2388" w:rsidRDefault="00447A18" w:rsidP="00EC7702">
            <w:pPr>
              <w:snapToGrid w:val="0"/>
              <w:spacing w:line="300" w:lineRule="exact"/>
              <w:jc w:val="center"/>
              <w:rPr>
                <w:rFonts w:ascii="標楷體" w:eastAsia="標楷體" w:hAnsi="標楷體"/>
              </w:rPr>
            </w:pPr>
            <w:r>
              <w:rPr>
                <w:rFonts w:ascii="標楷體" w:eastAsia="標楷體" w:hAnsi="標楷體" w:hint="eastAsia"/>
                <w:lang w:eastAsia="zh-HK"/>
              </w:rPr>
              <w:t>分項工程名稱</w:t>
            </w:r>
          </w:p>
        </w:tc>
        <w:tc>
          <w:tcPr>
            <w:tcW w:w="3544" w:type="dxa"/>
            <w:gridSpan w:val="2"/>
            <w:vAlign w:val="center"/>
          </w:tcPr>
          <w:p w:rsidR="00447A18" w:rsidRPr="00AB2388" w:rsidRDefault="00447A18" w:rsidP="00EC7702">
            <w:pPr>
              <w:snapToGrid w:val="0"/>
              <w:spacing w:line="300" w:lineRule="exact"/>
              <w:jc w:val="both"/>
              <w:rPr>
                <w:rFonts w:ascii="標楷體" w:eastAsia="標楷體" w:hAnsi="標楷體"/>
              </w:rPr>
            </w:pPr>
          </w:p>
        </w:tc>
        <w:tc>
          <w:tcPr>
            <w:tcW w:w="1418" w:type="dxa"/>
            <w:vAlign w:val="center"/>
          </w:tcPr>
          <w:p w:rsidR="00447A18" w:rsidRPr="00AB2388" w:rsidRDefault="00447A18" w:rsidP="00410986">
            <w:pPr>
              <w:snapToGrid w:val="0"/>
              <w:spacing w:line="300" w:lineRule="exact"/>
              <w:jc w:val="center"/>
              <w:rPr>
                <w:rFonts w:ascii="標楷體" w:eastAsia="標楷體" w:hAnsi="標楷體"/>
              </w:rPr>
            </w:pPr>
            <w:r>
              <w:rPr>
                <w:rFonts w:ascii="標楷體" w:eastAsia="標楷體" w:hAnsi="標楷體" w:hint="eastAsia"/>
              </w:rPr>
              <w:t>協力廠商</w:t>
            </w:r>
          </w:p>
        </w:tc>
        <w:tc>
          <w:tcPr>
            <w:tcW w:w="3221" w:type="dxa"/>
            <w:gridSpan w:val="3"/>
            <w:vAlign w:val="center"/>
          </w:tcPr>
          <w:p w:rsidR="00447A18" w:rsidRPr="00AB2388" w:rsidRDefault="00447A18" w:rsidP="00EC7702">
            <w:pPr>
              <w:snapToGrid w:val="0"/>
              <w:spacing w:line="300" w:lineRule="exact"/>
              <w:jc w:val="both"/>
              <w:rPr>
                <w:rFonts w:ascii="標楷體" w:eastAsia="標楷體" w:hAnsi="標楷體"/>
              </w:rPr>
            </w:pPr>
          </w:p>
        </w:tc>
      </w:tr>
      <w:tr w:rsidR="00447A18" w:rsidRPr="00AB2388" w:rsidTr="005D3953">
        <w:trPr>
          <w:trHeight w:val="70"/>
        </w:trPr>
        <w:tc>
          <w:tcPr>
            <w:tcW w:w="1587" w:type="dxa"/>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檢查位置</w:t>
            </w:r>
          </w:p>
        </w:tc>
        <w:tc>
          <w:tcPr>
            <w:tcW w:w="3544" w:type="dxa"/>
            <w:gridSpan w:val="2"/>
            <w:vAlign w:val="center"/>
          </w:tcPr>
          <w:p w:rsidR="00447A18" w:rsidRPr="00AB2388" w:rsidRDefault="00447A18" w:rsidP="00EC7702">
            <w:pPr>
              <w:snapToGrid w:val="0"/>
              <w:spacing w:line="300" w:lineRule="exact"/>
              <w:jc w:val="both"/>
              <w:rPr>
                <w:rFonts w:ascii="標楷體" w:eastAsia="標楷體" w:hAnsi="標楷體"/>
              </w:rPr>
            </w:pPr>
          </w:p>
        </w:tc>
        <w:tc>
          <w:tcPr>
            <w:tcW w:w="1418" w:type="dxa"/>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檢查日期</w:t>
            </w:r>
          </w:p>
        </w:tc>
        <w:tc>
          <w:tcPr>
            <w:tcW w:w="3221" w:type="dxa"/>
            <w:gridSpan w:val="3"/>
            <w:vAlign w:val="center"/>
          </w:tcPr>
          <w:p w:rsidR="00447A18" w:rsidRPr="00AB2388" w:rsidRDefault="00447A18" w:rsidP="00EC7702">
            <w:pPr>
              <w:snapToGrid w:val="0"/>
              <w:spacing w:line="300" w:lineRule="exact"/>
              <w:jc w:val="both"/>
              <w:rPr>
                <w:rFonts w:ascii="標楷體" w:eastAsia="標楷體" w:hAnsi="標楷體"/>
              </w:rPr>
            </w:pPr>
          </w:p>
        </w:tc>
      </w:tr>
      <w:tr w:rsidR="00447A18" w:rsidRPr="00AB2388" w:rsidTr="005D3953">
        <w:trPr>
          <w:cantSplit/>
          <w:trHeight w:val="70"/>
        </w:trPr>
        <w:tc>
          <w:tcPr>
            <w:tcW w:w="1587" w:type="dxa"/>
            <w:vAlign w:val="center"/>
          </w:tcPr>
          <w:p w:rsidR="00447A18" w:rsidRPr="00AB2388" w:rsidRDefault="00447A18" w:rsidP="00EC7702">
            <w:pPr>
              <w:snapToGrid w:val="0"/>
              <w:spacing w:line="300" w:lineRule="exact"/>
              <w:jc w:val="center"/>
              <w:rPr>
                <w:rFonts w:ascii="標楷體" w:eastAsia="標楷體" w:hAnsi="標楷體"/>
              </w:rPr>
            </w:pPr>
            <w:r w:rsidRPr="001C1528">
              <w:rPr>
                <w:rFonts w:ascii="標楷體" w:eastAsia="標楷體" w:hAnsi="標楷體" w:hint="eastAsia"/>
              </w:rPr>
              <w:t>施工流程</w:t>
            </w:r>
          </w:p>
        </w:tc>
        <w:tc>
          <w:tcPr>
            <w:tcW w:w="8183" w:type="dxa"/>
            <w:gridSpan w:val="6"/>
            <w:vAlign w:val="center"/>
          </w:tcPr>
          <w:p w:rsidR="00447A18" w:rsidRPr="00AB2388" w:rsidRDefault="00447A18" w:rsidP="00EC7702">
            <w:pPr>
              <w:snapToGrid w:val="0"/>
              <w:spacing w:line="300" w:lineRule="exact"/>
              <w:rPr>
                <w:rFonts w:ascii="標楷體" w:eastAsia="標楷體" w:hAnsi="標楷體"/>
              </w:rPr>
            </w:pPr>
            <w:r w:rsidRPr="00AB2388">
              <w:rPr>
                <w:rFonts w:ascii="標楷體" w:eastAsia="標楷體" w:hAnsi="標楷體" w:hint="eastAsia"/>
              </w:rPr>
              <w:t xml:space="preserve">□施工前檢查　</w:t>
            </w:r>
            <w:r>
              <w:rPr>
                <w:rFonts w:ascii="標楷體" w:eastAsia="標楷體" w:hAnsi="標楷體"/>
              </w:rPr>
              <w:t xml:space="preserve">     </w:t>
            </w:r>
            <w:r w:rsidRPr="00AB2388">
              <w:rPr>
                <w:rFonts w:ascii="標楷體" w:eastAsia="標楷體" w:hAnsi="標楷體" w:hint="eastAsia"/>
              </w:rPr>
              <w:t xml:space="preserve">　　□施工中檢查　　</w:t>
            </w:r>
            <w:r>
              <w:rPr>
                <w:rFonts w:ascii="標楷體" w:eastAsia="標楷體" w:hAnsi="標楷體"/>
              </w:rPr>
              <w:t xml:space="preserve">    </w:t>
            </w:r>
            <w:r w:rsidRPr="00AB2388">
              <w:rPr>
                <w:rFonts w:ascii="標楷體" w:eastAsia="標楷體" w:hAnsi="標楷體" w:hint="eastAsia"/>
              </w:rPr>
              <w:t xml:space="preserve">　□施工完成後檢查</w:t>
            </w:r>
          </w:p>
        </w:tc>
      </w:tr>
      <w:tr w:rsidR="00447A18" w:rsidRPr="00AB2388" w:rsidTr="005D3953">
        <w:trPr>
          <w:cantSplit/>
          <w:trHeight w:val="70"/>
        </w:trPr>
        <w:tc>
          <w:tcPr>
            <w:tcW w:w="1587" w:type="dxa"/>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檢查結果</w:t>
            </w:r>
          </w:p>
        </w:tc>
        <w:tc>
          <w:tcPr>
            <w:tcW w:w="8183" w:type="dxa"/>
            <w:gridSpan w:val="6"/>
            <w:vAlign w:val="center"/>
          </w:tcPr>
          <w:p w:rsidR="00447A18" w:rsidRPr="00AB2388" w:rsidRDefault="00447A18" w:rsidP="00EC7702">
            <w:pPr>
              <w:snapToGrid w:val="0"/>
              <w:spacing w:line="300" w:lineRule="exact"/>
              <w:rPr>
                <w:rFonts w:ascii="標楷體" w:eastAsia="標楷體" w:hAnsi="標楷體"/>
              </w:rPr>
            </w:pPr>
            <w:r w:rsidRPr="00AB2388">
              <w:rPr>
                <w:rFonts w:ascii="標楷體" w:eastAsia="標楷體" w:hAnsi="標楷體" w:hint="eastAsia"/>
              </w:rPr>
              <w:t>○檢查合格　　　　　　╳有缺失需改正　　　／無此檢查項目</w:t>
            </w:r>
          </w:p>
        </w:tc>
      </w:tr>
      <w:tr w:rsidR="00447A18" w:rsidRPr="00AB2388" w:rsidTr="005D3953">
        <w:trPr>
          <w:cantSplit/>
          <w:trHeight w:val="70"/>
        </w:trPr>
        <w:tc>
          <w:tcPr>
            <w:tcW w:w="2295" w:type="dxa"/>
            <w:gridSpan w:val="2"/>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檢</w:t>
            </w:r>
            <w:r w:rsidRPr="00AB2388">
              <w:rPr>
                <w:rFonts w:ascii="標楷體" w:eastAsia="標楷體" w:hAnsi="標楷體"/>
              </w:rPr>
              <w:t xml:space="preserve"> </w:t>
            </w:r>
            <w:r w:rsidRPr="00AB2388">
              <w:rPr>
                <w:rFonts w:ascii="標楷體" w:eastAsia="標楷體" w:hAnsi="標楷體" w:hint="eastAsia"/>
              </w:rPr>
              <w:t>查</w:t>
            </w:r>
            <w:r w:rsidRPr="00AB2388">
              <w:rPr>
                <w:rFonts w:ascii="標楷體" w:eastAsia="標楷體" w:hAnsi="標楷體"/>
              </w:rPr>
              <w:t xml:space="preserve"> </w:t>
            </w:r>
            <w:r w:rsidRPr="00AB2388">
              <w:rPr>
                <w:rFonts w:ascii="標楷體" w:eastAsia="標楷體" w:hAnsi="標楷體" w:hint="eastAsia"/>
              </w:rPr>
              <w:t>項</w:t>
            </w:r>
            <w:r w:rsidRPr="00AB2388">
              <w:rPr>
                <w:rFonts w:ascii="標楷體" w:eastAsia="標楷體" w:hAnsi="標楷體"/>
              </w:rPr>
              <w:t xml:space="preserve"> </w:t>
            </w:r>
            <w:r w:rsidRPr="00AB2388">
              <w:rPr>
                <w:rFonts w:ascii="標楷體" w:eastAsia="標楷體" w:hAnsi="標楷體" w:hint="eastAsia"/>
              </w:rPr>
              <w:t>目</w:t>
            </w:r>
          </w:p>
        </w:tc>
        <w:tc>
          <w:tcPr>
            <w:tcW w:w="4535" w:type="dxa"/>
            <w:gridSpan w:val="3"/>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設計圖說、規範之檢查標準</w:t>
            </w:r>
          </w:p>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（定量定性）</w:t>
            </w:r>
          </w:p>
        </w:tc>
        <w:tc>
          <w:tcPr>
            <w:tcW w:w="1843" w:type="dxa"/>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實際檢查情形</w:t>
            </w:r>
          </w:p>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（敘述檢查值）</w:t>
            </w:r>
          </w:p>
        </w:tc>
        <w:tc>
          <w:tcPr>
            <w:tcW w:w="1097" w:type="dxa"/>
            <w:vAlign w:val="center"/>
          </w:tcPr>
          <w:p w:rsidR="00447A18" w:rsidRPr="00AB2388" w:rsidRDefault="00447A18" w:rsidP="00EC7702">
            <w:pPr>
              <w:snapToGrid w:val="0"/>
              <w:spacing w:line="300" w:lineRule="exact"/>
              <w:jc w:val="center"/>
              <w:rPr>
                <w:rFonts w:ascii="標楷體" w:eastAsia="標楷體" w:hAnsi="標楷體"/>
              </w:rPr>
            </w:pPr>
            <w:r w:rsidRPr="00AB2388">
              <w:rPr>
                <w:rFonts w:ascii="標楷體" w:eastAsia="標楷體" w:hAnsi="標楷體" w:hint="eastAsia"/>
              </w:rPr>
              <w:t>檢查結果</w:t>
            </w:r>
          </w:p>
        </w:tc>
      </w:tr>
      <w:tr w:rsidR="00447A18" w:rsidRPr="00AB2388" w:rsidTr="005D3953">
        <w:trPr>
          <w:cantSplit/>
          <w:trHeight w:val="70"/>
        </w:trPr>
        <w:tc>
          <w:tcPr>
            <w:tcW w:w="2295" w:type="dxa"/>
            <w:gridSpan w:val="2"/>
          </w:tcPr>
          <w:p w:rsidR="00447A18" w:rsidRPr="00AB2388" w:rsidRDefault="00447A18" w:rsidP="00EC7702">
            <w:pPr>
              <w:spacing w:line="300" w:lineRule="exact"/>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bCs/>
                <w:szCs w:val="24"/>
              </w:rPr>
              <w:t>材料進場</w:t>
            </w:r>
          </w:p>
        </w:tc>
        <w:tc>
          <w:tcPr>
            <w:tcW w:w="4535" w:type="dxa"/>
            <w:gridSpan w:val="3"/>
          </w:tcPr>
          <w:p w:rsidR="00447A18" w:rsidRPr="00AB2388" w:rsidRDefault="00447A18" w:rsidP="00447A18">
            <w:pPr>
              <w:spacing w:line="300" w:lineRule="exact"/>
              <w:ind w:leftChars="39" w:left="31680"/>
              <w:rPr>
                <w:rFonts w:ascii="標楷體" w:eastAsia="標楷體" w:hAnsi="標楷體"/>
              </w:rPr>
            </w:pPr>
            <w:r w:rsidRPr="00AB2388">
              <w:rPr>
                <w:rFonts w:ascii="標楷體" w:eastAsia="標楷體" w:hAnsi="標楷體" w:hint="eastAsia"/>
                <w:bCs/>
                <w:szCs w:val="24"/>
              </w:rPr>
              <w:t>開箱後核對零組件、設備規格、數量需與裝箱成品出貨、卸貨檢查表相符</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447A18">
            <w:pPr>
              <w:spacing w:line="300" w:lineRule="exact"/>
              <w:ind w:left="31680" w:hangingChars="100" w:firstLine="31680"/>
              <w:rPr>
                <w:rFonts w:ascii="標楷體" w:eastAsia="標楷體" w:hAnsi="標楷體"/>
                <w:szCs w:val="24"/>
              </w:rPr>
            </w:pPr>
            <w:r w:rsidRPr="00AB2388">
              <w:rPr>
                <w:rFonts w:ascii="標楷體" w:eastAsia="標楷體" w:hAnsi="標楷體"/>
              </w:rPr>
              <w:t>2.</w:t>
            </w:r>
            <w:r w:rsidRPr="00AB2388">
              <w:rPr>
                <w:rFonts w:ascii="標楷體" w:eastAsia="標楷體" w:hAnsi="標楷體" w:hint="eastAsia"/>
                <w:bCs/>
                <w:szCs w:val="24"/>
              </w:rPr>
              <w:t>拆解包裝與數量清點</w:t>
            </w:r>
          </w:p>
        </w:tc>
        <w:tc>
          <w:tcPr>
            <w:tcW w:w="4535" w:type="dxa"/>
            <w:gridSpan w:val="3"/>
          </w:tcPr>
          <w:p w:rsidR="00447A18" w:rsidRPr="00AB2388" w:rsidRDefault="00447A18" w:rsidP="00EC7702">
            <w:pPr>
              <w:spacing w:line="300" w:lineRule="exact"/>
              <w:rPr>
                <w:rFonts w:ascii="標楷體" w:eastAsia="標楷體" w:hAnsi="標楷體"/>
              </w:rPr>
            </w:pPr>
            <w:r w:rsidRPr="00AB2388">
              <w:rPr>
                <w:rFonts w:ascii="標楷體" w:eastAsia="標楷體" w:hAnsi="標楷體" w:hint="eastAsia"/>
                <w:szCs w:val="24"/>
              </w:rPr>
              <w:t>零組件規格數量符合</w:t>
            </w:r>
            <w:r w:rsidRPr="00AB2388">
              <w:rPr>
                <w:rFonts w:ascii="標楷體" w:eastAsia="標楷體" w:hAnsi="標楷體" w:hint="eastAsia"/>
                <w:bCs/>
                <w:szCs w:val="24"/>
              </w:rPr>
              <w:t>成品出貨、卸貨檢查表</w:t>
            </w:r>
            <w:r w:rsidRPr="00AB2388">
              <w:rPr>
                <w:rFonts w:ascii="標楷體" w:eastAsia="標楷體" w:hAnsi="標楷體" w:hint="eastAsia"/>
                <w:szCs w:val="24"/>
              </w:rPr>
              <w:t>及外觀不得損傷</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447A18">
            <w:pPr>
              <w:spacing w:line="300" w:lineRule="exact"/>
              <w:ind w:left="31680" w:hangingChars="100" w:firstLine="31680"/>
              <w:rPr>
                <w:rFonts w:ascii="標楷體" w:eastAsia="標楷體" w:hAnsi="標楷體"/>
              </w:rPr>
            </w:pPr>
            <w:r w:rsidRPr="00AB2388">
              <w:rPr>
                <w:rFonts w:ascii="標楷體" w:eastAsia="標楷體" w:hAnsi="標楷體"/>
              </w:rPr>
              <w:t>3.</w:t>
            </w:r>
            <w:r w:rsidRPr="00AB2388">
              <w:rPr>
                <w:rFonts w:ascii="標楷體" w:eastAsia="標楷體" w:hAnsi="標楷體" w:hint="eastAsia"/>
                <w:szCs w:val="24"/>
              </w:rPr>
              <w:t>接線前導通及</w:t>
            </w:r>
            <w:r w:rsidRPr="00AB2388">
              <w:rPr>
                <w:rFonts w:ascii="標楷體" w:eastAsia="標楷體" w:hAnsi="標楷體" w:hint="eastAsia"/>
              </w:rPr>
              <w:t>絕緣電阻</w:t>
            </w:r>
            <w:r w:rsidRPr="00AB2388">
              <w:rPr>
                <w:rFonts w:ascii="標楷體" w:eastAsia="標楷體" w:hAnsi="標楷體" w:hint="eastAsia"/>
                <w:szCs w:val="24"/>
              </w:rPr>
              <w:t>試驗</w:t>
            </w:r>
          </w:p>
        </w:tc>
        <w:tc>
          <w:tcPr>
            <w:tcW w:w="4535" w:type="dxa"/>
            <w:gridSpan w:val="3"/>
          </w:tcPr>
          <w:p w:rsidR="00447A18" w:rsidRPr="00AB2388" w:rsidRDefault="00447A18" w:rsidP="00EC7702">
            <w:pPr>
              <w:numPr>
                <w:ilvl w:val="0"/>
                <w:numId w:val="37"/>
              </w:numPr>
              <w:spacing w:line="300" w:lineRule="exact"/>
              <w:ind w:right="-174"/>
              <w:rPr>
                <w:rFonts w:ascii="標楷體" w:eastAsia="標楷體" w:hAnsi="標楷體"/>
              </w:rPr>
            </w:pPr>
            <w:r w:rsidRPr="00AB2388">
              <w:rPr>
                <w:rFonts w:ascii="標楷體" w:eastAsia="標楷體" w:hAnsi="標楷體" w:hint="eastAsia"/>
              </w:rPr>
              <w:t>確實導通不可斷線</w:t>
            </w:r>
          </w:p>
          <w:p w:rsidR="00447A18" w:rsidRPr="00AB2388" w:rsidRDefault="00447A18" w:rsidP="00EC7702">
            <w:pPr>
              <w:spacing w:line="300" w:lineRule="exact"/>
              <w:rPr>
                <w:rFonts w:ascii="標楷體" w:eastAsia="標楷體" w:hAnsi="標楷體"/>
              </w:rPr>
            </w:pPr>
            <w:r w:rsidRPr="00AB2388">
              <w:rPr>
                <w:rFonts w:ascii="標楷體" w:eastAsia="標楷體" w:hAnsi="標楷體" w:hint="eastAsia"/>
              </w:rPr>
              <w:t>絕緣電阻≧</w:t>
            </w:r>
            <w:r w:rsidRPr="00AB2388">
              <w:rPr>
                <w:rFonts w:ascii="標楷體" w:eastAsia="標楷體" w:hAnsi="標楷體"/>
              </w:rPr>
              <w:t>5M</w:t>
            </w:r>
            <w:r w:rsidRPr="00AB2388">
              <w:rPr>
                <w:rFonts w:ascii="標楷體" w:eastAsia="標楷體" w:hAnsi="標楷體" w:hint="eastAsia"/>
              </w:rPr>
              <w:t>Ω</w:t>
            </w:r>
          </w:p>
        </w:tc>
        <w:tc>
          <w:tcPr>
            <w:tcW w:w="1843" w:type="dxa"/>
            <w:vAlign w:val="center"/>
          </w:tcPr>
          <w:p w:rsidR="00447A18" w:rsidRPr="00AB2388" w:rsidRDefault="00447A18" w:rsidP="00EC7702">
            <w:pPr>
              <w:snapToGrid w:val="0"/>
              <w:spacing w:line="300" w:lineRule="exact"/>
              <w:jc w:val="both"/>
              <w:rPr>
                <w:rFonts w:ascii="標楷體" w:eastAsia="標楷體" w:hAnsi="標楷體"/>
              </w:rPr>
            </w:pPr>
          </w:p>
        </w:tc>
        <w:tc>
          <w:tcPr>
            <w:tcW w:w="1097" w:type="dxa"/>
            <w:vAlign w:val="center"/>
          </w:tcPr>
          <w:p w:rsidR="00447A18" w:rsidRPr="00AB2388" w:rsidRDefault="00447A18" w:rsidP="00EC7702">
            <w:pPr>
              <w:snapToGrid w:val="0"/>
              <w:spacing w:line="300" w:lineRule="exact"/>
              <w:jc w:val="both"/>
              <w:rPr>
                <w:rFonts w:ascii="標楷體" w:eastAsia="標楷體" w:hAnsi="標楷體"/>
              </w:rPr>
            </w:pPr>
          </w:p>
        </w:tc>
      </w:tr>
      <w:tr w:rsidR="00447A18" w:rsidRPr="00AB2388" w:rsidTr="005D3953">
        <w:trPr>
          <w:cantSplit/>
          <w:trHeight w:val="70"/>
        </w:trPr>
        <w:tc>
          <w:tcPr>
            <w:tcW w:w="2295" w:type="dxa"/>
            <w:gridSpan w:val="2"/>
            <w:vAlign w:val="center"/>
          </w:tcPr>
          <w:p w:rsidR="00447A18" w:rsidRPr="00AB2388" w:rsidRDefault="00447A18" w:rsidP="00447A18">
            <w:pPr>
              <w:spacing w:line="300" w:lineRule="exact"/>
              <w:ind w:left="31680" w:hangingChars="100" w:firstLine="31680"/>
              <w:jc w:val="both"/>
              <w:rPr>
                <w:rFonts w:ascii="標楷體" w:eastAsia="標楷體" w:hAnsi="標楷體"/>
              </w:rPr>
            </w:pPr>
            <w:r w:rsidRPr="00AB2388">
              <w:rPr>
                <w:rFonts w:ascii="標楷體" w:eastAsia="標楷體" w:hAnsi="標楷體"/>
              </w:rPr>
              <w:t>4.</w:t>
            </w:r>
            <w:r w:rsidRPr="00AB2388">
              <w:rPr>
                <w:rFonts w:ascii="標楷體" w:eastAsia="標楷體" w:hAnsi="標楷體" w:hint="eastAsia"/>
                <w:szCs w:val="24"/>
              </w:rPr>
              <w:t>接線作業</w:t>
            </w:r>
          </w:p>
        </w:tc>
        <w:tc>
          <w:tcPr>
            <w:tcW w:w="4535" w:type="dxa"/>
            <w:gridSpan w:val="3"/>
          </w:tcPr>
          <w:p w:rsidR="00447A18" w:rsidRPr="00AB2388" w:rsidRDefault="00447A18" w:rsidP="00EC7702">
            <w:pPr>
              <w:numPr>
                <w:ilvl w:val="0"/>
                <w:numId w:val="38"/>
              </w:numPr>
              <w:spacing w:line="300" w:lineRule="exact"/>
              <w:ind w:right="-174"/>
              <w:rPr>
                <w:rFonts w:ascii="標楷體" w:eastAsia="標楷體" w:hAnsi="標楷體"/>
              </w:rPr>
            </w:pPr>
            <w:r w:rsidRPr="00AB2388">
              <w:rPr>
                <w:rFonts w:ascii="標楷體" w:eastAsia="標楷體" w:hAnsi="標楷體" w:hint="eastAsia"/>
              </w:rPr>
              <w:t>拆除適當長度電纜頭絕緣被覆時，應於被覆截斷處以絕緣膠帶包</w:t>
            </w:r>
            <w:r w:rsidRPr="00AB2388">
              <w:rPr>
                <w:rFonts w:ascii="標楷體" w:eastAsia="標楷體" w:hAnsi="標楷體" w:hint="eastAsia"/>
                <w:bCs/>
              </w:rPr>
              <w:t>紮</w:t>
            </w:r>
          </w:p>
          <w:p w:rsidR="00447A18" w:rsidRPr="00AB2388" w:rsidRDefault="00447A18" w:rsidP="00EC7702">
            <w:pPr>
              <w:numPr>
                <w:ilvl w:val="0"/>
                <w:numId w:val="38"/>
              </w:numPr>
              <w:spacing w:line="300" w:lineRule="exact"/>
              <w:ind w:right="-174"/>
              <w:rPr>
                <w:rFonts w:ascii="標楷體" w:eastAsia="標楷體" w:hAnsi="標楷體"/>
              </w:rPr>
            </w:pPr>
            <w:r w:rsidRPr="00AB2388">
              <w:rPr>
                <w:rFonts w:ascii="標楷體" w:eastAsia="標楷體" w:hAnsi="標楷體" w:hint="eastAsia"/>
              </w:rPr>
              <w:t>電線應使用適當接線規格端子壓接</w:t>
            </w:r>
          </w:p>
          <w:p w:rsidR="00447A18" w:rsidRPr="00AB2388" w:rsidRDefault="00447A18" w:rsidP="00EC7702">
            <w:pPr>
              <w:numPr>
                <w:ilvl w:val="0"/>
                <w:numId w:val="38"/>
              </w:numPr>
              <w:spacing w:line="300" w:lineRule="exact"/>
              <w:ind w:right="-174"/>
              <w:rPr>
                <w:rFonts w:ascii="標楷體" w:eastAsia="標楷體" w:hAnsi="標楷體"/>
              </w:rPr>
            </w:pPr>
            <w:r w:rsidRPr="00AB2388">
              <w:rPr>
                <w:rFonts w:ascii="標楷體" w:eastAsia="標楷體" w:hAnsi="標楷體" w:hint="eastAsia"/>
              </w:rPr>
              <w:t>電線標示應與接線端子板及接線圖編號相符</w:t>
            </w:r>
          </w:p>
          <w:p w:rsidR="00447A18" w:rsidRPr="00AB2388" w:rsidRDefault="00447A18" w:rsidP="00EC7702">
            <w:pPr>
              <w:numPr>
                <w:ilvl w:val="0"/>
                <w:numId w:val="38"/>
              </w:numPr>
              <w:spacing w:line="300" w:lineRule="exact"/>
              <w:rPr>
                <w:rFonts w:ascii="標楷體" w:eastAsia="標楷體" w:hAnsi="標楷體"/>
              </w:rPr>
            </w:pPr>
            <w:r w:rsidRPr="00AB2388">
              <w:rPr>
                <w:rFonts w:ascii="標楷體" w:eastAsia="標楷體" w:hAnsi="標楷體" w:hint="eastAsia"/>
              </w:rPr>
              <w:t>接線端子使用</w:t>
            </w:r>
            <w:r w:rsidRPr="00AB2388">
              <w:rPr>
                <w:rFonts w:ascii="標楷體" w:eastAsia="標楷體" w:hAnsi="標楷體"/>
              </w:rPr>
              <w:t>O</w:t>
            </w:r>
            <w:r w:rsidRPr="00AB2388">
              <w:rPr>
                <w:rFonts w:ascii="標楷體" w:eastAsia="標楷體" w:hAnsi="標楷體" w:hint="eastAsia"/>
              </w:rPr>
              <w:t>型端子與電線壓接，接線端子板螺絲應鎖緊</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EC7702">
            <w:pPr>
              <w:spacing w:line="300" w:lineRule="exact"/>
              <w:rPr>
                <w:rFonts w:ascii="標楷體" w:eastAsia="標楷體" w:hAnsi="標楷體"/>
                <w:sz w:val="20"/>
              </w:rPr>
            </w:pPr>
            <w:r w:rsidRPr="00AB2388">
              <w:rPr>
                <w:rFonts w:ascii="標楷體" w:eastAsia="標楷體" w:hAnsi="標楷體"/>
              </w:rPr>
              <w:t>5.</w:t>
            </w:r>
            <w:r w:rsidRPr="00AB2388">
              <w:rPr>
                <w:rFonts w:ascii="標楷體" w:eastAsia="標楷體" w:hAnsi="標楷體" w:hint="eastAsia"/>
                <w:szCs w:val="24"/>
              </w:rPr>
              <w:t>電纜線固定作業</w:t>
            </w:r>
          </w:p>
        </w:tc>
        <w:tc>
          <w:tcPr>
            <w:tcW w:w="4535" w:type="dxa"/>
            <w:gridSpan w:val="3"/>
          </w:tcPr>
          <w:p w:rsidR="00447A18" w:rsidRPr="00AB2388" w:rsidRDefault="00447A18" w:rsidP="00EC7702">
            <w:pPr>
              <w:numPr>
                <w:ilvl w:val="1"/>
                <w:numId w:val="36"/>
              </w:numPr>
              <w:tabs>
                <w:tab w:val="num" w:pos="212"/>
              </w:tabs>
              <w:spacing w:line="300" w:lineRule="exact"/>
              <w:ind w:left="357" w:hanging="357"/>
              <w:rPr>
                <w:rFonts w:ascii="標楷體" w:eastAsia="標楷體" w:hAnsi="標楷體"/>
              </w:rPr>
            </w:pPr>
            <w:r w:rsidRPr="00AB2388">
              <w:rPr>
                <w:rFonts w:ascii="標楷體" w:eastAsia="標楷體" w:hAnsi="標楷體" w:hint="eastAsia"/>
              </w:rPr>
              <w:t>電纜、線不得接續或分歧</w:t>
            </w:r>
          </w:p>
          <w:p w:rsidR="00447A18" w:rsidRPr="00AB2388" w:rsidRDefault="00447A18" w:rsidP="00EC7702">
            <w:pPr>
              <w:numPr>
                <w:ilvl w:val="1"/>
                <w:numId w:val="36"/>
              </w:numPr>
              <w:tabs>
                <w:tab w:val="num" w:pos="212"/>
              </w:tabs>
              <w:spacing w:line="300" w:lineRule="exact"/>
              <w:ind w:left="357" w:hanging="357"/>
              <w:rPr>
                <w:rFonts w:ascii="標楷體" w:eastAsia="標楷體" w:hAnsi="標楷體"/>
              </w:rPr>
            </w:pPr>
            <w:r w:rsidRPr="00AB2388">
              <w:rPr>
                <w:rFonts w:ascii="標楷體" w:eastAsia="標楷體" w:hAnsi="標楷體" w:hint="eastAsia"/>
              </w:rPr>
              <w:t>在電纜架者，不得凸出邊欄</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EC7702">
            <w:pPr>
              <w:spacing w:line="300" w:lineRule="exact"/>
              <w:rPr>
                <w:rFonts w:ascii="標楷體" w:eastAsia="標楷體" w:hAnsi="標楷體"/>
              </w:rPr>
            </w:pPr>
            <w:r w:rsidRPr="00AB2388">
              <w:rPr>
                <w:rFonts w:ascii="標楷體" w:eastAsia="標楷體" w:hAnsi="標楷體"/>
              </w:rPr>
              <w:t>6.</w:t>
            </w:r>
            <w:r w:rsidRPr="00AB2388">
              <w:rPr>
                <w:rFonts w:ascii="標楷體" w:eastAsia="標楷體" w:hAnsi="標楷體" w:hint="eastAsia"/>
                <w:szCs w:val="24"/>
              </w:rPr>
              <w:t>電纜彎曲作業</w:t>
            </w:r>
          </w:p>
        </w:tc>
        <w:tc>
          <w:tcPr>
            <w:tcW w:w="4535" w:type="dxa"/>
            <w:gridSpan w:val="3"/>
          </w:tcPr>
          <w:p w:rsidR="00447A18" w:rsidRPr="00AB2388" w:rsidRDefault="00447A18" w:rsidP="00EC7702">
            <w:pPr>
              <w:spacing w:line="300" w:lineRule="exact"/>
              <w:rPr>
                <w:rFonts w:ascii="標楷體" w:eastAsia="標楷體" w:hAnsi="標楷體"/>
              </w:rPr>
            </w:pPr>
            <w:r w:rsidRPr="00AB2388">
              <w:rPr>
                <w:rFonts w:ascii="標楷體" w:eastAsia="標楷體" w:hAnsi="標楷體" w:hint="eastAsia"/>
                <w:spacing w:val="10"/>
              </w:rPr>
              <w:t>電纜線之彎曲半徑應大於電纜線外徑</w:t>
            </w:r>
            <w:r w:rsidRPr="00AB2388">
              <w:rPr>
                <w:rFonts w:ascii="標楷體" w:eastAsia="標楷體" w:hAnsi="標楷體"/>
                <w:spacing w:val="10"/>
              </w:rPr>
              <w:t>6</w:t>
            </w:r>
            <w:r w:rsidRPr="00AB2388">
              <w:rPr>
                <w:rFonts w:ascii="標楷體" w:eastAsia="標楷體" w:hAnsi="標楷體" w:hint="eastAsia"/>
                <w:spacing w:val="10"/>
              </w:rPr>
              <w:t>倍以上。</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447A18">
            <w:pPr>
              <w:spacing w:line="300" w:lineRule="exact"/>
              <w:ind w:left="31680" w:hangingChars="100" w:firstLine="31680"/>
              <w:rPr>
                <w:rFonts w:ascii="標楷體" w:eastAsia="標楷體" w:hAnsi="標楷體"/>
              </w:rPr>
            </w:pPr>
            <w:r w:rsidRPr="00AB2388">
              <w:rPr>
                <w:rFonts w:ascii="標楷體" w:eastAsia="標楷體" w:hAnsi="標楷體"/>
              </w:rPr>
              <w:t>7.</w:t>
            </w:r>
            <w:r w:rsidRPr="00AB2388">
              <w:rPr>
                <w:rFonts w:ascii="標楷體" w:eastAsia="標楷體" w:hAnsi="標楷體" w:hint="eastAsia"/>
                <w:szCs w:val="24"/>
              </w:rPr>
              <w:t>電纜線由電纜架引入其它管材或器具</w:t>
            </w:r>
          </w:p>
        </w:tc>
        <w:tc>
          <w:tcPr>
            <w:tcW w:w="4535" w:type="dxa"/>
            <w:gridSpan w:val="3"/>
          </w:tcPr>
          <w:p w:rsidR="00447A18" w:rsidRPr="00AB2388" w:rsidRDefault="00447A18" w:rsidP="00EC7702">
            <w:pPr>
              <w:spacing w:line="300" w:lineRule="exact"/>
              <w:rPr>
                <w:rFonts w:ascii="標楷體" w:eastAsia="標楷體" w:hAnsi="標楷體"/>
                <w:spacing w:val="10"/>
              </w:rPr>
            </w:pPr>
            <w:r w:rsidRPr="00AB2388">
              <w:rPr>
                <w:rFonts w:ascii="標楷體" w:eastAsia="標楷體" w:hAnsi="標楷體" w:hint="eastAsia"/>
              </w:rPr>
              <w:t>引出點需加以固定</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EC7702">
            <w:pPr>
              <w:spacing w:line="300" w:lineRule="exact"/>
              <w:rPr>
                <w:rFonts w:ascii="標楷體" w:eastAsia="標楷體" w:hAnsi="標楷體"/>
              </w:rPr>
            </w:pPr>
            <w:r w:rsidRPr="00AB2388">
              <w:rPr>
                <w:rFonts w:ascii="標楷體" w:eastAsia="標楷體" w:hAnsi="標楷體"/>
              </w:rPr>
              <w:t>8.</w:t>
            </w:r>
            <w:r w:rsidRPr="00AB2388">
              <w:rPr>
                <w:rFonts w:ascii="標楷體" w:eastAsia="標楷體" w:hAnsi="標楷體" w:hint="eastAsia"/>
                <w:szCs w:val="24"/>
              </w:rPr>
              <w:t>套上號碼圈</w:t>
            </w:r>
          </w:p>
        </w:tc>
        <w:tc>
          <w:tcPr>
            <w:tcW w:w="4535" w:type="dxa"/>
            <w:gridSpan w:val="3"/>
          </w:tcPr>
          <w:p w:rsidR="00447A18" w:rsidRPr="00AB2388" w:rsidRDefault="00447A18" w:rsidP="00EC7702">
            <w:pPr>
              <w:spacing w:line="300" w:lineRule="exact"/>
              <w:rPr>
                <w:rFonts w:ascii="標楷體" w:eastAsia="標楷體" w:hAnsi="標楷體"/>
              </w:rPr>
            </w:pPr>
            <w:r w:rsidRPr="00AB2388">
              <w:rPr>
                <w:rFonts w:ascii="標楷體" w:eastAsia="標楷體" w:hAnsi="標楷體" w:hint="eastAsia"/>
              </w:rPr>
              <w:t>於電纜始端及末端處套上</w:t>
            </w:r>
            <w:r w:rsidRPr="00AB2388">
              <w:rPr>
                <w:rFonts w:ascii="標楷體" w:eastAsia="標楷體" w:hAnsi="標楷體" w:hint="eastAsia"/>
                <w:szCs w:val="24"/>
              </w:rPr>
              <w:t>電纜</w:t>
            </w:r>
            <w:r w:rsidRPr="00AB2388">
              <w:rPr>
                <w:rFonts w:ascii="標楷體" w:eastAsia="標楷體" w:hAnsi="標楷體" w:hint="eastAsia"/>
              </w:rPr>
              <w:t>號碼圈</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EC7702">
            <w:pPr>
              <w:spacing w:line="300" w:lineRule="exact"/>
              <w:rPr>
                <w:rFonts w:ascii="標楷體" w:eastAsia="標楷體" w:hAnsi="標楷體"/>
              </w:rPr>
            </w:pPr>
            <w:r w:rsidRPr="00AB2388">
              <w:rPr>
                <w:rFonts w:ascii="標楷體" w:eastAsia="標楷體" w:hAnsi="標楷體"/>
              </w:rPr>
              <w:t>9.</w:t>
            </w:r>
            <w:r w:rsidRPr="00AB2388">
              <w:rPr>
                <w:rFonts w:ascii="標楷體" w:eastAsia="標楷體" w:hAnsi="標楷體" w:hint="eastAsia"/>
                <w:szCs w:val="24"/>
              </w:rPr>
              <w:t>電纜標示</w:t>
            </w:r>
          </w:p>
        </w:tc>
        <w:tc>
          <w:tcPr>
            <w:tcW w:w="4535" w:type="dxa"/>
            <w:gridSpan w:val="3"/>
          </w:tcPr>
          <w:p w:rsidR="00447A18" w:rsidRPr="00AB2388" w:rsidRDefault="00447A18" w:rsidP="00EC7702">
            <w:pPr>
              <w:spacing w:line="300" w:lineRule="exact"/>
              <w:rPr>
                <w:rFonts w:ascii="標楷體" w:eastAsia="標楷體" w:hAnsi="標楷體"/>
              </w:rPr>
            </w:pPr>
            <w:r w:rsidRPr="00AB2388">
              <w:rPr>
                <w:rFonts w:ascii="標楷體" w:eastAsia="標楷體" w:hAnsi="標楷體" w:hint="eastAsia"/>
                <w:spacing w:val="10"/>
              </w:rPr>
              <w:t>標示內容需包含</w:t>
            </w:r>
            <w:r w:rsidRPr="00AB2388">
              <w:rPr>
                <w:rFonts w:ascii="標楷體" w:eastAsia="標楷體" w:hAnsi="標楷體"/>
                <w:spacing w:val="10"/>
              </w:rPr>
              <w:t>:</w:t>
            </w:r>
            <w:r w:rsidRPr="00AB2388">
              <w:rPr>
                <w:rFonts w:ascii="標楷體" w:eastAsia="標楷體" w:hAnsi="標楷體" w:hint="eastAsia"/>
                <w:spacing w:val="10"/>
              </w:rPr>
              <w:t>電纜號碼、</w:t>
            </w:r>
            <w:r w:rsidRPr="00AB2388">
              <w:rPr>
                <w:rFonts w:ascii="標楷體" w:eastAsia="標楷體" w:hAnsi="標楷體" w:hint="eastAsia"/>
              </w:rPr>
              <w:t>始端及末端設備名稱</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5D3953">
        <w:trPr>
          <w:cantSplit/>
          <w:trHeight w:val="70"/>
        </w:trPr>
        <w:tc>
          <w:tcPr>
            <w:tcW w:w="2295" w:type="dxa"/>
            <w:gridSpan w:val="2"/>
          </w:tcPr>
          <w:p w:rsidR="00447A18" w:rsidRPr="00AB2388" w:rsidRDefault="00447A18" w:rsidP="00EC7702">
            <w:pPr>
              <w:spacing w:line="300" w:lineRule="exact"/>
              <w:rPr>
                <w:rFonts w:ascii="標楷體" w:eastAsia="標楷體" w:hAnsi="標楷體"/>
              </w:rPr>
            </w:pPr>
            <w:r w:rsidRPr="00AB2388">
              <w:rPr>
                <w:rFonts w:ascii="標楷體" w:eastAsia="標楷體" w:hAnsi="標楷體"/>
                <w:sz w:val="22"/>
                <w:szCs w:val="22"/>
              </w:rPr>
              <w:t>10.</w:t>
            </w:r>
            <w:r w:rsidRPr="00AB2388">
              <w:rPr>
                <w:rFonts w:ascii="標楷體" w:eastAsia="標楷體" w:hAnsi="標楷體" w:hint="eastAsia"/>
                <w:bCs/>
              </w:rPr>
              <w:t>電纜線綑紮</w:t>
            </w:r>
          </w:p>
        </w:tc>
        <w:tc>
          <w:tcPr>
            <w:tcW w:w="4535" w:type="dxa"/>
            <w:gridSpan w:val="3"/>
          </w:tcPr>
          <w:p w:rsidR="00447A18" w:rsidRPr="00AB2388" w:rsidRDefault="00447A18" w:rsidP="00EC7702">
            <w:pPr>
              <w:spacing w:line="300" w:lineRule="exact"/>
              <w:rPr>
                <w:rFonts w:ascii="標楷體" w:eastAsia="標楷體" w:hAnsi="標楷體"/>
                <w:spacing w:val="10"/>
              </w:rPr>
            </w:pPr>
            <w:r w:rsidRPr="00AB2388">
              <w:rPr>
                <w:rFonts w:ascii="標楷體" w:eastAsia="標楷體" w:hAnsi="標楷體"/>
                <w:bCs/>
              </w:rPr>
              <w:t>1500</w:t>
            </w:r>
            <w:r w:rsidRPr="00AB2388">
              <w:rPr>
                <w:rFonts w:ascii="標楷體" w:eastAsia="標楷體" w:hAnsi="標楷體" w:hint="eastAsia"/>
                <w:bCs/>
              </w:rPr>
              <w:t>±</w:t>
            </w:r>
            <w:r w:rsidRPr="00AB2388">
              <w:rPr>
                <w:rFonts w:ascii="標楷體" w:eastAsia="標楷體" w:hAnsi="標楷體"/>
                <w:bCs/>
              </w:rPr>
              <w:t xml:space="preserve">10mm </w:t>
            </w:r>
            <w:r w:rsidRPr="00AB2388">
              <w:rPr>
                <w:rFonts w:ascii="標楷體" w:eastAsia="標楷體" w:hAnsi="標楷體" w:hint="eastAsia"/>
                <w:bCs/>
              </w:rPr>
              <w:t>綑紮一次</w:t>
            </w:r>
          </w:p>
        </w:tc>
        <w:tc>
          <w:tcPr>
            <w:tcW w:w="1843" w:type="dxa"/>
            <w:vAlign w:val="center"/>
          </w:tcPr>
          <w:p w:rsidR="00447A18" w:rsidRPr="00AB2388" w:rsidRDefault="00447A18" w:rsidP="00EC7702">
            <w:pPr>
              <w:snapToGrid w:val="0"/>
              <w:spacing w:line="300" w:lineRule="exact"/>
              <w:rPr>
                <w:rFonts w:ascii="標楷體" w:eastAsia="標楷體" w:hAnsi="標楷體"/>
              </w:rPr>
            </w:pPr>
          </w:p>
        </w:tc>
        <w:tc>
          <w:tcPr>
            <w:tcW w:w="1097" w:type="dxa"/>
            <w:vAlign w:val="center"/>
          </w:tcPr>
          <w:p w:rsidR="00447A18" w:rsidRPr="00AB2388" w:rsidRDefault="00447A18" w:rsidP="00EC7702">
            <w:pPr>
              <w:snapToGrid w:val="0"/>
              <w:spacing w:line="300" w:lineRule="exact"/>
              <w:rPr>
                <w:rFonts w:ascii="標楷體" w:eastAsia="標楷體" w:hAnsi="標楷體"/>
              </w:rPr>
            </w:pPr>
          </w:p>
        </w:tc>
      </w:tr>
      <w:tr w:rsidR="00447A18" w:rsidRPr="00AB2388" w:rsidTr="0046436D">
        <w:trPr>
          <w:cantSplit/>
          <w:trHeight w:val="947"/>
        </w:trPr>
        <w:tc>
          <w:tcPr>
            <w:tcW w:w="9770" w:type="dxa"/>
            <w:gridSpan w:val="7"/>
            <w:vAlign w:val="center"/>
          </w:tcPr>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 xml:space="preserve">缺失複查結果：　　　　　　　　　　　　　　</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 xml:space="preserve">　　□已完成改善（檢附改善前中後照片）</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 xml:space="preserve">　　□未完成改善，填具「缺失改善追蹤表」進行追蹤改善</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 xml:space="preserve">    </w:t>
            </w:r>
            <w:r w:rsidRPr="00AB2388">
              <w:rPr>
                <w:rFonts w:ascii="標楷體" w:eastAsia="標楷體" w:hAnsi="標楷體" w:hint="eastAsia"/>
                <w:sz w:val="22"/>
                <w:szCs w:val="22"/>
              </w:rPr>
              <w:t xml:space="preserve">複查日期：　　年　</w:t>
            </w:r>
            <w:r w:rsidRPr="00AB2388">
              <w:rPr>
                <w:rFonts w:ascii="標楷體" w:eastAsia="標楷體" w:hAnsi="標楷體"/>
                <w:sz w:val="22"/>
                <w:szCs w:val="22"/>
              </w:rPr>
              <w:t xml:space="preserve"> </w:t>
            </w:r>
            <w:r w:rsidRPr="00AB2388">
              <w:rPr>
                <w:rFonts w:ascii="標楷體" w:eastAsia="標楷體" w:hAnsi="標楷體" w:hint="eastAsia"/>
                <w:sz w:val="22"/>
                <w:szCs w:val="22"/>
              </w:rPr>
              <w:t xml:space="preserve">月　</w:t>
            </w:r>
            <w:r w:rsidRPr="00AB2388">
              <w:rPr>
                <w:rFonts w:ascii="標楷體" w:eastAsia="標楷體" w:hAnsi="標楷體"/>
                <w:sz w:val="22"/>
                <w:szCs w:val="22"/>
              </w:rPr>
              <w:t xml:space="preserve"> </w:t>
            </w:r>
            <w:r w:rsidRPr="00AB2388">
              <w:rPr>
                <w:rFonts w:ascii="標楷體" w:eastAsia="標楷體" w:hAnsi="標楷體" w:hint="eastAsia"/>
                <w:sz w:val="22"/>
                <w:szCs w:val="22"/>
              </w:rPr>
              <w:t>日</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 xml:space="preserve">    </w:t>
            </w:r>
            <w:r w:rsidRPr="00AB2388">
              <w:rPr>
                <w:rFonts w:ascii="標楷體" w:eastAsia="標楷體" w:hAnsi="標楷體" w:hint="eastAsia"/>
                <w:sz w:val="22"/>
                <w:szCs w:val="22"/>
              </w:rPr>
              <w:t>複查人員職稱：　　　　　　　　　　　　　　簽名：</w:t>
            </w:r>
          </w:p>
        </w:tc>
      </w:tr>
      <w:tr w:rsidR="00447A18" w:rsidRPr="00AB2388" w:rsidTr="00EC7702">
        <w:trPr>
          <w:cantSplit/>
          <w:trHeight w:val="1453"/>
        </w:trPr>
        <w:tc>
          <w:tcPr>
            <w:tcW w:w="9770" w:type="dxa"/>
            <w:gridSpan w:val="7"/>
            <w:vAlign w:val="center"/>
          </w:tcPr>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hint="eastAsia"/>
                <w:sz w:val="22"/>
                <w:szCs w:val="22"/>
              </w:rPr>
              <w:t>備註：</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1.</w:t>
            </w:r>
            <w:r w:rsidRPr="00AB2388">
              <w:rPr>
                <w:rFonts w:ascii="標楷體" w:eastAsia="標楷體" w:hAnsi="標楷體" w:hint="eastAsia"/>
                <w:sz w:val="22"/>
                <w:szCs w:val="22"/>
              </w:rPr>
              <w:t>檢查標準及實際檢查情形應具體明確或量化尺寸。</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2.</w:t>
            </w:r>
            <w:r w:rsidRPr="00AB2388">
              <w:rPr>
                <w:rFonts w:ascii="標楷體" w:eastAsia="標楷體" w:hAnsi="標楷體" w:hint="eastAsia"/>
                <w:sz w:val="22"/>
                <w:szCs w:val="22"/>
              </w:rPr>
              <w:t>檢查結果合格者註明「○」，不合格者註明「╳」，如無需檢查之項目則打「／」。</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3.</w:t>
            </w:r>
            <w:r w:rsidRPr="00AB2388">
              <w:rPr>
                <w:rFonts w:ascii="標楷體" w:eastAsia="標楷體" w:hAnsi="標楷體" w:hint="eastAsia"/>
                <w:sz w:val="22"/>
                <w:szCs w:val="22"/>
              </w:rPr>
              <w:t>嚴重缺失、缺失複查未完成改善，應填具「缺失改善追蹤表」進行追蹤改善。</w:t>
            </w:r>
          </w:p>
          <w:p w:rsidR="00447A18" w:rsidRPr="00AB2388" w:rsidRDefault="00447A18" w:rsidP="00EC7702">
            <w:pPr>
              <w:snapToGrid w:val="0"/>
              <w:spacing w:line="300" w:lineRule="exact"/>
              <w:rPr>
                <w:rFonts w:ascii="標楷體" w:eastAsia="標楷體" w:hAnsi="標楷體"/>
                <w:sz w:val="22"/>
                <w:szCs w:val="22"/>
              </w:rPr>
            </w:pPr>
            <w:r w:rsidRPr="00AB2388">
              <w:rPr>
                <w:rFonts w:ascii="標楷體" w:eastAsia="標楷體" w:hAnsi="標楷體"/>
                <w:sz w:val="22"/>
                <w:szCs w:val="22"/>
              </w:rPr>
              <w:t>4.</w:t>
            </w:r>
            <w:r w:rsidRPr="00AB2388">
              <w:rPr>
                <w:rFonts w:ascii="標楷體" w:eastAsia="標楷體" w:hAnsi="標楷體" w:hint="eastAsia"/>
                <w:sz w:val="22"/>
                <w:szCs w:val="22"/>
              </w:rPr>
              <w:t>本表由工地</w:t>
            </w:r>
            <w:r w:rsidRPr="00AB2388">
              <w:rPr>
                <w:rFonts w:ascii="標楷體" w:eastAsia="標楷體" w:hAnsi="標楷體" w:hint="eastAsia"/>
                <w:szCs w:val="24"/>
              </w:rPr>
              <w:t>現場施工人員</w:t>
            </w:r>
            <w:r w:rsidRPr="00AB2388">
              <w:rPr>
                <w:rFonts w:ascii="標楷體" w:eastAsia="標楷體" w:hAnsi="標楷體" w:hint="eastAsia"/>
                <w:sz w:val="22"/>
                <w:szCs w:val="22"/>
              </w:rPr>
              <w:t>實地檢查後覈實記載簽認。</w:t>
            </w:r>
          </w:p>
        </w:tc>
      </w:tr>
    </w:tbl>
    <w:p w:rsidR="00447A18" w:rsidRPr="00AB2388" w:rsidRDefault="00447A18" w:rsidP="00EC7702">
      <w:pPr>
        <w:adjustRightInd w:val="0"/>
        <w:snapToGrid w:val="0"/>
        <w:spacing w:line="300" w:lineRule="exact"/>
        <w:rPr>
          <w:rFonts w:ascii="標楷體" w:eastAsia="標楷體" w:hAnsi="標楷體"/>
          <w:szCs w:val="24"/>
        </w:rPr>
      </w:pPr>
      <w:r w:rsidRPr="00AB2388">
        <w:rPr>
          <w:rFonts w:ascii="標楷體" w:eastAsia="標楷體" w:hAnsi="標楷體" w:hint="eastAsia"/>
          <w:szCs w:val="24"/>
        </w:rPr>
        <w:t>工地主任</w:t>
      </w:r>
      <w:r w:rsidRPr="00AB2388">
        <w:rPr>
          <w:rFonts w:ascii="標楷體" w:eastAsia="標楷體" w:hAnsi="標楷體"/>
          <w:szCs w:val="24"/>
        </w:rPr>
        <w:t>(</w:t>
      </w:r>
      <w:r w:rsidRPr="00AB2388">
        <w:rPr>
          <w:rFonts w:ascii="標楷體" w:eastAsia="標楷體" w:hAnsi="標楷體" w:hint="eastAsia"/>
          <w:szCs w:val="24"/>
        </w:rPr>
        <w:t>工地負責人</w:t>
      </w:r>
      <w:r w:rsidRPr="00AB2388">
        <w:rPr>
          <w:rFonts w:ascii="標楷體" w:eastAsia="標楷體" w:hAnsi="標楷體"/>
          <w:szCs w:val="24"/>
        </w:rPr>
        <w:t>)</w:t>
      </w:r>
      <w:r w:rsidRPr="00AB2388">
        <w:rPr>
          <w:rFonts w:ascii="標楷體" w:eastAsia="標楷體" w:hAnsi="標楷體" w:hint="eastAsia"/>
          <w:szCs w:val="24"/>
        </w:rPr>
        <w:t>簽名：</w:t>
      </w:r>
      <w:r w:rsidRPr="00AB2388">
        <w:rPr>
          <w:rFonts w:ascii="標楷體" w:eastAsia="標楷體" w:hAnsi="標楷體"/>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zCs w:val="24"/>
        </w:rPr>
        <w:t>(</w:t>
      </w:r>
      <w:r w:rsidRPr="00AB2388">
        <w:rPr>
          <w:rFonts w:ascii="標楷體" w:eastAsia="標楷體" w:hAnsi="標楷體" w:hint="eastAsia"/>
          <w:szCs w:val="24"/>
        </w:rPr>
        <w:t>檢查人員</w:t>
      </w:r>
      <w:r w:rsidRPr="00AB2388">
        <w:rPr>
          <w:rFonts w:ascii="標楷體" w:eastAsia="標楷體" w:hAnsi="標楷體"/>
          <w:szCs w:val="24"/>
        </w:rPr>
        <w:t>)</w:t>
      </w:r>
      <w:r w:rsidRPr="00AB2388">
        <w:rPr>
          <w:rFonts w:ascii="標楷體" w:eastAsia="標楷體" w:hAnsi="標楷體" w:hint="eastAsia"/>
          <w:szCs w:val="24"/>
        </w:rPr>
        <w:t>簽名：</w:t>
      </w:r>
    </w:p>
    <w:p w:rsidR="00447A18" w:rsidRPr="00AB2388" w:rsidRDefault="00447A18" w:rsidP="001A5AFF">
      <w:pPr>
        <w:spacing w:line="340" w:lineRule="exact"/>
        <w:ind w:left="31680" w:hangingChars="177" w:firstLine="31680"/>
        <w:rPr>
          <w:rFonts w:ascii="標楷體" w:eastAsia="標楷體" w:hAnsi="標楷體"/>
          <w:szCs w:val="24"/>
        </w:rPr>
      </w:pPr>
      <w:r w:rsidRPr="00AB2388">
        <w:rPr>
          <w:rFonts w:ascii="標楷體" w:eastAsia="標楷體" w:hAnsi="標楷體" w:hint="eastAsia"/>
          <w:szCs w:val="24"/>
        </w:rPr>
        <w:t>註</w:t>
      </w:r>
      <w:r w:rsidRPr="00AB2388">
        <w:rPr>
          <w:rFonts w:ascii="標楷體" w:eastAsia="標楷體" w:hAnsi="標楷體"/>
          <w:szCs w:val="24"/>
        </w:rPr>
        <w:t>:</w:t>
      </w:r>
      <w:r w:rsidRPr="00AB2388">
        <w:rPr>
          <w:rFonts w:ascii="標楷體" w:eastAsia="標楷體" w:hAnsi="標楷體" w:hint="eastAsia"/>
          <w:szCs w:val="24"/>
        </w:rPr>
        <w:t>上述自主檢查表範例所提供之檢查項目、檢查標準之數據僅供參考，實際仍應依契約規範等規定之項目、數值填列。</w:t>
      </w:r>
    </w:p>
    <w:p w:rsidR="00447A18" w:rsidRPr="00AB2388" w:rsidRDefault="00447A18" w:rsidP="001A5AFF">
      <w:pPr>
        <w:spacing w:line="340" w:lineRule="exact"/>
        <w:ind w:left="31680" w:hangingChars="177" w:firstLine="31680"/>
        <w:jc w:val="center"/>
        <w:rPr>
          <w:rFonts w:ascii="標楷體" w:eastAsia="標楷體" w:hAnsi="標楷體"/>
          <w:bCs/>
          <w:sz w:val="32"/>
          <w:szCs w:val="32"/>
        </w:rPr>
      </w:pPr>
      <w:r w:rsidRPr="00AB2388">
        <w:rPr>
          <w:rFonts w:ascii="標楷體" w:eastAsia="標楷體" w:hAnsi="標楷體"/>
          <w:sz w:val="28"/>
        </w:rPr>
        <w:br w:type="page"/>
      </w:r>
      <w:r w:rsidRPr="00AB2388">
        <w:rPr>
          <w:rFonts w:ascii="標楷體" w:eastAsia="標楷體" w:hAnsi="標楷體" w:hint="eastAsia"/>
          <w:bCs/>
          <w:sz w:val="32"/>
          <w:szCs w:val="32"/>
        </w:rPr>
        <w:t>給排水衛生管路施工自主檢查表</w:t>
      </w:r>
      <w:r w:rsidRPr="00AB2388">
        <w:rPr>
          <w:rFonts w:ascii="標楷體" w:eastAsia="標楷體" w:hAnsi="標楷體"/>
          <w:bCs/>
          <w:sz w:val="32"/>
          <w:szCs w:val="32"/>
        </w:rPr>
        <w:t>(</w:t>
      </w:r>
      <w:r w:rsidRPr="00AB2388">
        <w:rPr>
          <w:rFonts w:ascii="標楷體" w:eastAsia="標楷體" w:hAnsi="標楷體" w:hint="eastAsia"/>
          <w:bCs/>
          <w:sz w:val="32"/>
          <w:szCs w:val="32"/>
        </w:rPr>
        <w:t>參考範例</w:t>
      </w:r>
      <w:r w:rsidRPr="00AB2388">
        <w:rPr>
          <w:rFonts w:ascii="標楷體" w:eastAsia="標楷體" w:hAnsi="標楷體"/>
          <w:bCs/>
          <w:sz w:val="32"/>
          <w:szCs w:val="32"/>
        </w:rPr>
        <w:t xml:space="preserve"> A)</w:t>
      </w:r>
    </w:p>
    <w:p w:rsidR="00447A18" w:rsidRPr="00AB2388" w:rsidRDefault="00447A18" w:rsidP="00EC7702">
      <w:pPr>
        <w:adjustRightInd w:val="0"/>
        <w:snapToGrid w:val="0"/>
        <w:spacing w:after="120" w:line="300" w:lineRule="auto"/>
        <w:ind w:right="703"/>
        <w:jc w:val="right"/>
        <w:rPr>
          <w:rFonts w:ascii="標楷體" w:eastAsia="標楷體" w:hAnsi="標楷體"/>
          <w:sz w:val="28"/>
        </w:rPr>
      </w:pPr>
      <w:r w:rsidRPr="00AB2388">
        <w:rPr>
          <w:rFonts w:ascii="標楷體" w:eastAsia="標楷體" w:hAnsi="標楷體" w:hint="eastAsia"/>
          <w:sz w:val="28"/>
        </w:rPr>
        <w:t>表格編號</w:t>
      </w:r>
      <w:r w:rsidRPr="00AB2388">
        <w:rPr>
          <w:rFonts w:ascii="標楷體" w:eastAsia="標楷體" w:hAnsi="標楷體"/>
          <w:sz w:val="28"/>
        </w:rPr>
        <w:t>:</w:t>
      </w:r>
    </w:p>
    <w:tbl>
      <w:tblPr>
        <w:tblW w:w="9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618"/>
        <w:gridCol w:w="800"/>
        <w:gridCol w:w="3401"/>
        <w:gridCol w:w="852"/>
        <w:gridCol w:w="492"/>
        <w:gridCol w:w="1573"/>
        <w:gridCol w:w="1202"/>
      </w:tblGrid>
      <w:tr w:rsidR="00447A18" w:rsidRPr="00AB2388" w:rsidTr="0046436D">
        <w:trPr>
          <w:cantSplit/>
          <w:trHeight w:val="124"/>
          <w:jc w:val="center"/>
        </w:trPr>
        <w:tc>
          <w:tcPr>
            <w:tcW w:w="1618" w:type="dxa"/>
            <w:tcBorders>
              <w:top w:val="single" w:sz="12" w:space="0" w:color="auto"/>
            </w:tcBorders>
            <w:vAlign w:val="center"/>
          </w:tcPr>
          <w:p w:rsidR="00447A18" w:rsidRPr="00AB2388" w:rsidRDefault="00447A18" w:rsidP="006A2CB7">
            <w:pPr>
              <w:spacing w:line="400" w:lineRule="exact"/>
              <w:jc w:val="center"/>
              <w:rPr>
                <w:rFonts w:ascii="標楷體" w:eastAsia="標楷體" w:hAnsi="標楷體"/>
              </w:rPr>
            </w:pPr>
            <w:r w:rsidRPr="00AB2388">
              <w:rPr>
                <w:rFonts w:ascii="標楷體" w:eastAsia="標楷體" w:hAnsi="標楷體" w:hint="eastAsia"/>
              </w:rPr>
              <w:t>工程名稱</w:t>
            </w:r>
          </w:p>
        </w:tc>
        <w:tc>
          <w:tcPr>
            <w:tcW w:w="8320" w:type="dxa"/>
            <w:gridSpan w:val="6"/>
            <w:tcBorders>
              <w:top w:val="single" w:sz="12" w:space="0" w:color="auto"/>
            </w:tcBorders>
            <w:vAlign w:val="center"/>
          </w:tcPr>
          <w:p w:rsidR="00447A18" w:rsidRPr="00AB2388" w:rsidRDefault="00447A18" w:rsidP="006A2CB7">
            <w:pPr>
              <w:spacing w:line="400" w:lineRule="exact"/>
              <w:rPr>
                <w:rFonts w:ascii="標楷體" w:eastAsia="標楷體" w:hAnsi="標楷體"/>
              </w:rPr>
            </w:pPr>
          </w:p>
        </w:tc>
      </w:tr>
      <w:tr w:rsidR="00447A18" w:rsidRPr="00AB2388" w:rsidTr="00410986">
        <w:trPr>
          <w:cantSplit/>
          <w:trHeight w:val="122"/>
          <w:jc w:val="center"/>
        </w:trPr>
        <w:tc>
          <w:tcPr>
            <w:tcW w:w="1618" w:type="dxa"/>
            <w:vAlign w:val="center"/>
          </w:tcPr>
          <w:p w:rsidR="00447A18" w:rsidRPr="00AB2388" w:rsidRDefault="00447A18" w:rsidP="006A2CB7">
            <w:pPr>
              <w:spacing w:line="400" w:lineRule="exact"/>
              <w:jc w:val="center"/>
              <w:rPr>
                <w:rFonts w:ascii="標楷體" w:eastAsia="標楷體" w:hAnsi="標楷體"/>
              </w:rPr>
            </w:pPr>
            <w:r>
              <w:rPr>
                <w:rFonts w:ascii="標楷體" w:eastAsia="標楷體" w:hAnsi="標楷體" w:hint="eastAsia"/>
                <w:lang w:eastAsia="zh-HK"/>
              </w:rPr>
              <w:t>分項工程名稱</w:t>
            </w:r>
          </w:p>
        </w:tc>
        <w:tc>
          <w:tcPr>
            <w:tcW w:w="4201" w:type="dxa"/>
            <w:gridSpan w:val="2"/>
            <w:tcBorders>
              <w:right w:val="single" w:sz="4" w:space="0" w:color="auto"/>
            </w:tcBorders>
          </w:tcPr>
          <w:p w:rsidR="00447A18" w:rsidRPr="00AB2388" w:rsidRDefault="00447A18" w:rsidP="006A2CB7">
            <w:pPr>
              <w:spacing w:line="400" w:lineRule="exact"/>
              <w:rPr>
                <w:rFonts w:ascii="標楷體" w:eastAsia="標楷體" w:hAnsi="標楷體"/>
              </w:rPr>
            </w:pPr>
          </w:p>
        </w:tc>
        <w:tc>
          <w:tcPr>
            <w:tcW w:w="1344" w:type="dxa"/>
            <w:gridSpan w:val="2"/>
            <w:tcBorders>
              <w:left w:val="single" w:sz="4" w:space="0" w:color="auto"/>
              <w:right w:val="single" w:sz="4" w:space="0" w:color="auto"/>
            </w:tcBorders>
          </w:tcPr>
          <w:p w:rsidR="00447A18" w:rsidRPr="00AB2388" w:rsidRDefault="00447A18" w:rsidP="00410986">
            <w:pPr>
              <w:spacing w:line="400" w:lineRule="exact"/>
              <w:jc w:val="center"/>
              <w:rPr>
                <w:rFonts w:ascii="標楷體" w:eastAsia="標楷體" w:hAnsi="標楷體"/>
              </w:rPr>
            </w:pPr>
            <w:r>
              <w:rPr>
                <w:rFonts w:ascii="標楷體" w:eastAsia="標楷體" w:hAnsi="標楷體" w:hint="eastAsia"/>
              </w:rPr>
              <w:t>協力廠商</w:t>
            </w:r>
          </w:p>
        </w:tc>
        <w:tc>
          <w:tcPr>
            <w:tcW w:w="2775" w:type="dxa"/>
            <w:gridSpan w:val="2"/>
            <w:tcBorders>
              <w:left w:val="single" w:sz="4" w:space="0" w:color="auto"/>
            </w:tcBorders>
          </w:tcPr>
          <w:p w:rsidR="00447A18" w:rsidRPr="00AB2388" w:rsidRDefault="00447A18" w:rsidP="006A2CB7">
            <w:pPr>
              <w:spacing w:line="400" w:lineRule="exact"/>
              <w:rPr>
                <w:rFonts w:ascii="標楷體" w:eastAsia="標楷體" w:hAnsi="標楷體"/>
              </w:rPr>
            </w:pPr>
          </w:p>
        </w:tc>
      </w:tr>
      <w:tr w:rsidR="00447A18" w:rsidRPr="00AB2388" w:rsidTr="00410986">
        <w:trPr>
          <w:trHeight w:val="120"/>
          <w:jc w:val="center"/>
        </w:trPr>
        <w:tc>
          <w:tcPr>
            <w:tcW w:w="1618" w:type="dxa"/>
            <w:vAlign w:val="center"/>
          </w:tcPr>
          <w:p w:rsidR="00447A18" w:rsidRPr="00AB2388" w:rsidRDefault="00447A18" w:rsidP="006A2CB7">
            <w:pPr>
              <w:spacing w:line="400" w:lineRule="exact"/>
              <w:jc w:val="center"/>
              <w:rPr>
                <w:rFonts w:ascii="標楷體" w:eastAsia="標楷體" w:hAnsi="標楷體"/>
              </w:rPr>
            </w:pPr>
            <w:r w:rsidRPr="00AB2388">
              <w:rPr>
                <w:rFonts w:ascii="標楷體" w:eastAsia="標楷體" w:hAnsi="標楷體" w:hint="eastAsia"/>
              </w:rPr>
              <w:t>檢查位置</w:t>
            </w:r>
          </w:p>
        </w:tc>
        <w:tc>
          <w:tcPr>
            <w:tcW w:w="4201" w:type="dxa"/>
            <w:gridSpan w:val="2"/>
            <w:tcBorders>
              <w:right w:val="single" w:sz="4" w:space="0" w:color="auto"/>
            </w:tcBorders>
          </w:tcPr>
          <w:p w:rsidR="00447A18" w:rsidRPr="00AB2388" w:rsidRDefault="00447A18" w:rsidP="006A2CB7">
            <w:pPr>
              <w:spacing w:line="400" w:lineRule="exact"/>
              <w:rPr>
                <w:rFonts w:ascii="標楷體" w:eastAsia="標楷體" w:hAnsi="標楷體"/>
              </w:rPr>
            </w:pPr>
          </w:p>
        </w:tc>
        <w:tc>
          <w:tcPr>
            <w:tcW w:w="1344" w:type="dxa"/>
            <w:gridSpan w:val="2"/>
            <w:tcBorders>
              <w:left w:val="single" w:sz="4" w:space="0" w:color="auto"/>
              <w:right w:val="single" w:sz="4" w:space="0" w:color="auto"/>
            </w:tcBorders>
          </w:tcPr>
          <w:p w:rsidR="00447A18" w:rsidRPr="00AB2388" w:rsidRDefault="00447A18" w:rsidP="00BA75F2">
            <w:pPr>
              <w:spacing w:line="400" w:lineRule="exact"/>
              <w:jc w:val="center"/>
              <w:rPr>
                <w:rFonts w:ascii="標楷體" w:eastAsia="標楷體" w:hAnsi="標楷體"/>
              </w:rPr>
            </w:pPr>
            <w:r w:rsidRPr="00AB2388">
              <w:rPr>
                <w:rFonts w:ascii="標楷體" w:eastAsia="標楷體" w:hAnsi="標楷體" w:hint="eastAsia"/>
              </w:rPr>
              <w:t>檢查日期</w:t>
            </w:r>
          </w:p>
        </w:tc>
        <w:tc>
          <w:tcPr>
            <w:tcW w:w="2775" w:type="dxa"/>
            <w:gridSpan w:val="2"/>
            <w:tcBorders>
              <w:left w:val="single" w:sz="4" w:space="0" w:color="auto"/>
            </w:tcBorders>
          </w:tcPr>
          <w:p w:rsidR="00447A18" w:rsidRPr="00AB2388" w:rsidRDefault="00447A18" w:rsidP="006A2CB7">
            <w:pPr>
              <w:spacing w:line="400" w:lineRule="exact"/>
              <w:rPr>
                <w:rFonts w:ascii="標楷體" w:eastAsia="標楷體" w:hAnsi="標楷體"/>
              </w:rPr>
            </w:pPr>
          </w:p>
        </w:tc>
      </w:tr>
      <w:tr w:rsidR="00447A18" w:rsidRPr="00AB2388" w:rsidTr="0046436D">
        <w:trPr>
          <w:cantSplit/>
          <w:trHeight w:val="126"/>
          <w:jc w:val="center"/>
        </w:trPr>
        <w:tc>
          <w:tcPr>
            <w:tcW w:w="1618" w:type="dxa"/>
            <w:vAlign w:val="center"/>
          </w:tcPr>
          <w:p w:rsidR="00447A18" w:rsidRPr="00AB2388" w:rsidRDefault="00447A18" w:rsidP="006A2CB7">
            <w:pPr>
              <w:spacing w:line="400" w:lineRule="exact"/>
              <w:jc w:val="center"/>
              <w:rPr>
                <w:rFonts w:ascii="標楷體" w:eastAsia="標楷體" w:hAnsi="標楷體"/>
              </w:rPr>
            </w:pPr>
            <w:r w:rsidRPr="001C1528">
              <w:rPr>
                <w:rFonts w:ascii="標楷體" w:eastAsia="標楷體" w:hAnsi="標楷體" w:hint="eastAsia"/>
              </w:rPr>
              <w:t>施工流程</w:t>
            </w:r>
          </w:p>
        </w:tc>
        <w:tc>
          <w:tcPr>
            <w:tcW w:w="8320" w:type="dxa"/>
            <w:gridSpan w:val="6"/>
            <w:vAlign w:val="center"/>
          </w:tcPr>
          <w:p w:rsidR="00447A18" w:rsidRPr="00AB2388" w:rsidRDefault="00447A18" w:rsidP="00BA75F2">
            <w:pPr>
              <w:snapToGrid w:val="0"/>
              <w:spacing w:line="300" w:lineRule="exact"/>
              <w:rPr>
                <w:rFonts w:ascii="標楷體" w:eastAsia="標楷體" w:hAnsi="標楷體"/>
              </w:rPr>
            </w:pPr>
            <w:r w:rsidRPr="00AB2388">
              <w:rPr>
                <w:rFonts w:ascii="標楷體" w:eastAsia="標楷體" w:hAnsi="標楷體" w:hint="eastAsia"/>
              </w:rPr>
              <w:t xml:space="preserve">□施工前檢查　</w:t>
            </w:r>
            <w:r>
              <w:rPr>
                <w:rFonts w:ascii="標楷體" w:eastAsia="標楷體" w:hAnsi="標楷體"/>
              </w:rPr>
              <w:t xml:space="preserve">     </w:t>
            </w:r>
            <w:r w:rsidRPr="00AB2388">
              <w:rPr>
                <w:rFonts w:ascii="標楷體" w:eastAsia="標楷體" w:hAnsi="標楷體" w:hint="eastAsia"/>
              </w:rPr>
              <w:t xml:space="preserve">　　□施工中檢查　　</w:t>
            </w:r>
            <w:r>
              <w:rPr>
                <w:rFonts w:ascii="標楷體" w:eastAsia="標楷體" w:hAnsi="標楷體"/>
              </w:rPr>
              <w:t xml:space="preserve">    </w:t>
            </w:r>
            <w:r w:rsidRPr="00AB2388">
              <w:rPr>
                <w:rFonts w:ascii="標楷體" w:eastAsia="標楷體" w:hAnsi="標楷體" w:hint="eastAsia"/>
              </w:rPr>
              <w:t xml:space="preserve">　□施工完成後檢查</w:t>
            </w:r>
          </w:p>
        </w:tc>
      </w:tr>
      <w:tr w:rsidR="00447A18" w:rsidRPr="00AB2388" w:rsidTr="0046436D">
        <w:trPr>
          <w:cantSplit/>
          <w:trHeight w:val="120"/>
          <w:jc w:val="center"/>
        </w:trPr>
        <w:tc>
          <w:tcPr>
            <w:tcW w:w="1618" w:type="dxa"/>
            <w:vAlign w:val="center"/>
          </w:tcPr>
          <w:p w:rsidR="00447A18" w:rsidRPr="00AB2388" w:rsidRDefault="00447A18" w:rsidP="006A2CB7">
            <w:pPr>
              <w:spacing w:line="400" w:lineRule="exact"/>
              <w:jc w:val="center"/>
              <w:rPr>
                <w:rFonts w:ascii="標楷體" w:eastAsia="標楷體" w:hAnsi="標楷體"/>
              </w:rPr>
            </w:pPr>
            <w:r w:rsidRPr="00AB2388">
              <w:rPr>
                <w:rFonts w:ascii="標楷體" w:eastAsia="標楷體" w:hAnsi="標楷體" w:hint="eastAsia"/>
              </w:rPr>
              <w:t>檢查結果</w:t>
            </w:r>
          </w:p>
        </w:tc>
        <w:tc>
          <w:tcPr>
            <w:tcW w:w="8320" w:type="dxa"/>
            <w:gridSpan w:val="6"/>
            <w:vAlign w:val="center"/>
          </w:tcPr>
          <w:p w:rsidR="00447A18" w:rsidRPr="00AB2388" w:rsidRDefault="00447A18" w:rsidP="006A2CB7">
            <w:pPr>
              <w:spacing w:line="400" w:lineRule="exact"/>
              <w:rPr>
                <w:rFonts w:ascii="標楷體" w:eastAsia="標楷體" w:hAnsi="標楷體"/>
              </w:rPr>
            </w:pPr>
            <w:r w:rsidRPr="00AB2388">
              <w:rPr>
                <w:rFonts w:ascii="標楷體" w:eastAsia="標楷體" w:hAnsi="標楷體" w:hint="eastAsia"/>
              </w:rPr>
              <w:t>○檢查合格　　　　╳有缺失需改正　　　／無此檢查項目</w:t>
            </w:r>
          </w:p>
        </w:tc>
      </w:tr>
      <w:tr w:rsidR="00447A18" w:rsidRPr="00AB2388" w:rsidTr="00BA75F2">
        <w:trPr>
          <w:cantSplit/>
          <w:trHeight w:val="33"/>
          <w:jc w:val="center"/>
        </w:trPr>
        <w:tc>
          <w:tcPr>
            <w:tcW w:w="2418" w:type="dxa"/>
            <w:gridSpan w:val="2"/>
            <w:vAlign w:val="center"/>
          </w:tcPr>
          <w:p w:rsidR="00447A18" w:rsidRPr="00AB2388" w:rsidRDefault="00447A18" w:rsidP="006A2CB7">
            <w:pPr>
              <w:spacing w:line="340" w:lineRule="exact"/>
              <w:jc w:val="center"/>
              <w:rPr>
                <w:rFonts w:ascii="標楷體" w:eastAsia="標楷體" w:hAnsi="標楷體"/>
              </w:rPr>
            </w:pPr>
            <w:r w:rsidRPr="00AB2388">
              <w:rPr>
                <w:rFonts w:ascii="標楷體" w:eastAsia="標楷體" w:hAnsi="標楷體" w:hint="eastAsia"/>
              </w:rPr>
              <w:t>檢查項目</w:t>
            </w:r>
          </w:p>
        </w:tc>
        <w:tc>
          <w:tcPr>
            <w:tcW w:w="4253" w:type="dxa"/>
            <w:gridSpan w:val="2"/>
            <w:vAlign w:val="center"/>
          </w:tcPr>
          <w:p w:rsidR="00447A18" w:rsidRPr="00AB2388" w:rsidRDefault="00447A18" w:rsidP="006A2CB7">
            <w:pPr>
              <w:spacing w:line="340" w:lineRule="exact"/>
              <w:jc w:val="center"/>
              <w:rPr>
                <w:rFonts w:ascii="標楷體" w:eastAsia="標楷體" w:hAnsi="標楷體"/>
              </w:rPr>
            </w:pPr>
            <w:r w:rsidRPr="00AB2388">
              <w:rPr>
                <w:rFonts w:ascii="標楷體" w:eastAsia="標楷體" w:hAnsi="標楷體" w:hint="eastAsia"/>
              </w:rPr>
              <w:t>設計圖說、規範之檢查標準</w:t>
            </w:r>
          </w:p>
          <w:p w:rsidR="00447A18" w:rsidRPr="00AB2388" w:rsidRDefault="00447A18" w:rsidP="006A2CB7">
            <w:pPr>
              <w:spacing w:line="340" w:lineRule="exact"/>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定量定性</w:t>
            </w:r>
            <w:r w:rsidRPr="00AB2388">
              <w:rPr>
                <w:rFonts w:ascii="標楷體" w:eastAsia="標楷體" w:hAnsi="標楷體"/>
              </w:rPr>
              <w:t>)</w:t>
            </w:r>
          </w:p>
        </w:tc>
        <w:tc>
          <w:tcPr>
            <w:tcW w:w="2065" w:type="dxa"/>
            <w:gridSpan w:val="2"/>
            <w:vAlign w:val="center"/>
          </w:tcPr>
          <w:p w:rsidR="00447A18" w:rsidRPr="00AB2388" w:rsidRDefault="00447A18" w:rsidP="006A2CB7">
            <w:pPr>
              <w:spacing w:line="340" w:lineRule="exact"/>
              <w:jc w:val="center"/>
              <w:rPr>
                <w:rFonts w:ascii="標楷體" w:eastAsia="標楷體" w:hAnsi="標楷體"/>
              </w:rPr>
            </w:pPr>
            <w:r w:rsidRPr="00AB2388">
              <w:rPr>
                <w:rFonts w:ascii="標楷體" w:eastAsia="標楷體" w:hAnsi="標楷體" w:hint="eastAsia"/>
              </w:rPr>
              <w:t>實際檢查情形</w:t>
            </w:r>
          </w:p>
          <w:p w:rsidR="00447A18" w:rsidRPr="00AB2388" w:rsidRDefault="00447A18" w:rsidP="006A2CB7">
            <w:pPr>
              <w:spacing w:line="340" w:lineRule="exact"/>
              <w:jc w:val="center"/>
              <w:rPr>
                <w:rFonts w:ascii="標楷體" w:eastAsia="標楷體" w:hAnsi="標楷體"/>
              </w:rPr>
            </w:pPr>
            <w:r w:rsidRPr="00AB2388">
              <w:rPr>
                <w:rFonts w:ascii="標楷體" w:eastAsia="標楷體" w:hAnsi="標楷體"/>
              </w:rPr>
              <w:t>(</w:t>
            </w:r>
            <w:r w:rsidRPr="00AB2388">
              <w:rPr>
                <w:rFonts w:ascii="標楷體" w:eastAsia="標楷體" w:hAnsi="標楷體" w:hint="eastAsia"/>
              </w:rPr>
              <w:t>敘述檢查值</w:t>
            </w:r>
            <w:r w:rsidRPr="00AB2388">
              <w:rPr>
                <w:rFonts w:ascii="標楷體" w:eastAsia="標楷體" w:hAnsi="標楷體"/>
              </w:rPr>
              <w:t>)</w:t>
            </w:r>
          </w:p>
        </w:tc>
        <w:tc>
          <w:tcPr>
            <w:tcW w:w="1202" w:type="dxa"/>
            <w:vAlign w:val="center"/>
          </w:tcPr>
          <w:p w:rsidR="00447A18" w:rsidRPr="00AB2388" w:rsidRDefault="00447A18" w:rsidP="006A2CB7">
            <w:pPr>
              <w:spacing w:line="340" w:lineRule="exact"/>
              <w:jc w:val="center"/>
              <w:rPr>
                <w:rFonts w:ascii="標楷體" w:eastAsia="標楷體" w:hAnsi="標楷體"/>
              </w:rPr>
            </w:pPr>
            <w:r w:rsidRPr="00AB2388">
              <w:rPr>
                <w:rFonts w:ascii="標楷體" w:eastAsia="標楷體" w:hAnsi="標楷體" w:hint="eastAsia"/>
              </w:rPr>
              <w:t>檢查結果</w:t>
            </w: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1.</w:t>
            </w:r>
            <w:r w:rsidRPr="00AB2388">
              <w:rPr>
                <w:rFonts w:ascii="標楷體" w:eastAsia="標楷體" w:hAnsi="標楷體" w:hint="eastAsia"/>
                <w:spacing w:val="20"/>
                <w:szCs w:val="24"/>
              </w:rPr>
              <w:t>管路材料、材質、尺寸、規格</w:t>
            </w:r>
          </w:p>
        </w:tc>
        <w:tc>
          <w:tcPr>
            <w:tcW w:w="4253" w:type="dxa"/>
            <w:gridSpan w:val="2"/>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依契約規範</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323" w:hanging="323"/>
              <w:rPr>
                <w:rFonts w:ascii="標楷體" w:eastAsia="標楷體" w:hAnsi="標楷體"/>
                <w:spacing w:val="14"/>
                <w:szCs w:val="24"/>
              </w:rPr>
            </w:pPr>
            <w:r w:rsidRPr="00AB2388">
              <w:rPr>
                <w:rFonts w:ascii="標楷體" w:eastAsia="標楷體" w:hAnsi="標楷體"/>
                <w:spacing w:val="14"/>
                <w:szCs w:val="24"/>
              </w:rPr>
              <w:t>2.</w:t>
            </w:r>
            <w:r w:rsidRPr="00AB2388">
              <w:rPr>
                <w:rFonts w:ascii="標楷體" w:eastAsia="標楷體" w:hAnsi="標楷體" w:hint="eastAsia"/>
                <w:spacing w:val="14"/>
                <w:szCs w:val="24"/>
              </w:rPr>
              <w:t>明管</w:t>
            </w:r>
            <w:r w:rsidRPr="00AB2388">
              <w:rPr>
                <w:rFonts w:ascii="標楷體" w:eastAsia="標楷體" w:hAnsi="標楷體" w:hint="eastAsia"/>
                <w:spacing w:val="20"/>
                <w:szCs w:val="24"/>
              </w:rPr>
              <w:t>配管管路高程</w:t>
            </w:r>
          </w:p>
        </w:tc>
        <w:tc>
          <w:tcPr>
            <w:tcW w:w="4253" w:type="dxa"/>
            <w:gridSpan w:val="2"/>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依施工製造圖及配合建築設計圖</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utoSpaceDN w:val="0"/>
              <w:adjustRightInd w:val="0"/>
              <w:snapToGrid w:val="0"/>
              <w:spacing w:line="330" w:lineRule="exact"/>
              <w:ind w:left="323" w:hanging="323"/>
              <w:rPr>
                <w:rFonts w:ascii="標楷體" w:eastAsia="標楷體" w:hAnsi="標楷體"/>
                <w:spacing w:val="16"/>
                <w:szCs w:val="24"/>
              </w:rPr>
            </w:pPr>
            <w:r w:rsidRPr="00AB2388">
              <w:rPr>
                <w:rFonts w:ascii="標楷體" w:eastAsia="標楷體" w:hAnsi="標楷體"/>
                <w:spacing w:val="16"/>
                <w:szCs w:val="24"/>
              </w:rPr>
              <w:t>3.</w:t>
            </w:r>
            <w:r w:rsidRPr="00AB2388">
              <w:rPr>
                <w:rFonts w:ascii="標楷體" w:eastAsia="標楷體" w:hAnsi="標楷體" w:hint="eastAsia"/>
                <w:spacing w:val="20"/>
                <w:szCs w:val="24"/>
              </w:rPr>
              <w:t>雨水、排水、污水管路配設坡度</w:t>
            </w:r>
          </w:p>
        </w:tc>
        <w:tc>
          <w:tcPr>
            <w:tcW w:w="4253" w:type="dxa"/>
            <w:gridSpan w:val="2"/>
            <w:vAlign w:val="center"/>
          </w:tcPr>
          <w:p w:rsidR="00447A18" w:rsidRPr="00AB2388" w:rsidRDefault="00447A18" w:rsidP="00447A18">
            <w:pPr>
              <w:adjustRightInd w:val="0"/>
              <w:snapToGrid w:val="0"/>
              <w:spacing w:line="330" w:lineRule="exact"/>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直徑小於</w:t>
            </w:r>
            <w:r w:rsidRPr="00AB2388">
              <w:rPr>
                <w:rFonts w:ascii="標楷體" w:eastAsia="標楷體" w:hAnsi="標楷體"/>
                <w:szCs w:val="24"/>
              </w:rPr>
              <w:t>75mm</w:t>
            </w:r>
            <w:r w:rsidRPr="00AB2388">
              <w:rPr>
                <w:rFonts w:ascii="標楷體" w:eastAsia="標楷體" w:hAnsi="標楷體" w:hint="eastAsia"/>
                <w:szCs w:val="24"/>
              </w:rPr>
              <w:t>坡度不得小於</w:t>
            </w:r>
            <w:r w:rsidRPr="00AB2388">
              <w:rPr>
                <w:rFonts w:ascii="標楷體" w:eastAsia="標楷體" w:hAnsi="標楷體"/>
                <w:szCs w:val="24"/>
              </w:rPr>
              <w:t>1/50</w:t>
            </w:r>
          </w:p>
          <w:p w:rsidR="00447A18" w:rsidRPr="00AB2388" w:rsidRDefault="00447A18" w:rsidP="00447A18">
            <w:pPr>
              <w:adjustRightInd w:val="0"/>
              <w:snapToGrid w:val="0"/>
              <w:spacing w:line="330" w:lineRule="exact"/>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直徑</w:t>
            </w:r>
            <w:r w:rsidRPr="00AB2388">
              <w:rPr>
                <w:rFonts w:ascii="標楷體" w:eastAsia="標楷體" w:hAnsi="標楷體"/>
                <w:szCs w:val="24"/>
              </w:rPr>
              <w:t>75mm</w:t>
            </w:r>
            <w:r w:rsidRPr="00AB2388">
              <w:rPr>
                <w:rFonts w:ascii="標楷體" w:eastAsia="標楷體" w:hAnsi="標楷體" w:hint="eastAsia"/>
                <w:szCs w:val="24"/>
              </w:rPr>
              <w:t>以上，坡度不得小於</w:t>
            </w:r>
            <w:r w:rsidRPr="00AB2388">
              <w:rPr>
                <w:rFonts w:ascii="標楷體" w:eastAsia="標楷體" w:hAnsi="標楷體"/>
                <w:szCs w:val="24"/>
              </w:rPr>
              <w:t>1/100</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4.</w:t>
            </w:r>
            <w:r w:rsidRPr="00AB2388">
              <w:rPr>
                <w:rFonts w:ascii="標楷體" w:eastAsia="標楷體" w:hAnsi="標楷體" w:hint="eastAsia"/>
                <w:spacing w:val="20"/>
                <w:szCs w:val="24"/>
              </w:rPr>
              <w:t>位置及保護層</w:t>
            </w:r>
          </w:p>
        </w:tc>
        <w:tc>
          <w:tcPr>
            <w:tcW w:w="4253" w:type="dxa"/>
            <w:gridSpan w:val="2"/>
            <w:vAlign w:val="center"/>
          </w:tcPr>
          <w:p w:rsidR="00447A18" w:rsidRPr="00AB2388" w:rsidRDefault="00447A18" w:rsidP="00617C95">
            <w:pPr>
              <w:adjustRightInd w:val="0"/>
              <w:snapToGrid w:val="0"/>
              <w:spacing w:line="330" w:lineRule="exact"/>
              <w:rPr>
                <w:rFonts w:ascii="標楷體" w:eastAsia="標楷體" w:hAnsi="標楷體"/>
                <w:szCs w:val="24"/>
              </w:rPr>
            </w:pPr>
            <w:r w:rsidRPr="00AB2388">
              <w:rPr>
                <w:rFonts w:ascii="標楷體" w:eastAsia="標楷體" w:hAnsi="標楷體" w:hint="eastAsia"/>
                <w:szCs w:val="24"/>
              </w:rPr>
              <w:t>配合建築結構固定，並須有適當</w:t>
            </w:r>
            <w:r w:rsidRPr="00AB2388">
              <w:rPr>
                <w:rFonts w:ascii="標楷體" w:eastAsia="標楷體" w:hAnsi="標楷體"/>
                <w:szCs w:val="24"/>
              </w:rPr>
              <w:t>1/3</w:t>
            </w:r>
            <w:r w:rsidRPr="00AB2388">
              <w:rPr>
                <w:rFonts w:ascii="標楷體" w:eastAsia="標楷體" w:hAnsi="標楷體" w:hint="eastAsia"/>
                <w:szCs w:val="24"/>
              </w:rPr>
              <w:t>建築物尺寸厚度之保護層</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5.</w:t>
            </w:r>
            <w:r w:rsidRPr="00AB2388">
              <w:rPr>
                <w:rFonts w:ascii="標楷體" w:eastAsia="標楷體" w:hAnsi="標楷體" w:hint="eastAsia"/>
                <w:spacing w:val="20"/>
                <w:szCs w:val="24"/>
              </w:rPr>
              <w:t>試水壓</w:t>
            </w:r>
          </w:p>
        </w:tc>
        <w:tc>
          <w:tcPr>
            <w:tcW w:w="4253" w:type="dxa"/>
            <w:gridSpan w:val="2"/>
            <w:vAlign w:val="center"/>
          </w:tcPr>
          <w:p w:rsidR="00447A18" w:rsidRPr="00AB2388" w:rsidRDefault="00447A18" w:rsidP="00447A18">
            <w:pPr>
              <w:adjustRightInd w:val="0"/>
              <w:snapToGrid w:val="0"/>
              <w:spacing w:line="330" w:lineRule="exact"/>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給水管水壓試驗，局部測試不得小於</w:t>
            </w:r>
            <w:r w:rsidRPr="00AB2388">
              <w:rPr>
                <w:rFonts w:ascii="標楷體" w:eastAsia="標楷體" w:hAnsi="標楷體"/>
                <w:szCs w:val="24"/>
              </w:rPr>
              <w:t>10 kg/c</w:t>
            </w:r>
            <w:r w:rsidRPr="00AB2388">
              <w:rPr>
                <w:rFonts w:ascii="標楷體" w:eastAsia="標楷體" w:hAnsi="標楷體" w:hint="eastAsia"/>
                <w:szCs w:val="24"/>
              </w:rPr>
              <w:t>㎡，且持續</w:t>
            </w:r>
            <w:r w:rsidRPr="00AB2388">
              <w:rPr>
                <w:rFonts w:ascii="標楷體" w:eastAsia="標楷體" w:hAnsi="標楷體"/>
                <w:szCs w:val="24"/>
              </w:rPr>
              <w:t>60</w:t>
            </w:r>
            <w:r w:rsidRPr="00AB2388">
              <w:rPr>
                <w:rFonts w:ascii="標楷體" w:eastAsia="標楷體" w:hAnsi="標楷體" w:hint="eastAsia"/>
                <w:szCs w:val="24"/>
              </w:rPr>
              <w:t>分鐘以上</w:t>
            </w:r>
          </w:p>
          <w:p w:rsidR="00447A18" w:rsidRPr="00AB2388" w:rsidRDefault="00447A18" w:rsidP="00447A18">
            <w:pPr>
              <w:adjustRightInd w:val="0"/>
              <w:snapToGrid w:val="0"/>
              <w:spacing w:line="330" w:lineRule="exact"/>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排水管水壓試驗，分段分層試驗須將開口密封，使管路任一點承受</w:t>
            </w:r>
            <w:r w:rsidRPr="00AB2388">
              <w:rPr>
                <w:rFonts w:ascii="標楷體" w:eastAsia="標楷體" w:hAnsi="標楷體"/>
                <w:szCs w:val="24"/>
              </w:rPr>
              <w:t>3.3</w:t>
            </w:r>
            <w:r w:rsidRPr="00AB2388">
              <w:rPr>
                <w:rFonts w:ascii="標楷體" w:eastAsia="標楷體" w:hAnsi="標楷體" w:hint="eastAsia"/>
                <w:szCs w:val="24"/>
              </w:rPr>
              <w:t>公尺以上之水壓</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323" w:hanging="323"/>
              <w:rPr>
                <w:rFonts w:ascii="標楷體" w:eastAsia="標楷體" w:hAnsi="標楷體"/>
                <w:spacing w:val="14"/>
                <w:szCs w:val="24"/>
              </w:rPr>
            </w:pPr>
            <w:r w:rsidRPr="00AB2388">
              <w:rPr>
                <w:rFonts w:ascii="標楷體" w:eastAsia="標楷體" w:hAnsi="標楷體"/>
                <w:spacing w:val="14"/>
                <w:szCs w:val="24"/>
              </w:rPr>
              <w:t>6.</w:t>
            </w:r>
            <w:r w:rsidRPr="00AB2388">
              <w:rPr>
                <w:rFonts w:ascii="標楷體" w:eastAsia="標楷體" w:hAnsi="標楷體" w:hint="eastAsia"/>
                <w:spacing w:val="14"/>
                <w:szCs w:val="24"/>
              </w:rPr>
              <w:t>暗管</w:t>
            </w:r>
            <w:r w:rsidRPr="00AB2388">
              <w:rPr>
                <w:rFonts w:ascii="標楷體" w:eastAsia="標楷體" w:hAnsi="標楷體" w:hint="eastAsia"/>
                <w:spacing w:val="20"/>
                <w:szCs w:val="24"/>
              </w:rPr>
              <w:t>配管施作</w:t>
            </w:r>
          </w:p>
        </w:tc>
        <w:tc>
          <w:tcPr>
            <w:tcW w:w="4253" w:type="dxa"/>
            <w:gridSpan w:val="2"/>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須於樑、柱、牆或天花板的</w:t>
            </w:r>
            <w:r w:rsidRPr="00AB2388">
              <w:rPr>
                <w:rFonts w:ascii="標楷體" w:eastAsia="標楷體" w:hAnsi="標楷體"/>
                <w:szCs w:val="24"/>
              </w:rPr>
              <w:t>1/3</w:t>
            </w:r>
            <w:r w:rsidRPr="00AB2388">
              <w:rPr>
                <w:rFonts w:ascii="標楷體" w:eastAsia="標楷體" w:hAnsi="標楷體" w:hint="eastAsia"/>
                <w:szCs w:val="24"/>
              </w:rPr>
              <w:t>尺寸內並牢固之</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240"/>
          <w:jc w:val="center"/>
        </w:trPr>
        <w:tc>
          <w:tcPr>
            <w:tcW w:w="2418" w:type="dxa"/>
            <w:gridSpan w:val="2"/>
            <w:tcBorders>
              <w:bottom w:val="single" w:sz="4" w:space="0" w:color="auto"/>
            </w:tcBorders>
            <w:vAlign w:val="center"/>
          </w:tcPr>
          <w:p w:rsidR="00447A18" w:rsidRPr="00AB2388" w:rsidRDefault="00447A18" w:rsidP="00617C95">
            <w:pPr>
              <w:adjustRightInd w:val="0"/>
              <w:snapToGrid w:val="0"/>
              <w:spacing w:line="330" w:lineRule="exact"/>
              <w:ind w:left="236" w:hanging="236"/>
              <w:rPr>
                <w:rFonts w:ascii="標楷體" w:eastAsia="標楷體" w:hAnsi="標楷體"/>
                <w:spacing w:val="20"/>
                <w:szCs w:val="24"/>
              </w:rPr>
            </w:pPr>
            <w:r w:rsidRPr="00AB2388">
              <w:rPr>
                <w:rFonts w:ascii="標楷體" w:eastAsia="標楷體" w:hAnsi="標楷體"/>
                <w:spacing w:val="20"/>
                <w:szCs w:val="24"/>
              </w:rPr>
              <w:t>7.</w:t>
            </w:r>
            <w:r w:rsidRPr="00AB2388">
              <w:rPr>
                <w:rFonts w:ascii="標楷體" w:eastAsia="標楷體" w:hAnsi="標楷體" w:hint="eastAsia"/>
                <w:spacing w:val="20"/>
                <w:szCs w:val="24"/>
              </w:rPr>
              <w:t>屋外</w:t>
            </w:r>
            <w:r w:rsidRPr="00AB2388">
              <w:rPr>
                <w:rFonts w:ascii="標楷體" w:eastAsia="標楷體" w:hAnsi="標楷體" w:hint="eastAsia"/>
                <w:spacing w:val="14"/>
                <w:szCs w:val="24"/>
              </w:rPr>
              <w:t>暗管</w:t>
            </w:r>
            <w:r w:rsidRPr="00AB2388">
              <w:rPr>
                <w:rFonts w:ascii="標楷體" w:eastAsia="標楷體" w:hAnsi="標楷體" w:hint="eastAsia"/>
                <w:spacing w:val="20"/>
                <w:szCs w:val="24"/>
              </w:rPr>
              <w:t>埋設</w:t>
            </w:r>
          </w:p>
        </w:tc>
        <w:tc>
          <w:tcPr>
            <w:tcW w:w="4253" w:type="dxa"/>
            <w:gridSpan w:val="2"/>
            <w:tcBorders>
              <w:bottom w:val="single" w:sz="4" w:space="0" w:color="auto"/>
            </w:tcBorders>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除另有註明外，應埋在地面</w:t>
            </w:r>
            <w:r w:rsidRPr="00AB2388">
              <w:rPr>
                <w:rFonts w:ascii="標楷體" w:eastAsia="標楷體" w:hAnsi="標楷體"/>
                <w:szCs w:val="24"/>
              </w:rPr>
              <w:t>50</w:t>
            </w:r>
            <w:r w:rsidRPr="00AB2388">
              <w:rPr>
                <w:rFonts w:ascii="標楷體" w:eastAsia="標楷體" w:hAnsi="標楷體" w:hint="eastAsia"/>
                <w:szCs w:val="24"/>
              </w:rPr>
              <w:t>公分以下</w:t>
            </w:r>
          </w:p>
        </w:tc>
        <w:tc>
          <w:tcPr>
            <w:tcW w:w="2065" w:type="dxa"/>
            <w:gridSpan w:val="2"/>
            <w:tcBorders>
              <w:bottom w:val="single" w:sz="4" w:space="0" w:color="auto"/>
            </w:tcBorders>
            <w:vAlign w:val="center"/>
          </w:tcPr>
          <w:p w:rsidR="00447A18" w:rsidRPr="00AB2388" w:rsidRDefault="00447A18" w:rsidP="00617C95">
            <w:pPr>
              <w:spacing w:line="330" w:lineRule="exact"/>
              <w:rPr>
                <w:rFonts w:ascii="標楷體" w:eastAsia="標楷體" w:hAnsi="標楷體"/>
              </w:rPr>
            </w:pPr>
          </w:p>
        </w:tc>
        <w:tc>
          <w:tcPr>
            <w:tcW w:w="1202" w:type="dxa"/>
            <w:tcBorders>
              <w:bottom w:val="single" w:sz="4" w:space="0" w:color="auto"/>
            </w:tcBorders>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300"/>
          <w:jc w:val="center"/>
        </w:trPr>
        <w:tc>
          <w:tcPr>
            <w:tcW w:w="2418" w:type="dxa"/>
            <w:gridSpan w:val="2"/>
            <w:tcBorders>
              <w:top w:val="single" w:sz="4" w:space="0" w:color="auto"/>
            </w:tcBorders>
            <w:vAlign w:val="center"/>
          </w:tcPr>
          <w:p w:rsidR="00447A18" w:rsidRPr="00AB2388" w:rsidRDefault="00447A18"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8.</w:t>
            </w:r>
            <w:r w:rsidRPr="00AB2388">
              <w:rPr>
                <w:rFonts w:ascii="標楷體" w:eastAsia="標楷體" w:hAnsi="標楷體" w:hint="eastAsia"/>
                <w:spacing w:val="20"/>
                <w:szCs w:val="24"/>
              </w:rPr>
              <w:t>熱水、冷水、污水、廢水管路</w:t>
            </w:r>
          </w:p>
        </w:tc>
        <w:tc>
          <w:tcPr>
            <w:tcW w:w="4253" w:type="dxa"/>
            <w:gridSpan w:val="2"/>
            <w:tcBorders>
              <w:top w:val="single" w:sz="4" w:space="0" w:color="auto"/>
            </w:tcBorders>
            <w:vAlign w:val="center"/>
          </w:tcPr>
          <w:p w:rsidR="00447A18" w:rsidRPr="00AB2388" w:rsidRDefault="00447A18" w:rsidP="00617C95">
            <w:pPr>
              <w:adjustRightInd w:val="0"/>
              <w:snapToGrid w:val="0"/>
              <w:spacing w:line="330" w:lineRule="exact"/>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2065" w:type="dxa"/>
            <w:gridSpan w:val="2"/>
            <w:tcBorders>
              <w:top w:val="single" w:sz="4" w:space="0" w:color="auto"/>
            </w:tcBorders>
            <w:vAlign w:val="center"/>
          </w:tcPr>
          <w:p w:rsidR="00447A18" w:rsidRPr="00AB2388" w:rsidRDefault="00447A18" w:rsidP="00617C95">
            <w:pPr>
              <w:spacing w:line="330" w:lineRule="exact"/>
              <w:rPr>
                <w:rFonts w:ascii="標楷體" w:eastAsia="標楷體" w:hAnsi="標楷體"/>
              </w:rPr>
            </w:pPr>
          </w:p>
        </w:tc>
        <w:tc>
          <w:tcPr>
            <w:tcW w:w="1202" w:type="dxa"/>
            <w:tcBorders>
              <w:top w:val="single" w:sz="4" w:space="0" w:color="auto"/>
            </w:tcBorders>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418"/>
          <w:jc w:val="center"/>
        </w:trPr>
        <w:tc>
          <w:tcPr>
            <w:tcW w:w="2418" w:type="dxa"/>
            <w:gridSpan w:val="2"/>
            <w:vAlign w:val="center"/>
          </w:tcPr>
          <w:p w:rsidR="00447A18" w:rsidRPr="00AB2388" w:rsidRDefault="00447A18" w:rsidP="00617C95">
            <w:pPr>
              <w:adjustRightInd w:val="0"/>
              <w:snapToGrid w:val="0"/>
              <w:spacing w:line="330" w:lineRule="exact"/>
              <w:ind w:left="236" w:hanging="236"/>
              <w:rPr>
                <w:rFonts w:ascii="標楷體" w:eastAsia="標楷體" w:hAnsi="標楷體"/>
                <w:spacing w:val="14"/>
                <w:szCs w:val="24"/>
              </w:rPr>
            </w:pPr>
            <w:r w:rsidRPr="00AB2388">
              <w:rPr>
                <w:rFonts w:ascii="標楷體" w:eastAsia="標楷體" w:hAnsi="標楷體"/>
                <w:spacing w:val="14"/>
                <w:szCs w:val="24"/>
              </w:rPr>
              <w:t>9.</w:t>
            </w:r>
            <w:r w:rsidRPr="00AB2388">
              <w:rPr>
                <w:rFonts w:ascii="標楷體" w:eastAsia="標楷體" w:hAnsi="標楷體" w:hint="eastAsia"/>
                <w:spacing w:val="20"/>
                <w:szCs w:val="24"/>
              </w:rPr>
              <w:t>通氣管</w:t>
            </w:r>
          </w:p>
        </w:tc>
        <w:tc>
          <w:tcPr>
            <w:tcW w:w="4253" w:type="dxa"/>
            <w:gridSpan w:val="2"/>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施工製造圖</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270"/>
          <w:jc w:val="center"/>
        </w:trPr>
        <w:tc>
          <w:tcPr>
            <w:tcW w:w="2418" w:type="dxa"/>
            <w:gridSpan w:val="2"/>
            <w:tcBorders>
              <w:bottom w:val="single" w:sz="4" w:space="0" w:color="auto"/>
            </w:tcBorders>
            <w:vAlign w:val="center"/>
          </w:tcPr>
          <w:p w:rsidR="00447A18" w:rsidRPr="00AB2388" w:rsidRDefault="00447A18" w:rsidP="00617C95">
            <w:pPr>
              <w:adjustRightInd w:val="0"/>
              <w:snapToGrid w:val="0"/>
              <w:spacing w:line="330" w:lineRule="exact"/>
              <w:ind w:left="378" w:hanging="378"/>
              <w:rPr>
                <w:rFonts w:ascii="標楷體" w:eastAsia="標楷體" w:hAnsi="標楷體"/>
                <w:spacing w:val="14"/>
                <w:szCs w:val="24"/>
              </w:rPr>
            </w:pPr>
            <w:r w:rsidRPr="00AB2388">
              <w:rPr>
                <w:rFonts w:ascii="標楷體" w:eastAsia="標楷體" w:hAnsi="標楷體"/>
                <w:spacing w:val="14"/>
                <w:szCs w:val="24"/>
              </w:rPr>
              <w:t>10.</w:t>
            </w:r>
            <w:r w:rsidRPr="00AB2388">
              <w:rPr>
                <w:rFonts w:ascii="標楷體" w:eastAsia="標楷體" w:hAnsi="標楷體" w:hint="eastAsia"/>
                <w:spacing w:val="20"/>
                <w:szCs w:val="24"/>
              </w:rPr>
              <w:t>屋外制水及止水活塞設置</w:t>
            </w:r>
          </w:p>
        </w:tc>
        <w:tc>
          <w:tcPr>
            <w:tcW w:w="4253" w:type="dxa"/>
            <w:gridSpan w:val="2"/>
            <w:tcBorders>
              <w:bottom w:val="single" w:sz="4" w:space="0" w:color="auto"/>
            </w:tcBorders>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須設置鐵箱</w:t>
            </w:r>
          </w:p>
        </w:tc>
        <w:tc>
          <w:tcPr>
            <w:tcW w:w="2065" w:type="dxa"/>
            <w:gridSpan w:val="2"/>
            <w:tcBorders>
              <w:bottom w:val="single" w:sz="4" w:space="0" w:color="auto"/>
            </w:tcBorders>
            <w:vAlign w:val="center"/>
          </w:tcPr>
          <w:p w:rsidR="00447A18" w:rsidRPr="00AB2388" w:rsidRDefault="00447A18" w:rsidP="00617C95">
            <w:pPr>
              <w:spacing w:line="330" w:lineRule="exact"/>
              <w:rPr>
                <w:rFonts w:ascii="標楷體" w:eastAsia="標楷體" w:hAnsi="標楷體"/>
              </w:rPr>
            </w:pPr>
          </w:p>
        </w:tc>
        <w:tc>
          <w:tcPr>
            <w:tcW w:w="1202" w:type="dxa"/>
            <w:tcBorders>
              <w:bottom w:val="single" w:sz="4" w:space="0" w:color="auto"/>
            </w:tcBorders>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405"/>
          <w:jc w:val="center"/>
        </w:trPr>
        <w:tc>
          <w:tcPr>
            <w:tcW w:w="2418" w:type="dxa"/>
            <w:gridSpan w:val="2"/>
            <w:tcBorders>
              <w:top w:val="single" w:sz="4" w:space="0" w:color="auto"/>
            </w:tcBorders>
            <w:vAlign w:val="center"/>
          </w:tcPr>
          <w:p w:rsidR="00447A18" w:rsidRPr="00AB2388" w:rsidRDefault="00447A18" w:rsidP="00617C95">
            <w:pPr>
              <w:adjustRightInd w:val="0"/>
              <w:snapToGrid w:val="0"/>
              <w:spacing w:line="330" w:lineRule="exact"/>
              <w:ind w:left="378" w:hanging="378"/>
              <w:rPr>
                <w:rFonts w:ascii="標楷體" w:eastAsia="標楷體" w:hAnsi="標楷體"/>
                <w:spacing w:val="14"/>
                <w:szCs w:val="24"/>
              </w:rPr>
            </w:pPr>
            <w:r w:rsidRPr="00AB2388">
              <w:rPr>
                <w:rFonts w:ascii="標楷體" w:eastAsia="標楷體" w:hAnsi="標楷體"/>
                <w:spacing w:val="14"/>
                <w:szCs w:val="24"/>
              </w:rPr>
              <w:t>11.</w:t>
            </w:r>
            <w:r w:rsidRPr="00AB2388">
              <w:rPr>
                <w:rFonts w:ascii="標楷體" w:eastAsia="標楷體" w:hAnsi="標楷體" w:hint="eastAsia"/>
                <w:spacing w:val="20"/>
                <w:sz w:val="28"/>
                <w:szCs w:val="24"/>
              </w:rPr>
              <w:t>給</w:t>
            </w:r>
            <w:r w:rsidRPr="00AB2388">
              <w:rPr>
                <w:rFonts w:ascii="標楷體" w:eastAsia="標楷體" w:hAnsi="標楷體" w:hint="eastAsia"/>
                <w:spacing w:val="20"/>
                <w:szCs w:val="24"/>
              </w:rPr>
              <w:t>排水管轉彎</w:t>
            </w:r>
          </w:p>
        </w:tc>
        <w:tc>
          <w:tcPr>
            <w:tcW w:w="4253" w:type="dxa"/>
            <w:gridSpan w:val="2"/>
            <w:tcBorders>
              <w:top w:val="single" w:sz="4" w:space="0" w:color="auto"/>
            </w:tcBorders>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使用</w:t>
            </w:r>
            <w:r w:rsidRPr="00AB2388">
              <w:rPr>
                <w:rFonts w:ascii="標楷體" w:eastAsia="標楷體" w:hAnsi="標楷體"/>
                <w:szCs w:val="24"/>
              </w:rPr>
              <w:t>2</w:t>
            </w:r>
            <w:r w:rsidRPr="00AB2388">
              <w:rPr>
                <w:rFonts w:ascii="標楷體" w:eastAsia="標楷體" w:hAnsi="標楷體" w:hint="eastAsia"/>
                <w:szCs w:val="24"/>
              </w:rPr>
              <w:t>只</w:t>
            </w:r>
            <w:r w:rsidRPr="00AB2388">
              <w:rPr>
                <w:rFonts w:ascii="標楷體" w:eastAsia="標楷體" w:hAnsi="標楷體"/>
                <w:szCs w:val="24"/>
              </w:rPr>
              <w:t>45</w:t>
            </w:r>
            <w:r w:rsidRPr="00AB2388">
              <w:rPr>
                <w:rFonts w:ascii="標楷體" w:eastAsia="標楷體" w:hAnsi="標楷體" w:hint="eastAsia"/>
                <w:szCs w:val="24"/>
              </w:rPr>
              <w:t>∘彎頭</w:t>
            </w:r>
          </w:p>
        </w:tc>
        <w:tc>
          <w:tcPr>
            <w:tcW w:w="2065" w:type="dxa"/>
            <w:gridSpan w:val="2"/>
            <w:tcBorders>
              <w:top w:val="single" w:sz="4" w:space="0" w:color="auto"/>
            </w:tcBorders>
            <w:vAlign w:val="center"/>
          </w:tcPr>
          <w:p w:rsidR="00447A18" w:rsidRPr="00AB2388" w:rsidRDefault="00447A18" w:rsidP="00617C95">
            <w:pPr>
              <w:spacing w:line="330" w:lineRule="exact"/>
              <w:rPr>
                <w:rFonts w:ascii="標楷體" w:eastAsia="標楷體" w:hAnsi="標楷體"/>
              </w:rPr>
            </w:pPr>
          </w:p>
        </w:tc>
        <w:tc>
          <w:tcPr>
            <w:tcW w:w="1202" w:type="dxa"/>
            <w:tcBorders>
              <w:top w:val="single" w:sz="4" w:space="0" w:color="auto"/>
            </w:tcBorders>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378" w:hanging="378"/>
              <w:rPr>
                <w:rFonts w:ascii="標楷體" w:eastAsia="標楷體" w:hAnsi="標楷體"/>
                <w:spacing w:val="14"/>
                <w:szCs w:val="24"/>
              </w:rPr>
            </w:pPr>
            <w:r w:rsidRPr="00AB2388">
              <w:rPr>
                <w:rFonts w:ascii="標楷體" w:eastAsia="標楷體" w:hAnsi="標楷體"/>
                <w:spacing w:val="14"/>
                <w:szCs w:val="24"/>
              </w:rPr>
              <w:t>12.</w:t>
            </w:r>
            <w:r w:rsidRPr="00AB2388">
              <w:rPr>
                <w:rFonts w:ascii="標楷體" w:eastAsia="標楷體" w:hAnsi="標楷體" w:hint="eastAsia"/>
                <w:spacing w:val="20"/>
                <w:szCs w:val="24"/>
              </w:rPr>
              <w:t>衛生下水道污水排放管配設坡度</w:t>
            </w:r>
          </w:p>
        </w:tc>
        <w:tc>
          <w:tcPr>
            <w:tcW w:w="4253" w:type="dxa"/>
            <w:gridSpan w:val="2"/>
            <w:vAlign w:val="center"/>
          </w:tcPr>
          <w:p w:rsidR="00447A18" w:rsidRPr="00AB2388" w:rsidRDefault="00447A18" w:rsidP="00617C95">
            <w:pPr>
              <w:spacing w:line="330" w:lineRule="exact"/>
              <w:rPr>
                <w:rFonts w:ascii="標楷體" w:eastAsia="標楷體" w:hAnsi="標楷體"/>
                <w:szCs w:val="24"/>
              </w:rPr>
            </w:pPr>
            <w:r w:rsidRPr="00AB2388">
              <w:rPr>
                <w:rFonts w:ascii="標楷體" w:eastAsia="標楷體" w:hAnsi="標楷體" w:hint="eastAsia"/>
                <w:szCs w:val="24"/>
              </w:rPr>
              <w:t>不得低於圖示水位，且坡度不得小於</w:t>
            </w:r>
            <w:r w:rsidRPr="00AB2388">
              <w:rPr>
                <w:rFonts w:ascii="標楷體" w:eastAsia="標楷體" w:hAnsi="標楷體"/>
                <w:szCs w:val="24"/>
              </w:rPr>
              <w:t>1/100</w:t>
            </w:r>
          </w:p>
        </w:tc>
        <w:tc>
          <w:tcPr>
            <w:tcW w:w="2065" w:type="dxa"/>
            <w:gridSpan w:val="2"/>
            <w:vAlign w:val="center"/>
          </w:tcPr>
          <w:p w:rsidR="00447A18" w:rsidRPr="00AB2388" w:rsidRDefault="00447A18" w:rsidP="00617C95">
            <w:pPr>
              <w:spacing w:line="330" w:lineRule="exact"/>
              <w:rPr>
                <w:rFonts w:ascii="標楷體" w:eastAsia="標楷體" w:hAnsi="標楷體"/>
              </w:rPr>
            </w:pPr>
          </w:p>
        </w:tc>
        <w:tc>
          <w:tcPr>
            <w:tcW w:w="1202" w:type="dxa"/>
            <w:vAlign w:val="center"/>
          </w:tcPr>
          <w:p w:rsidR="00447A18" w:rsidRPr="00AB2388" w:rsidRDefault="00447A18" w:rsidP="00617C95">
            <w:pPr>
              <w:spacing w:line="330" w:lineRule="exact"/>
              <w:rPr>
                <w:rFonts w:ascii="標楷體" w:eastAsia="標楷體" w:hAnsi="標楷體"/>
              </w:rPr>
            </w:pPr>
          </w:p>
        </w:tc>
      </w:tr>
      <w:tr w:rsidR="00447A18" w:rsidRPr="00AB2388" w:rsidTr="00BA75F2">
        <w:trPr>
          <w:cantSplit/>
          <w:trHeight w:val="112"/>
          <w:jc w:val="center"/>
        </w:trPr>
        <w:tc>
          <w:tcPr>
            <w:tcW w:w="2418" w:type="dxa"/>
            <w:gridSpan w:val="2"/>
            <w:vAlign w:val="center"/>
          </w:tcPr>
          <w:p w:rsidR="00447A18" w:rsidRPr="00AB2388" w:rsidRDefault="00447A18" w:rsidP="00617C95">
            <w:pPr>
              <w:adjustRightInd w:val="0"/>
              <w:snapToGrid w:val="0"/>
              <w:spacing w:line="330" w:lineRule="exact"/>
              <w:ind w:left="323" w:hanging="323"/>
              <w:rPr>
                <w:rFonts w:ascii="標楷體" w:eastAsia="標楷體" w:hAnsi="標楷體"/>
                <w:spacing w:val="20"/>
                <w:szCs w:val="24"/>
              </w:rPr>
            </w:pPr>
            <w:r w:rsidRPr="00AB2388">
              <w:rPr>
                <w:rFonts w:ascii="標楷體" w:eastAsia="標楷體" w:hAnsi="標楷體"/>
                <w:spacing w:val="14"/>
                <w:szCs w:val="24"/>
              </w:rPr>
              <w:t>13.</w:t>
            </w:r>
            <w:r w:rsidRPr="00AB2388">
              <w:rPr>
                <w:rFonts w:ascii="標楷體" w:eastAsia="標楷體" w:hAnsi="標楷體" w:hint="eastAsia"/>
                <w:spacing w:val="20"/>
                <w:szCs w:val="24"/>
              </w:rPr>
              <w:t>管路支架吊架間距</w:t>
            </w:r>
          </w:p>
          <w:p w:rsidR="00447A18" w:rsidRPr="00AB2388" w:rsidRDefault="00447A18" w:rsidP="00617C95">
            <w:pPr>
              <w:adjustRightInd w:val="0"/>
              <w:snapToGrid w:val="0"/>
              <w:spacing w:line="33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縱向管線含管道間</w:t>
            </w:r>
            <w:r w:rsidRPr="00AB2388">
              <w:rPr>
                <w:rFonts w:ascii="標楷體" w:eastAsia="標楷體" w:hAnsi="標楷體"/>
                <w:spacing w:val="20"/>
                <w:szCs w:val="24"/>
              </w:rPr>
              <w:t>)</w:t>
            </w:r>
          </w:p>
        </w:tc>
        <w:tc>
          <w:tcPr>
            <w:tcW w:w="4253" w:type="dxa"/>
            <w:gridSpan w:val="2"/>
            <w:vAlign w:val="center"/>
          </w:tcPr>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r w:rsidRPr="00AB2388">
              <w:rPr>
                <w:rFonts w:ascii="標楷體" w:eastAsia="標楷體" w:hAnsi="標楷體" w:hint="eastAsia"/>
                <w:szCs w:val="24"/>
              </w:rPr>
              <w:t>每層一處以上</w:t>
            </w:r>
          </w:p>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1.2</w:t>
            </w:r>
            <w:r w:rsidRPr="00AB2388">
              <w:rPr>
                <w:rFonts w:ascii="標楷體" w:eastAsia="標楷體" w:hAnsi="標楷體" w:hint="eastAsia"/>
                <w:szCs w:val="24"/>
              </w:rPr>
              <w:t>公尺以內一處</w:t>
            </w:r>
          </w:p>
          <w:p w:rsidR="00447A18" w:rsidRPr="00AB2388" w:rsidRDefault="00447A18" w:rsidP="00447A18">
            <w:pPr>
              <w:adjustRightInd w:val="0"/>
              <w:snapToGrid w:val="0"/>
              <w:spacing w:line="340" w:lineRule="exact"/>
              <w:ind w:left="31680" w:hangingChars="109" w:firstLine="31680"/>
              <w:jc w:val="both"/>
              <w:rPr>
                <w:rFonts w:ascii="標楷體" w:eastAsia="標楷體" w:hAnsi="標楷體"/>
              </w:rPr>
            </w:pPr>
            <w:r w:rsidRPr="00AB2388">
              <w:rPr>
                <w:rFonts w:ascii="標楷體" w:eastAsia="標楷體" w:hAnsi="標楷體"/>
                <w:szCs w:val="24"/>
              </w:rPr>
              <w:t>3.</w:t>
            </w:r>
            <w:r w:rsidRPr="00AB2388">
              <w:rPr>
                <w:rFonts w:ascii="標楷體" w:eastAsia="標楷體" w:hAnsi="標楷體" w:hint="eastAsia"/>
              </w:rPr>
              <w:t>鑄鐵管</w:t>
            </w:r>
            <w:r w:rsidRPr="00AB2388">
              <w:rPr>
                <w:rFonts w:ascii="標楷體" w:eastAsia="標楷體" w:hAnsi="標楷體"/>
              </w:rPr>
              <w:t xml:space="preserve">: </w:t>
            </w:r>
            <w:r w:rsidRPr="00AB2388">
              <w:rPr>
                <w:rFonts w:ascii="標楷體" w:eastAsia="標楷體" w:hAnsi="標楷體" w:hint="eastAsia"/>
              </w:rPr>
              <w:t>直管每支一處</w:t>
            </w:r>
          </w:p>
          <w:p w:rsidR="00447A18" w:rsidRPr="00AB2388" w:rsidRDefault="00447A18" w:rsidP="00447A18">
            <w:pPr>
              <w:snapToGrid w:val="0"/>
              <w:spacing w:line="340" w:lineRule="exact"/>
              <w:ind w:leftChars="90" w:left="31680"/>
              <w:jc w:val="both"/>
              <w:rPr>
                <w:rFonts w:ascii="標楷體" w:eastAsia="標楷體" w:hAnsi="標楷體"/>
              </w:rPr>
            </w:pPr>
            <w:r w:rsidRPr="00AB2388">
              <w:rPr>
                <w:rFonts w:ascii="標楷體" w:eastAsia="標楷體" w:hAnsi="標楷體" w:hint="eastAsia"/>
              </w:rPr>
              <w:t>配件連接二件時任何一件一處</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szCs w:val="24"/>
              </w:rPr>
            </w:pPr>
            <w:r w:rsidRPr="00AB2388">
              <w:rPr>
                <w:rFonts w:ascii="標楷體" w:eastAsia="標楷體" w:hAnsi="標楷體" w:hint="eastAsia"/>
              </w:rPr>
              <w:t>配件連接三件時中央一件一處</w:t>
            </w:r>
          </w:p>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4.</w:t>
            </w:r>
            <w:r w:rsidRPr="00AB2388">
              <w:rPr>
                <w:rFonts w:ascii="標楷體" w:eastAsia="標楷體" w:hAnsi="標楷體" w:hint="eastAsia"/>
              </w:rPr>
              <w:t>銅管</w:t>
            </w:r>
            <w:r w:rsidRPr="00AB2388">
              <w:rPr>
                <w:rFonts w:ascii="標楷體" w:eastAsia="標楷體" w:hAnsi="標楷體"/>
              </w:rPr>
              <w:t>:</w:t>
            </w:r>
            <w:r w:rsidRPr="00AB2388">
              <w:rPr>
                <w:rFonts w:ascii="標楷體" w:eastAsia="標楷體" w:hAnsi="標楷體" w:hint="eastAsia"/>
              </w:rPr>
              <w:t>每</w:t>
            </w:r>
            <w:r w:rsidRPr="00AB2388">
              <w:rPr>
                <w:rFonts w:ascii="標楷體" w:eastAsia="標楷體" w:hAnsi="標楷體"/>
              </w:rPr>
              <w:t>1.2m</w:t>
            </w:r>
            <w:r w:rsidRPr="00AB2388">
              <w:rPr>
                <w:rFonts w:ascii="標楷體" w:eastAsia="標楷體" w:hAnsi="標楷體" w:hint="eastAsia"/>
              </w:rPr>
              <w:t>以內一處</w:t>
            </w:r>
          </w:p>
        </w:tc>
        <w:tc>
          <w:tcPr>
            <w:tcW w:w="2065" w:type="dxa"/>
            <w:gridSpan w:val="2"/>
            <w:vAlign w:val="center"/>
          </w:tcPr>
          <w:p w:rsidR="00447A18" w:rsidRPr="00AB2388" w:rsidRDefault="00447A18" w:rsidP="00617C95">
            <w:pPr>
              <w:spacing w:line="340" w:lineRule="exact"/>
              <w:rPr>
                <w:rFonts w:ascii="標楷體" w:eastAsia="標楷體" w:hAnsi="標楷體"/>
              </w:rPr>
            </w:pPr>
          </w:p>
        </w:tc>
        <w:tc>
          <w:tcPr>
            <w:tcW w:w="1202" w:type="dxa"/>
            <w:vAlign w:val="center"/>
          </w:tcPr>
          <w:p w:rsidR="00447A18" w:rsidRPr="00AB2388" w:rsidRDefault="00447A18" w:rsidP="00617C95">
            <w:pPr>
              <w:spacing w:line="340" w:lineRule="exact"/>
              <w:rPr>
                <w:rFonts w:ascii="標楷體" w:eastAsia="標楷體" w:hAnsi="標楷體"/>
              </w:rPr>
            </w:pPr>
          </w:p>
        </w:tc>
      </w:tr>
      <w:tr w:rsidR="00447A18" w:rsidRPr="00AB2388" w:rsidTr="00BA75F2">
        <w:trPr>
          <w:cantSplit/>
          <w:trHeight w:val="300"/>
          <w:jc w:val="center"/>
        </w:trPr>
        <w:tc>
          <w:tcPr>
            <w:tcW w:w="2418" w:type="dxa"/>
            <w:gridSpan w:val="2"/>
            <w:tcBorders>
              <w:bottom w:val="single" w:sz="4" w:space="0" w:color="auto"/>
            </w:tcBorders>
            <w:vAlign w:val="center"/>
          </w:tcPr>
          <w:p w:rsidR="00447A18" w:rsidRPr="00AB2388" w:rsidRDefault="00447A18" w:rsidP="00617C95">
            <w:pPr>
              <w:adjustRightInd w:val="0"/>
              <w:snapToGrid w:val="0"/>
              <w:spacing w:line="340" w:lineRule="exact"/>
              <w:ind w:left="323" w:hanging="323"/>
              <w:rPr>
                <w:rFonts w:ascii="標楷體" w:eastAsia="標楷體" w:hAnsi="標楷體"/>
                <w:spacing w:val="14"/>
                <w:szCs w:val="24"/>
              </w:rPr>
            </w:pPr>
            <w:r w:rsidRPr="00AB2388">
              <w:rPr>
                <w:rFonts w:ascii="標楷體" w:eastAsia="標楷體" w:hAnsi="標楷體"/>
                <w:spacing w:val="14"/>
                <w:szCs w:val="24"/>
              </w:rPr>
              <w:t>14.</w:t>
            </w:r>
            <w:r w:rsidRPr="00AB2388">
              <w:rPr>
                <w:rFonts w:ascii="標楷體" w:eastAsia="標楷體" w:hAnsi="標楷體" w:hint="eastAsia"/>
                <w:spacing w:val="20"/>
                <w:szCs w:val="24"/>
              </w:rPr>
              <w:t>管路支架吊架間距</w:t>
            </w:r>
            <w:r w:rsidRPr="00AB2388">
              <w:rPr>
                <w:rFonts w:ascii="標楷體" w:eastAsia="標楷體" w:hAnsi="標楷體"/>
                <w:spacing w:val="20"/>
                <w:szCs w:val="24"/>
              </w:rPr>
              <w:t>(</w:t>
            </w:r>
            <w:r w:rsidRPr="00AB2388">
              <w:rPr>
                <w:rFonts w:ascii="標楷體" w:eastAsia="標楷體" w:hAnsi="標楷體" w:hint="eastAsia"/>
                <w:spacing w:val="20"/>
                <w:szCs w:val="24"/>
              </w:rPr>
              <w:t>橫向管線</w:t>
            </w:r>
            <w:r w:rsidRPr="00AB2388">
              <w:rPr>
                <w:rFonts w:ascii="標楷體" w:eastAsia="標楷體" w:hAnsi="標楷體"/>
                <w:spacing w:val="20"/>
                <w:szCs w:val="24"/>
              </w:rPr>
              <w:t>)</w:t>
            </w:r>
          </w:p>
        </w:tc>
        <w:tc>
          <w:tcPr>
            <w:tcW w:w="4253" w:type="dxa"/>
            <w:gridSpan w:val="2"/>
            <w:tcBorders>
              <w:bottom w:val="single" w:sz="4" w:space="0" w:color="auto"/>
            </w:tcBorders>
            <w:vAlign w:val="center"/>
          </w:tcPr>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3/4</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1.8</w:t>
            </w:r>
            <w:r w:rsidRPr="00AB2388">
              <w:rPr>
                <w:rFonts w:ascii="標楷體" w:eastAsia="標楷體" w:hAnsi="標楷體" w:hint="eastAsia"/>
                <w:szCs w:val="24"/>
              </w:rPr>
              <w:t>公尺以內一處</w:t>
            </w:r>
          </w:p>
          <w:p w:rsidR="00447A18" w:rsidRPr="00AB2388" w:rsidRDefault="00447A18" w:rsidP="00447A18">
            <w:pPr>
              <w:spacing w:line="340" w:lineRule="exact"/>
              <w:ind w:leftChars="90" w:left="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w:t>
            </w:r>
            <w:r w:rsidRPr="00AB2388">
              <w:rPr>
                <w:rFonts w:ascii="標楷體" w:eastAsia="標楷體" w:hAnsi="標楷體" w:hint="eastAsia"/>
                <w:szCs w:val="24"/>
              </w:rPr>
              <w:t>吋</w:t>
            </w:r>
            <w:r w:rsidRPr="00AB2388">
              <w:rPr>
                <w:rFonts w:ascii="標楷體" w:eastAsia="標楷體" w:hAnsi="標楷體"/>
                <w:szCs w:val="24"/>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2.0</w:t>
            </w:r>
            <w:r w:rsidRPr="00AB2388">
              <w:rPr>
                <w:rFonts w:ascii="標楷體" w:eastAsia="標楷體" w:hAnsi="標楷體" w:hint="eastAsia"/>
                <w:szCs w:val="24"/>
              </w:rPr>
              <w:t>公尺以內一處</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3.0</w:t>
            </w:r>
            <w:r w:rsidRPr="00AB2388">
              <w:rPr>
                <w:rFonts w:ascii="標楷體" w:eastAsia="標楷體" w:hAnsi="標楷體" w:hint="eastAsia"/>
                <w:szCs w:val="24"/>
              </w:rPr>
              <w:t>公尺以內一處</w:t>
            </w:r>
          </w:p>
          <w:p w:rsidR="00447A18" w:rsidRPr="00AB2388" w:rsidRDefault="00447A18" w:rsidP="00447A18">
            <w:pPr>
              <w:spacing w:line="340" w:lineRule="exact"/>
              <w:ind w:leftChars="90" w:left="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3-1/2</w:t>
            </w:r>
            <w:r w:rsidRPr="00AB2388">
              <w:rPr>
                <w:rFonts w:ascii="標楷體" w:eastAsia="標楷體" w:hAnsi="標楷體" w:hint="eastAsia"/>
                <w:szCs w:val="24"/>
              </w:rPr>
              <w:t>吋</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4.0</w:t>
            </w:r>
            <w:r w:rsidRPr="00AB2388">
              <w:rPr>
                <w:rFonts w:ascii="標楷體" w:eastAsia="標楷體" w:hAnsi="標楷體" w:hint="eastAsia"/>
                <w:szCs w:val="24"/>
              </w:rPr>
              <w:t>公尺以內一處</w:t>
            </w:r>
          </w:p>
          <w:p w:rsidR="00447A18" w:rsidRPr="00AB2388" w:rsidRDefault="00447A18" w:rsidP="00447A18">
            <w:pPr>
              <w:spacing w:line="340" w:lineRule="exact"/>
              <w:ind w:leftChars="90" w:left="31680"/>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8</w:t>
            </w:r>
            <w:r w:rsidRPr="00AB2388">
              <w:rPr>
                <w:rFonts w:ascii="標楷體" w:eastAsia="標楷體" w:hAnsi="標楷體" w:hint="eastAsia"/>
                <w:szCs w:val="24"/>
              </w:rPr>
              <w:t>吋以上</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5.0</w:t>
            </w:r>
            <w:r w:rsidRPr="00AB2388">
              <w:rPr>
                <w:rFonts w:ascii="標楷體" w:eastAsia="標楷體" w:hAnsi="標楷體" w:hint="eastAsia"/>
                <w:szCs w:val="24"/>
              </w:rPr>
              <w:t>公尺以內一處</w:t>
            </w:r>
          </w:p>
          <w:p w:rsidR="00447A18" w:rsidRPr="00AB2388" w:rsidRDefault="00447A18" w:rsidP="00617C95">
            <w:pPr>
              <w:adjustRightInd w:val="0"/>
              <w:snapToGrid w:val="0"/>
              <w:spacing w:line="340" w:lineRule="exact"/>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0.75m</w:t>
            </w:r>
            <w:r w:rsidRPr="00AB2388">
              <w:rPr>
                <w:rFonts w:ascii="標楷體" w:eastAsia="標楷體" w:hAnsi="標楷體" w:hint="eastAsia"/>
              </w:rPr>
              <w:t>以內一處</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3/4</w:t>
            </w:r>
            <w:r w:rsidRPr="00AB2388">
              <w:rPr>
                <w:rFonts w:ascii="標楷體" w:eastAsia="標楷體" w:hAnsi="標楷體" w:hint="eastAsia"/>
              </w:rPr>
              <w:t>～</w:t>
            </w:r>
            <w:r w:rsidRPr="00AB2388">
              <w:rPr>
                <w:rFonts w:ascii="標楷體" w:eastAsia="標楷體" w:hAnsi="標楷體"/>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1.0m</w:t>
            </w:r>
            <w:r w:rsidRPr="00AB2388">
              <w:rPr>
                <w:rFonts w:ascii="標楷體" w:eastAsia="標楷體" w:hAnsi="標楷體" w:hint="eastAsia"/>
              </w:rPr>
              <w:t>以內一處</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1.2m</w:t>
            </w:r>
            <w:r w:rsidRPr="00AB2388">
              <w:rPr>
                <w:rFonts w:ascii="標楷體" w:eastAsia="標楷體" w:hAnsi="標楷體" w:hint="eastAsia"/>
              </w:rPr>
              <w:t>以內一處</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2-1/2</w:t>
            </w:r>
            <w:r w:rsidRPr="00AB2388">
              <w:rPr>
                <w:rFonts w:ascii="標楷體" w:eastAsia="標楷體" w:hAnsi="標楷體" w:hint="eastAsia"/>
                <w:szCs w:val="24"/>
              </w:rPr>
              <w:t>吋</w:t>
            </w:r>
            <w:r w:rsidRPr="00AB2388">
              <w:rPr>
                <w:rFonts w:ascii="標楷體" w:eastAsia="標楷體" w:hAnsi="標楷體" w:hint="eastAsia"/>
              </w:rPr>
              <w:t>～</w:t>
            </w:r>
            <w:r w:rsidRPr="00AB2388">
              <w:rPr>
                <w:rFonts w:ascii="標楷體" w:eastAsia="標楷體" w:hAnsi="標楷體"/>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1.5m</w:t>
            </w:r>
            <w:r w:rsidRPr="00AB2388">
              <w:rPr>
                <w:rFonts w:ascii="標楷體" w:eastAsia="標楷體" w:hAnsi="標楷體" w:hint="eastAsia"/>
              </w:rPr>
              <w:t>以內一處</w:t>
            </w:r>
          </w:p>
          <w:p w:rsidR="00447A18" w:rsidRPr="00AB2388" w:rsidRDefault="00447A18" w:rsidP="00447A18">
            <w:pPr>
              <w:adjustRightInd w:val="0"/>
              <w:snapToGrid w:val="0"/>
              <w:spacing w:line="340" w:lineRule="exact"/>
              <w:ind w:leftChars="90" w:left="31680" w:hangingChars="18" w:firstLine="31680"/>
              <w:jc w:val="both"/>
              <w:rPr>
                <w:rFonts w:ascii="標楷體" w:eastAsia="標楷體" w:hAnsi="標楷體"/>
              </w:rPr>
            </w:pPr>
            <w:r w:rsidRPr="00AB2388">
              <w:rPr>
                <w:rFonts w:ascii="標楷體" w:eastAsia="標楷體" w:hAnsi="標楷體" w:hint="eastAsia"/>
              </w:rPr>
              <w:t>管徑</w:t>
            </w:r>
            <w:r w:rsidRPr="00AB2388">
              <w:rPr>
                <w:rFonts w:ascii="標楷體" w:eastAsia="標楷體" w:hAnsi="標楷體"/>
              </w:rPr>
              <w:t>6</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rPr>
              <w:t>每</w:t>
            </w:r>
            <w:r w:rsidRPr="00AB2388">
              <w:rPr>
                <w:rFonts w:ascii="標楷體" w:eastAsia="標楷體" w:hAnsi="標楷體"/>
              </w:rPr>
              <w:t>2.0m</w:t>
            </w:r>
            <w:r w:rsidRPr="00AB2388">
              <w:rPr>
                <w:rFonts w:ascii="標楷體" w:eastAsia="標楷體" w:hAnsi="標楷體" w:hint="eastAsia"/>
              </w:rPr>
              <w:t>以內一處</w:t>
            </w:r>
          </w:p>
        </w:tc>
        <w:tc>
          <w:tcPr>
            <w:tcW w:w="2065" w:type="dxa"/>
            <w:gridSpan w:val="2"/>
            <w:tcBorders>
              <w:bottom w:val="single" w:sz="4" w:space="0" w:color="auto"/>
            </w:tcBorders>
            <w:vAlign w:val="center"/>
          </w:tcPr>
          <w:p w:rsidR="00447A18" w:rsidRPr="00AB2388" w:rsidRDefault="00447A18" w:rsidP="00617C95">
            <w:pPr>
              <w:spacing w:line="340" w:lineRule="exact"/>
              <w:rPr>
                <w:rFonts w:ascii="標楷體" w:eastAsia="標楷體" w:hAnsi="標楷體"/>
              </w:rPr>
            </w:pPr>
          </w:p>
        </w:tc>
        <w:tc>
          <w:tcPr>
            <w:tcW w:w="1202" w:type="dxa"/>
            <w:tcBorders>
              <w:bottom w:val="single" w:sz="4" w:space="0" w:color="auto"/>
            </w:tcBorders>
            <w:vAlign w:val="center"/>
          </w:tcPr>
          <w:p w:rsidR="00447A18" w:rsidRPr="00AB2388" w:rsidRDefault="00447A18" w:rsidP="00617C95">
            <w:pPr>
              <w:spacing w:line="340" w:lineRule="exact"/>
              <w:rPr>
                <w:rFonts w:ascii="標楷體" w:eastAsia="標楷體" w:hAnsi="標楷體"/>
              </w:rPr>
            </w:pPr>
          </w:p>
        </w:tc>
      </w:tr>
      <w:tr w:rsidR="00447A18" w:rsidRPr="00AB2388" w:rsidTr="00BA75F2">
        <w:trPr>
          <w:cantSplit/>
          <w:trHeight w:val="300"/>
          <w:jc w:val="center"/>
        </w:trPr>
        <w:tc>
          <w:tcPr>
            <w:tcW w:w="2418" w:type="dxa"/>
            <w:gridSpan w:val="2"/>
            <w:tcBorders>
              <w:top w:val="single" w:sz="4" w:space="0" w:color="auto"/>
              <w:bottom w:val="single" w:sz="4" w:space="0" w:color="auto"/>
            </w:tcBorders>
            <w:vAlign w:val="center"/>
          </w:tcPr>
          <w:p w:rsidR="00447A18" w:rsidRPr="00AB2388" w:rsidRDefault="00447A18" w:rsidP="00617C95">
            <w:pPr>
              <w:adjustRightInd w:val="0"/>
              <w:snapToGrid w:val="0"/>
              <w:spacing w:line="340" w:lineRule="exact"/>
              <w:ind w:left="323" w:hanging="323"/>
              <w:rPr>
                <w:rFonts w:ascii="標楷體" w:eastAsia="標楷體" w:hAnsi="標楷體"/>
                <w:spacing w:val="20"/>
                <w:szCs w:val="24"/>
              </w:rPr>
            </w:pPr>
            <w:r w:rsidRPr="00AB2388">
              <w:rPr>
                <w:rFonts w:ascii="標楷體" w:eastAsia="標楷體" w:hAnsi="標楷體"/>
                <w:spacing w:val="14"/>
                <w:szCs w:val="24"/>
              </w:rPr>
              <w:t>15.</w:t>
            </w:r>
            <w:r w:rsidRPr="00AB2388">
              <w:rPr>
                <w:rFonts w:ascii="標楷體" w:eastAsia="標楷體" w:hAnsi="標楷體" w:hint="eastAsia"/>
                <w:spacing w:val="20"/>
                <w:szCs w:val="24"/>
              </w:rPr>
              <w:t>管系固定架</w:t>
            </w:r>
          </w:p>
          <w:p w:rsidR="00447A18" w:rsidRPr="00AB2388" w:rsidRDefault="00447A18" w:rsidP="00617C95">
            <w:pPr>
              <w:adjustRightInd w:val="0"/>
              <w:snapToGrid w:val="0"/>
              <w:spacing w:line="34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給水、排水、污水系統、通氣</w:t>
            </w:r>
            <w:r w:rsidRPr="00AB2388">
              <w:rPr>
                <w:rFonts w:ascii="標楷體" w:eastAsia="標楷體" w:hAnsi="標楷體"/>
                <w:spacing w:val="20"/>
                <w:szCs w:val="24"/>
              </w:rPr>
              <w:t>)</w:t>
            </w:r>
          </w:p>
        </w:tc>
        <w:tc>
          <w:tcPr>
            <w:tcW w:w="4253" w:type="dxa"/>
            <w:gridSpan w:val="2"/>
            <w:tcBorders>
              <w:top w:val="single" w:sz="4" w:space="0" w:color="auto"/>
              <w:bottom w:val="single" w:sz="4" w:space="0" w:color="auto"/>
            </w:tcBorders>
            <w:vAlign w:val="center"/>
          </w:tcPr>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1.2-1/2</w:t>
            </w:r>
            <w:r w:rsidRPr="00AB2388">
              <w:rPr>
                <w:rFonts w:ascii="標楷體" w:eastAsia="標楷體" w:hAnsi="標楷體" w:hint="eastAsia"/>
                <w:szCs w:val="24"/>
              </w:rPr>
              <w:t>吋以上豎管</w:t>
            </w:r>
            <w:r w:rsidRPr="00AB2388">
              <w:rPr>
                <w:rFonts w:ascii="標楷體" w:eastAsia="標楷體" w:hAnsi="標楷體"/>
                <w:szCs w:val="24"/>
              </w:rPr>
              <w:t>:</w:t>
            </w:r>
            <w:r w:rsidRPr="00AB2388">
              <w:rPr>
                <w:rFonts w:ascii="標楷體" w:eastAsia="標楷體" w:hAnsi="標楷體" w:hint="eastAsia"/>
                <w:szCs w:val="24"/>
              </w:rPr>
              <w:t>距分歧處、閥處、水平彎管處</w:t>
            </w:r>
            <w:r w:rsidRPr="00AB2388">
              <w:rPr>
                <w:rFonts w:ascii="標楷體" w:eastAsia="標楷體" w:hAnsi="標楷體"/>
                <w:szCs w:val="24"/>
              </w:rPr>
              <w:t>30</w:t>
            </w:r>
            <w:r w:rsidRPr="00AB2388">
              <w:rPr>
                <w:rFonts w:ascii="標楷體" w:eastAsia="標楷體" w:hAnsi="標楷體" w:hint="eastAsia"/>
                <w:szCs w:val="24"/>
              </w:rPr>
              <w:t>公分以內及特別指定處</w:t>
            </w:r>
          </w:p>
          <w:p w:rsidR="00447A18" w:rsidRPr="00AB2388" w:rsidRDefault="00447A18" w:rsidP="00447A18">
            <w:pPr>
              <w:adjustRightInd w:val="0"/>
              <w:snapToGrid w:val="0"/>
              <w:spacing w:line="340" w:lineRule="exact"/>
              <w:ind w:left="31680" w:hangingChars="109" w:firstLine="31680"/>
              <w:jc w:val="both"/>
              <w:rPr>
                <w:rFonts w:ascii="標楷體" w:eastAsia="標楷體" w:hAnsi="標楷體"/>
              </w:rPr>
            </w:pPr>
            <w:r w:rsidRPr="00AB2388">
              <w:rPr>
                <w:rFonts w:ascii="標楷體" w:eastAsia="標楷體" w:hAnsi="標楷體"/>
                <w:szCs w:val="24"/>
              </w:rPr>
              <w:t>2.2-1/2</w:t>
            </w:r>
            <w:r w:rsidRPr="00AB2388">
              <w:rPr>
                <w:rFonts w:ascii="標楷體" w:eastAsia="標楷體" w:hAnsi="標楷體" w:hint="eastAsia"/>
                <w:szCs w:val="24"/>
              </w:rPr>
              <w:t>吋以上橫管</w:t>
            </w:r>
            <w:r w:rsidRPr="00AB2388">
              <w:rPr>
                <w:rFonts w:ascii="標楷體" w:eastAsia="標楷體" w:hAnsi="標楷體"/>
                <w:szCs w:val="24"/>
              </w:rPr>
              <w:t>:</w:t>
            </w:r>
            <w:r w:rsidRPr="00AB2388">
              <w:rPr>
                <w:rFonts w:ascii="標楷體" w:eastAsia="標楷體" w:hAnsi="標楷體" w:hint="eastAsia"/>
                <w:szCs w:val="24"/>
              </w:rPr>
              <w:t>距彎管處及分歧處</w:t>
            </w:r>
            <w:r w:rsidRPr="00AB2388">
              <w:rPr>
                <w:rFonts w:ascii="標楷體" w:eastAsia="標楷體" w:hAnsi="標楷體"/>
                <w:szCs w:val="24"/>
              </w:rPr>
              <w:t>30</w:t>
            </w:r>
            <w:r w:rsidRPr="00AB2388">
              <w:rPr>
                <w:rFonts w:ascii="標楷體" w:eastAsia="標楷體" w:hAnsi="標楷體" w:hint="eastAsia"/>
                <w:szCs w:val="24"/>
              </w:rPr>
              <w:t>公分以內及特別指定處</w:t>
            </w:r>
          </w:p>
        </w:tc>
        <w:tc>
          <w:tcPr>
            <w:tcW w:w="2065" w:type="dxa"/>
            <w:gridSpan w:val="2"/>
            <w:tcBorders>
              <w:top w:val="single" w:sz="4" w:space="0" w:color="auto"/>
              <w:bottom w:val="single" w:sz="4" w:space="0" w:color="auto"/>
            </w:tcBorders>
            <w:vAlign w:val="center"/>
          </w:tcPr>
          <w:p w:rsidR="00447A18" w:rsidRPr="00AB2388" w:rsidRDefault="00447A18" w:rsidP="00617C95">
            <w:pPr>
              <w:spacing w:line="340" w:lineRule="exact"/>
              <w:rPr>
                <w:rFonts w:ascii="標楷體" w:eastAsia="標楷體" w:hAnsi="標楷體"/>
              </w:rPr>
            </w:pPr>
          </w:p>
        </w:tc>
        <w:tc>
          <w:tcPr>
            <w:tcW w:w="1202" w:type="dxa"/>
            <w:tcBorders>
              <w:top w:val="single" w:sz="4" w:space="0" w:color="auto"/>
              <w:bottom w:val="single" w:sz="4" w:space="0" w:color="auto"/>
            </w:tcBorders>
            <w:vAlign w:val="center"/>
          </w:tcPr>
          <w:p w:rsidR="00447A18" w:rsidRPr="00AB2388" w:rsidRDefault="00447A18" w:rsidP="00617C95">
            <w:pPr>
              <w:spacing w:line="340" w:lineRule="exact"/>
              <w:rPr>
                <w:rFonts w:ascii="標楷體" w:eastAsia="標楷體" w:hAnsi="標楷體"/>
              </w:rPr>
            </w:pPr>
          </w:p>
        </w:tc>
      </w:tr>
      <w:tr w:rsidR="00447A18" w:rsidRPr="00AB2388" w:rsidTr="00BA75F2">
        <w:trPr>
          <w:cantSplit/>
          <w:trHeight w:val="300"/>
          <w:jc w:val="center"/>
        </w:trPr>
        <w:tc>
          <w:tcPr>
            <w:tcW w:w="2418" w:type="dxa"/>
            <w:gridSpan w:val="2"/>
            <w:tcBorders>
              <w:top w:val="single" w:sz="4" w:space="0" w:color="auto"/>
              <w:bottom w:val="single" w:sz="4" w:space="0" w:color="auto"/>
            </w:tcBorders>
            <w:vAlign w:val="center"/>
          </w:tcPr>
          <w:p w:rsidR="00447A18" w:rsidRPr="00AB2388" w:rsidRDefault="00447A18" w:rsidP="00617C95">
            <w:pPr>
              <w:adjustRightInd w:val="0"/>
              <w:snapToGrid w:val="0"/>
              <w:spacing w:line="340" w:lineRule="exact"/>
              <w:ind w:left="323" w:hanging="323"/>
              <w:rPr>
                <w:rFonts w:ascii="標楷體" w:eastAsia="標楷體" w:hAnsi="標楷體"/>
                <w:spacing w:val="14"/>
                <w:szCs w:val="24"/>
              </w:rPr>
            </w:pPr>
            <w:r w:rsidRPr="00AB2388">
              <w:rPr>
                <w:rFonts w:ascii="標楷體" w:eastAsia="標楷體" w:hAnsi="標楷體"/>
                <w:spacing w:val="14"/>
                <w:szCs w:val="24"/>
              </w:rPr>
              <w:t>16.</w:t>
            </w:r>
            <w:r w:rsidRPr="00AB2388">
              <w:rPr>
                <w:rFonts w:ascii="標楷體" w:eastAsia="標楷體" w:hAnsi="標楷體" w:hint="eastAsia"/>
                <w:spacing w:val="20"/>
                <w:szCs w:val="24"/>
              </w:rPr>
              <w:t>管件尺寸與吊架之直徑</w:t>
            </w:r>
          </w:p>
        </w:tc>
        <w:tc>
          <w:tcPr>
            <w:tcW w:w="4253" w:type="dxa"/>
            <w:gridSpan w:val="2"/>
            <w:tcBorders>
              <w:top w:val="single" w:sz="4" w:space="0" w:color="auto"/>
              <w:bottom w:val="single" w:sz="4" w:space="0" w:color="auto"/>
            </w:tcBorders>
            <w:vAlign w:val="center"/>
          </w:tcPr>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管件</w:t>
            </w:r>
            <w:r w:rsidRPr="00AB2388">
              <w:rPr>
                <w:rFonts w:ascii="標楷體" w:eastAsia="標楷體" w:hAnsi="標楷體"/>
                <w:szCs w:val="24"/>
              </w:rPr>
              <w:t>2</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3/8</w:t>
            </w:r>
            <w:r w:rsidRPr="00AB2388">
              <w:rPr>
                <w:rFonts w:ascii="標楷體" w:eastAsia="標楷體" w:hAnsi="標楷體" w:hint="eastAsia"/>
                <w:szCs w:val="24"/>
              </w:rPr>
              <w:t>吋</w:t>
            </w:r>
          </w:p>
          <w:p w:rsidR="00447A18" w:rsidRPr="00AB2388" w:rsidRDefault="00447A18" w:rsidP="00447A18">
            <w:pPr>
              <w:adjustRightInd w:val="0"/>
              <w:snapToGrid w:val="0"/>
              <w:spacing w:line="340" w:lineRule="exact"/>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管件</w:t>
            </w:r>
            <w:r w:rsidRPr="00AB2388">
              <w:rPr>
                <w:rFonts w:ascii="標楷體" w:eastAsia="標楷體" w:hAnsi="標楷體"/>
                <w:szCs w:val="24"/>
              </w:rPr>
              <w:t>2-1/2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1/2</w:t>
            </w:r>
            <w:r w:rsidRPr="00AB2388">
              <w:rPr>
                <w:rFonts w:ascii="標楷體" w:eastAsia="標楷體" w:hAnsi="標楷體" w:hint="eastAsia"/>
                <w:szCs w:val="24"/>
              </w:rPr>
              <w:t>吋</w:t>
            </w:r>
          </w:p>
          <w:p w:rsidR="00447A18" w:rsidRPr="00AB2388" w:rsidRDefault="00447A18" w:rsidP="00617C95">
            <w:pPr>
              <w:spacing w:line="340" w:lineRule="exact"/>
              <w:rPr>
                <w:rFonts w:ascii="標楷體" w:eastAsia="標楷體" w:hAnsi="標楷體"/>
                <w:szCs w:val="24"/>
              </w:rPr>
            </w:pPr>
            <w:r w:rsidRPr="00AB2388">
              <w:rPr>
                <w:rFonts w:ascii="標楷體" w:eastAsia="標楷體" w:hAnsi="標楷體"/>
                <w:szCs w:val="24"/>
              </w:rPr>
              <w:t>3.</w:t>
            </w:r>
            <w:r w:rsidRPr="00AB2388">
              <w:rPr>
                <w:rFonts w:ascii="標楷體" w:eastAsia="標楷體" w:hAnsi="標楷體" w:hint="eastAsia"/>
                <w:szCs w:val="24"/>
              </w:rPr>
              <w:t>管件</w:t>
            </w:r>
            <w:r w:rsidRPr="00AB2388">
              <w:rPr>
                <w:rFonts w:ascii="標楷體" w:eastAsia="標楷體" w:hAnsi="標楷體"/>
                <w:szCs w:val="24"/>
              </w:rPr>
              <w:t>4</w:t>
            </w:r>
            <w:r w:rsidRPr="00AB2388">
              <w:rPr>
                <w:rFonts w:ascii="標楷體" w:eastAsia="標楷體" w:hAnsi="標楷體" w:hint="eastAsia"/>
                <w:szCs w:val="24"/>
              </w:rPr>
              <w:t>吋</w:t>
            </w:r>
            <w:r w:rsidRPr="00AB2388">
              <w:rPr>
                <w:rFonts w:ascii="標楷體" w:eastAsia="標楷體" w:hAnsi="標楷體"/>
                <w:szCs w:val="24"/>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5/8</w:t>
            </w:r>
            <w:r w:rsidRPr="00AB2388">
              <w:rPr>
                <w:rFonts w:ascii="標楷體" w:eastAsia="標楷體" w:hAnsi="標楷體" w:hint="eastAsia"/>
                <w:szCs w:val="24"/>
              </w:rPr>
              <w:t>吋</w:t>
            </w:r>
          </w:p>
          <w:p w:rsidR="00447A18" w:rsidRPr="00AB2388" w:rsidRDefault="00447A18" w:rsidP="00617C95">
            <w:pPr>
              <w:spacing w:line="340" w:lineRule="exact"/>
              <w:rPr>
                <w:rFonts w:ascii="標楷體" w:eastAsia="標楷體" w:hAnsi="標楷體"/>
              </w:rPr>
            </w:pPr>
            <w:r w:rsidRPr="00AB2388">
              <w:rPr>
                <w:rFonts w:ascii="標楷體" w:eastAsia="標楷體" w:hAnsi="標楷體"/>
                <w:szCs w:val="24"/>
              </w:rPr>
              <w:t>4.</w:t>
            </w:r>
            <w:r w:rsidRPr="00AB2388">
              <w:rPr>
                <w:rFonts w:ascii="標楷體" w:eastAsia="標楷體" w:hAnsi="標楷體" w:hint="eastAsia"/>
                <w:szCs w:val="24"/>
              </w:rPr>
              <w:t>管件</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3/4</w:t>
            </w:r>
            <w:r w:rsidRPr="00AB2388">
              <w:rPr>
                <w:rFonts w:ascii="標楷體" w:eastAsia="標楷體" w:hAnsi="標楷體" w:hint="eastAsia"/>
                <w:szCs w:val="24"/>
              </w:rPr>
              <w:t>吋</w:t>
            </w:r>
          </w:p>
        </w:tc>
        <w:tc>
          <w:tcPr>
            <w:tcW w:w="2065" w:type="dxa"/>
            <w:gridSpan w:val="2"/>
            <w:tcBorders>
              <w:top w:val="single" w:sz="4" w:space="0" w:color="auto"/>
              <w:bottom w:val="single" w:sz="4" w:space="0" w:color="auto"/>
            </w:tcBorders>
            <w:vAlign w:val="center"/>
          </w:tcPr>
          <w:p w:rsidR="00447A18" w:rsidRPr="00AB2388" w:rsidRDefault="00447A18" w:rsidP="00617C95">
            <w:pPr>
              <w:spacing w:line="340" w:lineRule="exact"/>
              <w:rPr>
                <w:rFonts w:ascii="標楷體" w:eastAsia="標楷體" w:hAnsi="標楷體"/>
              </w:rPr>
            </w:pPr>
          </w:p>
        </w:tc>
        <w:tc>
          <w:tcPr>
            <w:tcW w:w="1202" w:type="dxa"/>
            <w:tcBorders>
              <w:top w:val="single" w:sz="4" w:space="0" w:color="auto"/>
              <w:bottom w:val="single" w:sz="4" w:space="0" w:color="auto"/>
            </w:tcBorders>
            <w:vAlign w:val="center"/>
          </w:tcPr>
          <w:p w:rsidR="00447A18" w:rsidRPr="00AB2388" w:rsidRDefault="00447A18" w:rsidP="00617C95">
            <w:pPr>
              <w:spacing w:line="340" w:lineRule="exact"/>
              <w:rPr>
                <w:rFonts w:ascii="標楷體" w:eastAsia="標楷體" w:hAnsi="標楷體"/>
              </w:rPr>
            </w:pPr>
          </w:p>
        </w:tc>
      </w:tr>
      <w:tr w:rsidR="00447A18" w:rsidRPr="00AB2388" w:rsidTr="0046436D">
        <w:trPr>
          <w:cantSplit/>
          <w:trHeight w:val="1860"/>
          <w:jc w:val="center"/>
        </w:trPr>
        <w:tc>
          <w:tcPr>
            <w:tcW w:w="9938" w:type="dxa"/>
            <w:gridSpan w:val="7"/>
            <w:vAlign w:val="center"/>
          </w:tcPr>
          <w:p w:rsidR="00447A18" w:rsidRPr="00AB2388" w:rsidRDefault="00447A18" w:rsidP="00617C95">
            <w:pPr>
              <w:spacing w:line="340" w:lineRule="exact"/>
              <w:rPr>
                <w:rFonts w:ascii="標楷體" w:eastAsia="標楷體" w:hAnsi="標楷體"/>
              </w:rPr>
            </w:pPr>
            <w:r w:rsidRPr="00AB2388">
              <w:rPr>
                <w:rFonts w:ascii="標楷體" w:eastAsia="標楷體" w:hAnsi="標楷體" w:hint="eastAsia"/>
              </w:rPr>
              <w:t xml:space="preserve">缺失複查結果：　　　　　　　　　　　　　　</w:t>
            </w:r>
          </w:p>
          <w:p w:rsidR="00447A18" w:rsidRPr="00AB2388" w:rsidRDefault="00447A18" w:rsidP="00447A18">
            <w:pPr>
              <w:spacing w:line="340" w:lineRule="exact"/>
              <w:ind w:firstLineChars="400" w:firstLine="31680"/>
              <w:rPr>
                <w:rFonts w:ascii="標楷體" w:eastAsia="標楷體" w:hAnsi="標楷體"/>
              </w:rPr>
            </w:pPr>
            <w:r w:rsidRPr="00AB2388">
              <w:rPr>
                <w:rFonts w:ascii="標楷體" w:eastAsia="標楷體" w:hAnsi="標楷體" w:hint="eastAsia"/>
              </w:rPr>
              <w:t>□已完成改善（檢附改善前中後照片）</w:t>
            </w:r>
          </w:p>
          <w:p w:rsidR="00447A18" w:rsidRPr="00AB2388" w:rsidRDefault="00447A18" w:rsidP="00447A18">
            <w:pPr>
              <w:spacing w:line="340" w:lineRule="exact"/>
              <w:ind w:firstLineChars="400" w:firstLine="31680"/>
              <w:rPr>
                <w:rFonts w:ascii="標楷體" w:eastAsia="標楷體" w:hAnsi="標楷體"/>
              </w:rPr>
            </w:pPr>
            <w:r w:rsidRPr="00AB2388">
              <w:rPr>
                <w:rFonts w:ascii="標楷體" w:eastAsia="標楷體" w:hAnsi="標楷體" w:hint="eastAsia"/>
              </w:rPr>
              <w:t>□未完成改善，填具「缺失改善追蹤表」進行追蹤改善</w:t>
            </w:r>
          </w:p>
          <w:p w:rsidR="00447A18" w:rsidRPr="00AB2388" w:rsidRDefault="00447A18" w:rsidP="00617C95">
            <w:pPr>
              <w:spacing w:line="340" w:lineRule="exact"/>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複查日期：　　年　月　日</w:t>
            </w:r>
            <w:r w:rsidRPr="00AB2388">
              <w:rPr>
                <w:rFonts w:ascii="標楷體" w:eastAsia="標楷體" w:hAnsi="標楷體"/>
              </w:rPr>
              <w:t xml:space="preserve">             </w:t>
            </w:r>
          </w:p>
          <w:p w:rsidR="00447A18" w:rsidRPr="00AB2388" w:rsidRDefault="00447A18" w:rsidP="00617C95">
            <w:pPr>
              <w:spacing w:line="340" w:lineRule="exact"/>
              <w:rPr>
                <w:rFonts w:ascii="標楷體" w:eastAsia="標楷體" w:hAnsi="標楷體"/>
              </w:rPr>
            </w:pPr>
            <w:r w:rsidRPr="00AB2388">
              <w:rPr>
                <w:rFonts w:ascii="標楷體" w:eastAsia="標楷體" w:hAnsi="標楷體"/>
              </w:rPr>
              <w:t xml:space="preserve">        </w:t>
            </w:r>
            <w:r w:rsidRPr="00AB2388">
              <w:rPr>
                <w:rFonts w:ascii="標楷體" w:eastAsia="標楷體" w:hAnsi="標楷體" w:hint="eastAsia"/>
              </w:rPr>
              <w:t>複查人員職稱：　　　　　　　　簽名：</w:t>
            </w:r>
          </w:p>
        </w:tc>
      </w:tr>
      <w:tr w:rsidR="00447A18" w:rsidRPr="00AB2388" w:rsidTr="0046436D">
        <w:trPr>
          <w:cantSplit/>
          <w:trHeight w:val="706"/>
          <w:jc w:val="center"/>
        </w:trPr>
        <w:tc>
          <w:tcPr>
            <w:tcW w:w="9938" w:type="dxa"/>
            <w:gridSpan w:val="7"/>
            <w:tcBorders>
              <w:bottom w:val="single" w:sz="12" w:space="0" w:color="auto"/>
            </w:tcBorders>
            <w:vAlign w:val="center"/>
          </w:tcPr>
          <w:tbl>
            <w:tblPr>
              <w:tblW w:w="10287" w:type="dxa"/>
              <w:tblLayout w:type="fixed"/>
              <w:tblLook w:val="0000"/>
            </w:tblPr>
            <w:tblGrid>
              <w:gridCol w:w="10287"/>
            </w:tblGrid>
            <w:tr w:rsidR="00447A18" w:rsidRPr="00AB2388" w:rsidTr="0046436D">
              <w:trPr>
                <w:trHeight w:val="1800"/>
              </w:trPr>
              <w:tc>
                <w:tcPr>
                  <w:tcW w:w="10287" w:type="dxa"/>
                  <w:vAlign w:val="center"/>
                </w:tcPr>
                <w:p w:rsidR="00447A18" w:rsidRPr="00AB2388" w:rsidRDefault="00447A18" w:rsidP="00617C95">
                  <w:pPr>
                    <w:autoSpaceDE w:val="0"/>
                    <w:autoSpaceDN w:val="0"/>
                    <w:adjustRightInd w:val="0"/>
                    <w:spacing w:line="340" w:lineRule="exact"/>
                    <w:rPr>
                      <w:rFonts w:ascii="標楷體" w:eastAsia="標楷體" w:hAnsi="標楷體" w:cs="DF Kai Shu"/>
                      <w:kern w:val="0"/>
                      <w:szCs w:val="24"/>
                    </w:rPr>
                  </w:pPr>
                  <w:r w:rsidRPr="00AB2388">
                    <w:rPr>
                      <w:rFonts w:ascii="標楷體" w:eastAsia="標楷體" w:hAnsi="標楷體" w:cs="DF Kai Shu" w:hint="eastAsia"/>
                      <w:kern w:val="0"/>
                      <w:szCs w:val="24"/>
                    </w:rPr>
                    <w:t>備註：</w:t>
                  </w:r>
                  <w:r w:rsidRPr="00AB2388">
                    <w:rPr>
                      <w:rFonts w:ascii="標楷體" w:eastAsia="標楷體" w:hAnsi="標楷體" w:cs="DF Kai Shu"/>
                      <w:kern w:val="0"/>
                      <w:szCs w:val="24"/>
                    </w:rPr>
                    <w:t xml:space="preserve"> </w:t>
                  </w:r>
                </w:p>
                <w:p w:rsidR="00447A18" w:rsidRPr="00AB2388" w:rsidRDefault="00447A18" w:rsidP="00447A18">
                  <w:pPr>
                    <w:autoSpaceDE w:val="0"/>
                    <w:autoSpaceDN w:val="0"/>
                    <w:adjustRightInd w:val="0"/>
                    <w:spacing w:line="340" w:lineRule="exact"/>
                    <w:ind w:left="31680" w:hangingChars="124" w:firstLine="31680"/>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檢查標準及實際檢查情形應具體明確（例：磚砌完成後須不透光）或量化尺寸（例：磚縫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447A18" w:rsidRPr="00AB2388" w:rsidRDefault="00447A18" w:rsidP="00617C95">
                  <w:pPr>
                    <w:autoSpaceDE w:val="0"/>
                    <w:autoSpaceDN w:val="0"/>
                    <w:adjustRightInd w:val="0"/>
                    <w:spacing w:line="340" w:lineRule="exact"/>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檢查結果合格者註明「○」，不合格者註明「╳」，如無需檢查之項目則打「／」。</w:t>
                  </w:r>
                </w:p>
                <w:p w:rsidR="00447A18" w:rsidRPr="00AB2388" w:rsidRDefault="00447A18" w:rsidP="00617C95">
                  <w:pPr>
                    <w:autoSpaceDE w:val="0"/>
                    <w:autoSpaceDN w:val="0"/>
                    <w:adjustRightInd w:val="0"/>
                    <w:spacing w:line="340" w:lineRule="exact"/>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嚴重缺失、缺失複查未完成改善，應填具「缺失改善追蹤表」進行追蹤改善。</w:t>
                  </w:r>
                </w:p>
                <w:p w:rsidR="00447A18" w:rsidRPr="00AB2388" w:rsidRDefault="00447A18" w:rsidP="00617C95">
                  <w:pPr>
                    <w:autoSpaceDE w:val="0"/>
                    <w:autoSpaceDN w:val="0"/>
                    <w:adjustRightInd w:val="0"/>
                    <w:spacing w:line="340" w:lineRule="exact"/>
                    <w:rPr>
                      <w:rFonts w:ascii="標楷體" w:eastAsia="標楷體" w:hAnsi="標楷體" w:cs="DF Kai Shu"/>
                      <w:kern w:val="0"/>
                      <w:sz w:val="23"/>
                      <w:szCs w:val="23"/>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本表由工地現場施工人員實地檢查後覈實記載簽認。</w:t>
                  </w:r>
                  <w:r w:rsidRPr="00AB2388">
                    <w:rPr>
                      <w:rFonts w:ascii="標楷體" w:eastAsia="標楷體" w:hAnsi="標楷體" w:cs="DF Kai Shu"/>
                      <w:kern w:val="0"/>
                      <w:szCs w:val="24"/>
                    </w:rPr>
                    <w:t xml:space="preserve"> </w:t>
                  </w:r>
                </w:p>
              </w:tc>
            </w:tr>
          </w:tbl>
          <w:p w:rsidR="00447A18" w:rsidRPr="00AB2388" w:rsidRDefault="00447A18" w:rsidP="00617C95">
            <w:pPr>
              <w:spacing w:line="340" w:lineRule="exact"/>
              <w:rPr>
                <w:rFonts w:ascii="標楷體" w:eastAsia="標楷體" w:hAnsi="標楷體"/>
              </w:rPr>
            </w:pPr>
          </w:p>
        </w:tc>
      </w:tr>
    </w:tbl>
    <w:p w:rsidR="00447A18" w:rsidRDefault="00447A18" w:rsidP="00617C95">
      <w:pPr>
        <w:spacing w:line="340" w:lineRule="exact"/>
        <w:rPr>
          <w:rFonts w:ascii="標楷體" w:eastAsia="標楷體" w:hAnsi="標楷體"/>
          <w:szCs w:val="24"/>
        </w:rPr>
      </w:pPr>
      <w:r w:rsidRPr="00AB2388">
        <w:rPr>
          <w:rFonts w:ascii="標楷體" w:eastAsia="標楷體" w:hAnsi="標楷體" w:hint="eastAsia"/>
          <w:szCs w:val="24"/>
        </w:rPr>
        <w:t>工地主任</w:t>
      </w:r>
      <w:r w:rsidRPr="00AB2388">
        <w:rPr>
          <w:rFonts w:ascii="標楷體" w:eastAsia="標楷體" w:hAnsi="標楷體"/>
          <w:szCs w:val="24"/>
        </w:rPr>
        <w:t>(</w:t>
      </w:r>
      <w:r w:rsidRPr="00AB2388">
        <w:rPr>
          <w:rFonts w:ascii="標楷體" w:eastAsia="標楷體" w:hAnsi="標楷體" w:hint="eastAsia"/>
          <w:szCs w:val="24"/>
        </w:rPr>
        <w:t>工地負責人</w:t>
      </w:r>
      <w:r w:rsidRPr="00AB2388">
        <w:rPr>
          <w:rFonts w:ascii="標楷體" w:eastAsia="標楷體" w:hAnsi="標楷體"/>
          <w:szCs w:val="24"/>
        </w:rPr>
        <w:t>)</w:t>
      </w:r>
      <w:r w:rsidRPr="00AB2388">
        <w:rPr>
          <w:rFonts w:ascii="標楷體" w:eastAsia="標楷體" w:hAnsi="標楷體" w:hint="eastAsia"/>
          <w:szCs w:val="24"/>
        </w:rPr>
        <w:t>簽名：</w:t>
      </w:r>
      <w:r w:rsidRPr="00AB2388">
        <w:rPr>
          <w:rFonts w:ascii="標楷體" w:eastAsia="標楷體" w:hAnsi="標楷體"/>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zCs w:val="24"/>
        </w:rPr>
        <w:t>(</w:t>
      </w:r>
      <w:r w:rsidRPr="00AB2388">
        <w:rPr>
          <w:rFonts w:ascii="標楷體" w:eastAsia="標楷體" w:hAnsi="標楷體" w:hint="eastAsia"/>
          <w:szCs w:val="24"/>
        </w:rPr>
        <w:t>檢查人員</w:t>
      </w:r>
      <w:r w:rsidRPr="00AB2388">
        <w:rPr>
          <w:rFonts w:ascii="標楷體" w:eastAsia="標楷體" w:hAnsi="標楷體"/>
          <w:szCs w:val="24"/>
        </w:rPr>
        <w:t>)</w:t>
      </w:r>
      <w:r w:rsidRPr="00AB2388">
        <w:rPr>
          <w:rFonts w:ascii="標楷體" w:eastAsia="標楷體" w:hAnsi="標楷體" w:hint="eastAsia"/>
          <w:szCs w:val="24"/>
        </w:rPr>
        <w:t>簽名：</w:t>
      </w:r>
    </w:p>
    <w:p w:rsidR="00447A18" w:rsidRPr="00AB2388" w:rsidRDefault="00447A18" w:rsidP="00617C95">
      <w:pPr>
        <w:spacing w:line="340" w:lineRule="exact"/>
        <w:rPr>
          <w:rFonts w:ascii="標楷體" w:eastAsia="標楷體" w:hAnsi="標楷體"/>
          <w:szCs w:val="24"/>
        </w:rPr>
      </w:pPr>
    </w:p>
    <w:p w:rsidR="00447A18" w:rsidRPr="00AB2388" w:rsidRDefault="00447A18" w:rsidP="001A5AFF">
      <w:pPr>
        <w:spacing w:line="340" w:lineRule="exact"/>
        <w:ind w:left="31680" w:hangingChars="177" w:firstLine="31680"/>
        <w:rPr>
          <w:rFonts w:ascii="標楷體" w:eastAsia="標楷體" w:hAnsi="標楷體"/>
          <w:szCs w:val="24"/>
        </w:rPr>
      </w:pPr>
      <w:r w:rsidRPr="00AB2388">
        <w:rPr>
          <w:rFonts w:ascii="標楷體" w:eastAsia="標楷體" w:hAnsi="標楷體" w:hint="eastAsia"/>
          <w:szCs w:val="24"/>
        </w:rPr>
        <w:t>註</w:t>
      </w:r>
      <w:r w:rsidRPr="00AB2388">
        <w:rPr>
          <w:rFonts w:ascii="標楷體" w:eastAsia="標楷體" w:hAnsi="標楷體"/>
          <w:szCs w:val="24"/>
        </w:rPr>
        <w:t>:</w:t>
      </w:r>
      <w:r w:rsidRPr="00AB2388">
        <w:rPr>
          <w:rFonts w:ascii="標楷體" w:eastAsia="標楷體" w:hAnsi="標楷體" w:hint="eastAsia"/>
          <w:szCs w:val="24"/>
        </w:rPr>
        <w:t>上述自主檢查表範例所提供之檢查項目、檢查標準之數據僅供參考，實際仍應依契約規範等規定之項目、數值填列。</w:t>
      </w:r>
    </w:p>
    <w:p w:rsidR="00447A18" w:rsidRPr="00AB2388" w:rsidRDefault="00447A18" w:rsidP="00BC5F25">
      <w:pPr>
        <w:spacing w:after="120" w:line="300" w:lineRule="auto"/>
        <w:jc w:val="center"/>
        <w:rPr>
          <w:rFonts w:ascii="標楷體" w:eastAsia="標楷體" w:hAnsi="標楷體"/>
          <w:sz w:val="32"/>
          <w:szCs w:val="32"/>
        </w:rPr>
      </w:pPr>
      <w:r w:rsidRPr="00AB2388">
        <w:rPr>
          <w:rFonts w:ascii="標楷體" w:eastAsia="標楷體" w:hAnsi="標楷體"/>
          <w:spacing w:val="20"/>
          <w:szCs w:val="24"/>
        </w:rPr>
        <w:br w:type="page"/>
      </w:r>
      <w:r w:rsidRPr="00AB2388">
        <w:rPr>
          <w:rFonts w:ascii="標楷體" w:eastAsia="標楷體" w:hAnsi="標楷體" w:hint="eastAsia"/>
          <w:bCs/>
          <w:sz w:val="32"/>
          <w:szCs w:val="32"/>
        </w:rPr>
        <w:t>控制電纜</w:t>
      </w:r>
      <w:r w:rsidRPr="00AB2388">
        <w:rPr>
          <w:rFonts w:ascii="標楷體" w:eastAsia="標楷體" w:hAnsi="標楷體" w:hint="eastAsia"/>
          <w:sz w:val="32"/>
          <w:szCs w:val="32"/>
        </w:rPr>
        <w:t>工程施工自主檢查表</w:t>
      </w:r>
      <w:r w:rsidRPr="00AB2388">
        <w:rPr>
          <w:rFonts w:ascii="標楷體" w:eastAsia="標楷體" w:hAnsi="標楷體"/>
          <w:sz w:val="32"/>
          <w:szCs w:val="32"/>
        </w:rPr>
        <w:t>(</w:t>
      </w:r>
      <w:r w:rsidRPr="00AB2388">
        <w:rPr>
          <w:rFonts w:ascii="標楷體" w:eastAsia="標楷體" w:hAnsi="標楷體" w:hint="eastAsia"/>
          <w:sz w:val="32"/>
          <w:szCs w:val="32"/>
        </w:rPr>
        <w:t>參考範例</w:t>
      </w:r>
      <w:r w:rsidRPr="00AB2388">
        <w:rPr>
          <w:rFonts w:ascii="標楷體" w:eastAsia="標楷體" w:hAnsi="標楷體"/>
          <w:sz w:val="32"/>
          <w:szCs w:val="32"/>
        </w:rPr>
        <w:t>B)</w:t>
      </w:r>
    </w:p>
    <w:p w:rsidR="00447A18" w:rsidRPr="00AB2388" w:rsidRDefault="00447A18" w:rsidP="000F3CED">
      <w:pPr>
        <w:adjustRightInd w:val="0"/>
        <w:snapToGrid w:val="0"/>
        <w:spacing w:line="276" w:lineRule="auto"/>
        <w:ind w:right="2240"/>
        <w:jc w:val="right"/>
        <w:rPr>
          <w:rFonts w:ascii="標楷體" w:eastAsia="標楷體" w:hAnsi="標楷體"/>
          <w:szCs w:val="2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r w:rsidRPr="00AB2388">
        <w:rPr>
          <w:rFonts w:ascii="標楷體" w:eastAsia="標楷體" w:hAnsi="標楷體"/>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0"/>
        <w:gridCol w:w="598"/>
        <w:gridCol w:w="3119"/>
        <w:gridCol w:w="1984"/>
        <w:gridCol w:w="709"/>
        <w:gridCol w:w="850"/>
        <w:gridCol w:w="567"/>
      </w:tblGrid>
      <w:tr w:rsidR="00447A18" w:rsidRPr="00AB2388" w:rsidTr="00BC5F25">
        <w:tc>
          <w:tcPr>
            <w:tcW w:w="1920"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工程名稱</w:t>
            </w:r>
          </w:p>
        </w:tc>
        <w:tc>
          <w:tcPr>
            <w:tcW w:w="7827" w:type="dxa"/>
            <w:gridSpan w:val="6"/>
            <w:vAlign w:val="center"/>
          </w:tcPr>
          <w:p w:rsidR="00447A18" w:rsidRPr="00AB2388" w:rsidRDefault="00447A18" w:rsidP="000F3CED">
            <w:pPr>
              <w:spacing w:line="260" w:lineRule="exact"/>
              <w:rPr>
                <w:rFonts w:ascii="標楷體" w:eastAsia="標楷體" w:hAnsi="標楷體"/>
                <w:szCs w:val="22"/>
              </w:rPr>
            </w:pPr>
          </w:p>
        </w:tc>
      </w:tr>
      <w:tr w:rsidR="00447A18" w:rsidRPr="00AB2388" w:rsidTr="00410986">
        <w:tc>
          <w:tcPr>
            <w:tcW w:w="1920" w:type="dxa"/>
            <w:vAlign w:val="center"/>
          </w:tcPr>
          <w:p w:rsidR="00447A18" w:rsidRPr="00AB2388" w:rsidRDefault="00447A18" w:rsidP="000F3CED">
            <w:pPr>
              <w:spacing w:line="260" w:lineRule="exact"/>
              <w:jc w:val="center"/>
              <w:rPr>
                <w:rFonts w:ascii="標楷體" w:eastAsia="標楷體" w:hAnsi="標楷體"/>
                <w:szCs w:val="22"/>
              </w:rPr>
            </w:pPr>
            <w:r>
              <w:rPr>
                <w:rFonts w:ascii="標楷體" w:eastAsia="標楷體" w:hAnsi="標楷體" w:hint="eastAsia"/>
                <w:lang w:eastAsia="zh-HK"/>
              </w:rPr>
              <w:t>分項工程名稱</w:t>
            </w:r>
          </w:p>
        </w:tc>
        <w:tc>
          <w:tcPr>
            <w:tcW w:w="3717" w:type="dxa"/>
            <w:gridSpan w:val="2"/>
            <w:vAlign w:val="center"/>
          </w:tcPr>
          <w:p w:rsidR="00447A18" w:rsidRPr="00AB2388" w:rsidRDefault="00447A18" w:rsidP="000F3CED">
            <w:pPr>
              <w:spacing w:line="260" w:lineRule="exact"/>
              <w:rPr>
                <w:rFonts w:ascii="標楷體" w:eastAsia="標楷體" w:hAnsi="標楷體"/>
                <w:szCs w:val="22"/>
              </w:rPr>
            </w:pPr>
          </w:p>
        </w:tc>
        <w:tc>
          <w:tcPr>
            <w:tcW w:w="2693" w:type="dxa"/>
            <w:gridSpan w:val="2"/>
            <w:vAlign w:val="center"/>
          </w:tcPr>
          <w:p w:rsidR="00447A18" w:rsidRPr="00AB2388" w:rsidRDefault="00447A18" w:rsidP="00410986">
            <w:pPr>
              <w:spacing w:line="260" w:lineRule="exact"/>
              <w:jc w:val="center"/>
              <w:rPr>
                <w:rFonts w:ascii="標楷體" w:eastAsia="標楷體" w:hAnsi="標楷體"/>
                <w:szCs w:val="22"/>
              </w:rPr>
            </w:pPr>
            <w:r>
              <w:rPr>
                <w:rFonts w:ascii="標楷體" w:eastAsia="標楷體" w:hAnsi="標楷體" w:hint="eastAsia"/>
                <w:szCs w:val="22"/>
              </w:rPr>
              <w:t>協力廠商</w:t>
            </w:r>
          </w:p>
        </w:tc>
        <w:tc>
          <w:tcPr>
            <w:tcW w:w="1417" w:type="dxa"/>
            <w:gridSpan w:val="2"/>
            <w:vAlign w:val="center"/>
          </w:tcPr>
          <w:p w:rsidR="00447A18" w:rsidRPr="00AB2388" w:rsidRDefault="00447A18" w:rsidP="000F3CED">
            <w:pPr>
              <w:spacing w:line="260" w:lineRule="exact"/>
              <w:rPr>
                <w:rFonts w:ascii="標楷體" w:eastAsia="標楷體" w:hAnsi="標楷體"/>
                <w:szCs w:val="22"/>
              </w:rPr>
            </w:pPr>
          </w:p>
        </w:tc>
      </w:tr>
      <w:tr w:rsidR="00447A18" w:rsidRPr="00AB2388" w:rsidTr="00BC5F25">
        <w:tc>
          <w:tcPr>
            <w:tcW w:w="1920"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檢查位置</w:t>
            </w:r>
          </w:p>
        </w:tc>
        <w:tc>
          <w:tcPr>
            <w:tcW w:w="3717" w:type="dxa"/>
            <w:gridSpan w:val="2"/>
            <w:vAlign w:val="center"/>
          </w:tcPr>
          <w:p w:rsidR="00447A18" w:rsidRPr="00AB2388" w:rsidRDefault="00447A18" w:rsidP="000F3CED">
            <w:pPr>
              <w:spacing w:line="260" w:lineRule="exact"/>
              <w:rPr>
                <w:rFonts w:ascii="標楷體" w:eastAsia="標楷體" w:hAnsi="標楷體"/>
                <w:szCs w:val="22"/>
              </w:rPr>
            </w:pPr>
          </w:p>
        </w:tc>
        <w:tc>
          <w:tcPr>
            <w:tcW w:w="2693" w:type="dxa"/>
            <w:gridSpan w:val="2"/>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檢查日期</w:t>
            </w:r>
          </w:p>
        </w:tc>
        <w:tc>
          <w:tcPr>
            <w:tcW w:w="1417" w:type="dxa"/>
            <w:gridSpan w:val="2"/>
          </w:tcPr>
          <w:p w:rsidR="00447A18" w:rsidRPr="00AB2388" w:rsidRDefault="00447A18" w:rsidP="000F3CED">
            <w:pPr>
              <w:spacing w:line="260" w:lineRule="exact"/>
              <w:rPr>
                <w:rFonts w:ascii="標楷體" w:eastAsia="標楷體" w:hAnsi="標楷體"/>
                <w:szCs w:val="22"/>
              </w:rPr>
            </w:pPr>
          </w:p>
        </w:tc>
      </w:tr>
      <w:tr w:rsidR="00447A18" w:rsidRPr="00AB2388" w:rsidTr="00BC5F25">
        <w:tc>
          <w:tcPr>
            <w:tcW w:w="1920" w:type="dxa"/>
            <w:vAlign w:val="center"/>
          </w:tcPr>
          <w:p w:rsidR="00447A18" w:rsidRPr="00AB2388" w:rsidRDefault="00447A18" w:rsidP="000F3CED">
            <w:pPr>
              <w:spacing w:line="260" w:lineRule="exact"/>
              <w:jc w:val="center"/>
              <w:rPr>
                <w:rFonts w:ascii="標楷體" w:eastAsia="標楷體" w:hAnsi="標楷體"/>
                <w:szCs w:val="22"/>
              </w:rPr>
            </w:pPr>
            <w:r>
              <w:rPr>
                <w:rFonts w:ascii="標楷體" w:eastAsia="標楷體" w:hAnsi="標楷體" w:hint="eastAsia"/>
                <w:szCs w:val="22"/>
                <w:lang w:eastAsia="zh-HK"/>
              </w:rPr>
              <w:t>施工流程</w:t>
            </w:r>
          </w:p>
        </w:tc>
        <w:tc>
          <w:tcPr>
            <w:tcW w:w="7827" w:type="dxa"/>
            <w:gridSpan w:val="6"/>
            <w:vAlign w:val="center"/>
          </w:tcPr>
          <w:p w:rsidR="00447A18" w:rsidRPr="00AB2388" w:rsidRDefault="00447A18" w:rsidP="00617C95">
            <w:pPr>
              <w:spacing w:line="260" w:lineRule="exact"/>
              <w:rPr>
                <w:rFonts w:ascii="標楷體" w:eastAsia="標楷體" w:hAnsi="標楷體"/>
                <w:szCs w:val="22"/>
              </w:rPr>
            </w:pPr>
            <w:r w:rsidRPr="00AB2388">
              <w:rPr>
                <w:rFonts w:ascii="標楷體" w:eastAsia="標楷體" w:hAnsi="標楷體" w:hint="eastAsia"/>
                <w:szCs w:val="22"/>
              </w:rPr>
              <w:t xml:space="preserve">□施工前檢查　</w:t>
            </w:r>
            <w:r>
              <w:rPr>
                <w:rFonts w:ascii="標楷體" w:eastAsia="標楷體" w:hAnsi="標楷體"/>
                <w:szCs w:val="22"/>
              </w:rPr>
              <w:t xml:space="preserve">      </w:t>
            </w:r>
            <w:r w:rsidRPr="00AB2388">
              <w:rPr>
                <w:rFonts w:ascii="標楷體" w:eastAsia="標楷體" w:hAnsi="標楷體" w:hint="eastAsia"/>
                <w:szCs w:val="22"/>
              </w:rPr>
              <w:t xml:space="preserve">　□施工中檢查</w:t>
            </w:r>
            <w:r>
              <w:rPr>
                <w:rFonts w:ascii="標楷體" w:eastAsia="標楷體" w:hAnsi="標楷體"/>
                <w:szCs w:val="22"/>
              </w:rPr>
              <w:t xml:space="preserve">    </w:t>
            </w:r>
            <w:r w:rsidRPr="00AB2388">
              <w:rPr>
                <w:rFonts w:ascii="標楷體" w:eastAsia="標楷體" w:hAnsi="標楷體" w:hint="eastAsia"/>
                <w:szCs w:val="22"/>
              </w:rPr>
              <w:t xml:space="preserve">　　□施工完成後檢查</w:t>
            </w:r>
          </w:p>
        </w:tc>
      </w:tr>
      <w:tr w:rsidR="00447A18" w:rsidRPr="00AB2388" w:rsidTr="00BC5F25">
        <w:tc>
          <w:tcPr>
            <w:tcW w:w="1920"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檢查結果</w:t>
            </w:r>
          </w:p>
        </w:tc>
        <w:tc>
          <w:tcPr>
            <w:tcW w:w="7827" w:type="dxa"/>
            <w:gridSpan w:val="6"/>
            <w:vAlign w:val="center"/>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hint="eastAsia"/>
                <w:szCs w:val="22"/>
              </w:rPr>
              <w:t>○檢查合格　　　　╳有缺失需改正　　　／無此檢查項目</w:t>
            </w:r>
          </w:p>
        </w:tc>
      </w:tr>
      <w:tr w:rsidR="00447A18" w:rsidRPr="00AB2388" w:rsidTr="00BC5F25">
        <w:tc>
          <w:tcPr>
            <w:tcW w:w="1920"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檢查項目</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cs="DF Kai Shu" w:hint="eastAsia"/>
                <w:kern w:val="0"/>
                <w:szCs w:val="24"/>
              </w:rPr>
              <w:t>檢驗類別</w:t>
            </w:r>
          </w:p>
        </w:tc>
        <w:tc>
          <w:tcPr>
            <w:tcW w:w="5103" w:type="dxa"/>
            <w:gridSpan w:val="2"/>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設計圖說、規範之檢查標準</w:t>
            </w:r>
          </w:p>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定量定性</w:t>
            </w:r>
            <w:r w:rsidRPr="00AB2388">
              <w:rPr>
                <w:rFonts w:ascii="標楷體" w:eastAsia="標楷體" w:hAnsi="標楷體"/>
                <w:szCs w:val="22"/>
              </w:rPr>
              <w:t>)</w:t>
            </w:r>
          </w:p>
        </w:tc>
        <w:tc>
          <w:tcPr>
            <w:tcW w:w="1559" w:type="dxa"/>
            <w:gridSpan w:val="2"/>
            <w:vAlign w:val="center"/>
          </w:tcPr>
          <w:p w:rsidR="00447A18" w:rsidRPr="00AB2388" w:rsidRDefault="00447A18" w:rsidP="000F3CED">
            <w:pPr>
              <w:spacing w:line="260" w:lineRule="exact"/>
              <w:jc w:val="center"/>
              <w:rPr>
                <w:rFonts w:ascii="標楷體" w:eastAsia="標楷體" w:hAnsi="標楷體"/>
                <w:sz w:val="20"/>
              </w:rPr>
            </w:pPr>
            <w:r w:rsidRPr="00AB2388">
              <w:rPr>
                <w:rFonts w:ascii="標楷體" w:eastAsia="標楷體" w:hAnsi="標楷體" w:hint="eastAsia"/>
                <w:sz w:val="20"/>
              </w:rPr>
              <w:t>實際檢查情形</w:t>
            </w:r>
          </w:p>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 w:val="20"/>
              </w:rPr>
              <w:t>(</w:t>
            </w:r>
            <w:r w:rsidRPr="00AB2388">
              <w:rPr>
                <w:rFonts w:ascii="標楷體" w:eastAsia="標楷體" w:hAnsi="標楷體" w:hint="eastAsia"/>
                <w:sz w:val="20"/>
              </w:rPr>
              <w:t>敘述檢查值</w:t>
            </w:r>
            <w:r w:rsidRPr="00AB2388">
              <w:rPr>
                <w:rFonts w:ascii="標楷體" w:eastAsia="標楷體" w:hAnsi="標楷體"/>
                <w:sz w:val="20"/>
              </w:rPr>
              <w:t>)</w:t>
            </w:r>
          </w:p>
        </w:tc>
        <w:tc>
          <w:tcPr>
            <w:tcW w:w="567"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hint="eastAsia"/>
                <w:szCs w:val="22"/>
              </w:rPr>
              <w:t>檢查結果</w:t>
            </w:r>
          </w:p>
        </w:tc>
      </w:tr>
      <w:tr w:rsidR="00447A18" w:rsidRPr="00AB2388" w:rsidTr="00BC5F25">
        <w:tc>
          <w:tcPr>
            <w:tcW w:w="1920" w:type="dxa"/>
          </w:tcPr>
          <w:p w:rsidR="00447A18" w:rsidRPr="00AB2388" w:rsidRDefault="00447A18" w:rsidP="000F3CED">
            <w:pPr>
              <w:tabs>
                <w:tab w:val="left" w:pos="480"/>
                <w:tab w:val="center" w:pos="4153"/>
                <w:tab w:val="right" w:pos="8306"/>
              </w:tabs>
              <w:spacing w:line="260" w:lineRule="exact"/>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bCs/>
                <w:szCs w:val="24"/>
              </w:rPr>
              <w:t>材料進場</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447A18" w:rsidRPr="00AB2388" w:rsidRDefault="00447A18" w:rsidP="00447A18">
            <w:pPr>
              <w:spacing w:line="260" w:lineRule="exact"/>
              <w:ind w:leftChars="39" w:left="31680"/>
              <w:rPr>
                <w:rFonts w:ascii="標楷體" w:eastAsia="標楷體" w:hAnsi="標楷體"/>
                <w:szCs w:val="22"/>
              </w:rPr>
            </w:pPr>
            <w:r w:rsidRPr="00AB2388">
              <w:rPr>
                <w:rFonts w:ascii="標楷體" w:eastAsia="標楷體" w:hAnsi="標楷體" w:hint="eastAsia"/>
                <w:bCs/>
                <w:szCs w:val="24"/>
              </w:rPr>
              <w:t>開箱後核對零組件、設備規格、數量需與裝箱成品出貨、卸貨檢查表相符</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447A18">
            <w:pPr>
              <w:spacing w:line="260" w:lineRule="exact"/>
              <w:ind w:left="31680" w:hangingChars="100" w:firstLine="31680"/>
              <w:rPr>
                <w:rFonts w:ascii="標楷體" w:eastAsia="標楷體" w:hAnsi="標楷體"/>
                <w:szCs w:val="24"/>
              </w:rPr>
            </w:pPr>
            <w:r w:rsidRPr="00AB2388">
              <w:rPr>
                <w:rFonts w:ascii="標楷體" w:eastAsia="標楷體" w:hAnsi="標楷體"/>
                <w:szCs w:val="22"/>
              </w:rPr>
              <w:t>2.</w:t>
            </w:r>
            <w:r w:rsidRPr="00AB2388">
              <w:rPr>
                <w:rFonts w:ascii="標楷體" w:eastAsia="標楷體" w:hAnsi="標楷體" w:hint="eastAsia"/>
                <w:bCs/>
                <w:szCs w:val="24"/>
              </w:rPr>
              <w:t>拆解包裝與數量清點</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hint="eastAsia"/>
                <w:szCs w:val="24"/>
              </w:rPr>
              <w:t>零組件規格數量符合</w:t>
            </w:r>
            <w:r w:rsidRPr="00AB2388">
              <w:rPr>
                <w:rFonts w:ascii="標楷體" w:eastAsia="標楷體" w:hAnsi="標楷體" w:hint="eastAsia"/>
                <w:bCs/>
                <w:szCs w:val="24"/>
              </w:rPr>
              <w:t>成品出貨、卸貨檢查表</w:t>
            </w:r>
            <w:r w:rsidRPr="00AB2388">
              <w:rPr>
                <w:rFonts w:ascii="標楷體" w:eastAsia="標楷體" w:hAnsi="標楷體" w:hint="eastAsia"/>
                <w:szCs w:val="24"/>
              </w:rPr>
              <w:t>及外觀不得損傷</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447A18">
            <w:pPr>
              <w:spacing w:line="260" w:lineRule="exact"/>
              <w:ind w:left="31680" w:hangingChars="100" w:firstLine="31680"/>
              <w:rPr>
                <w:rFonts w:ascii="標楷體" w:eastAsia="標楷體" w:hAnsi="標楷體"/>
                <w:szCs w:val="22"/>
              </w:rPr>
            </w:pPr>
            <w:r w:rsidRPr="00AB2388">
              <w:rPr>
                <w:rFonts w:ascii="標楷體" w:eastAsia="標楷體" w:hAnsi="標楷體"/>
                <w:szCs w:val="22"/>
              </w:rPr>
              <w:t>3.</w:t>
            </w:r>
            <w:r w:rsidRPr="00AB2388">
              <w:rPr>
                <w:rFonts w:ascii="標楷體" w:eastAsia="標楷體" w:hAnsi="標楷體" w:hint="eastAsia"/>
                <w:szCs w:val="24"/>
              </w:rPr>
              <w:t>接線前導通及</w:t>
            </w:r>
            <w:r w:rsidRPr="00AB2388">
              <w:rPr>
                <w:rFonts w:ascii="標楷體" w:eastAsia="標楷體" w:hAnsi="標楷體" w:hint="eastAsia"/>
                <w:szCs w:val="22"/>
              </w:rPr>
              <w:t>絕緣電阻</w:t>
            </w:r>
            <w:r w:rsidRPr="00AB2388">
              <w:rPr>
                <w:rFonts w:ascii="標楷體" w:eastAsia="標楷體" w:hAnsi="標楷體" w:hint="eastAsia"/>
                <w:szCs w:val="24"/>
              </w:rPr>
              <w:t>試驗</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447A18" w:rsidRPr="00AB2388" w:rsidRDefault="00447A18" w:rsidP="000F3CED">
            <w:pPr>
              <w:numPr>
                <w:ilvl w:val="0"/>
                <w:numId w:val="32"/>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確實導通不可斷線</w:t>
            </w:r>
          </w:p>
          <w:p w:rsidR="00447A18" w:rsidRPr="00AB2388" w:rsidRDefault="00447A18" w:rsidP="000F3CED">
            <w:pPr>
              <w:numPr>
                <w:ilvl w:val="0"/>
                <w:numId w:val="32"/>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絕緣電阻≧</w:t>
            </w:r>
            <w:r w:rsidRPr="00AB2388">
              <w:rPr>
                <w:rFonts w:ascii="標楷體" w:eastAsia="標楷體" w:hAnsi="標楷體"/>
                <w:szCs w:val="22"/>
              </w:rPr>
              <w:t>5M</w:t>
            </w:r>
            <w:r w:rsidRPr="00AB2388">
              <w:rPr>
                <w:rFonts w:ascii="標楷體" w:eastAsia="標楷體" w:hAnsi="標楷體" w:hint="eastAsia"/>
                <w:szCs w:val="22"/>
              </w:rPr>
              <w:t>Ω</w:t>
            </w:r>
          </w:p>
        </w:tc>
        <w:tc>
          <w:tcPr>
            <w:tcW w:w="1559" w:type="dxa"/>
            <w:gridSpan w:val="2"/>
            <w:vAlign w:val="center"/>
          </w:tcPr>
          <w:p w:rsidR="00447A18" w:rsidRPr="00AB2388" w:rsidRDefault="00447A18" w:rsidP="000F3CED">
            <w:pPr>
              <w:snapToGrid w:val="0"/>
              <w:spacing w:line="260" w:lineRule="exact"/>
              <w:jc w:val="both"/>
              <w:rPr>
                <w:rFonts w:ascii="標楷體" w:eastAsia="標楷體" w:hAnsi="標楷體"/>
                <w:szCs w:val="22"/>
              </w:rPr>
            </w:pPr>
          </w:p>
        </w:tc>
        <w:tc>
          <w:tcPr>
            <w:tcW w:w="567" w:type="dxa"/>
            <w:vAlign w:val="center"/>
          </w:tcPr>
          <w:p w:rsidR="00447A18" w:rsidRPr="00AB2388" w:rsidRDefault="00447A18" w:rsidP="000F3CED">
            <w:pPr>
              <w:snapToGrid w:val="0"/>
              <w:spacing w:line="260" w:lineRule="exact"/>
              <w:jc w:val="both"/>
              <w:rPr>
                <w:rFonts w:ascii="標楷體" w:eastAsia="標楷體" w:hAnsi="標楷體"/>
                <w:szCs w:val="22"/>
              </w:rPr>
            </w:pPr>
          </w:p>
        </w:tc>
      </w:tr>
      <w:tr w:rsidR="00447A18" w:rsidRPr="00AB2388" w:rsidTr="00BC5F25">
        <w:tc>
          <w:tcPr>
            <w:tcW w:w="1920" w:type="dxa"/>
            <w:vAlign w:val="center"/>
          </w:tcPr>
          <w:p w:rsidR="00447A18" w:rsidRPr="00AB2388" w:rsidRDefault="00447A18" w:rsidP="00447A18">
            <w:pPr>
              <w:spacing w:line="260" w:lineRule="exact"/>
              <w:ind w:left="31680" w:hangingChars="100" w:firstLine="31680"/>
              <w:jc w:val="both"/>
              <w:rPr>
                <w:rFonts w:ascii="標楷體" w:eastAsia="標楷體" w:hAnsi="標楷體"/>
                <w:szCs w:val="22"/>
              </w:rPr>
            </w:pPr>
            <w:r w:rsidRPr="00AB2388">
              <w:rPr>
                <w:rFonts w:ascii="標楷體" w:eastAsia="標楷體" w:hAnsi="標楷體"/>
                <w:szCs w:val="22"/>
              </w:rPr>
              <w:t>4.</w:t>
            </w:r>
            <w:r w:rsidRPr="00AB2388">
              <w:rPr>
                <w:rFonts w:ascii="標楷體" w:eastAsia="標楷體" w:hAnsi="標楷體" w:hint="eastAsia"/>
                <w:szCs w:val="24"/>
              </w:rPr>
              <w:t>接線作業</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447A18" w:rsidRPr="00AB2388" w:rsidRDefault="00447A18"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拆除適當長度電纜頭絕緣被覆時，應於被覆截斷處以絕緣膠帶包</w:t>
            </w:r>
            <w:r w:rsidRPr="00AB2388">
              <w:rPr>
                <w:rFonts w:ascii="標楷體" w:eastAsia="標楷體" w:hAnsi="標楷體" w:hint="eastAsia"/>
                <w:bCs/>
                <w:szCs w:val="22"/>
              </w:rPr>
              <w:t>紮</w:t>
            </w:r>
          </w:p>
          <w:p w:rsidR="00447A18" w:rsidRPr="00AB2388" w:rsidRDefault="00447A18"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電線應使用適當接線規格端子壓接</w:t>
            </w:r>
          </w:p>
          <w:p w:rsidR="00447A18" w:rsidRPr="00AB2388" w:rsidRDefault="00447A18"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電線標示應與接線端子板及接線圖編號相符</w:t>
            </w:r>
          </w:p>
          <w:p w:rsidR="00447A18" w:rsidRPr="00AB2388" w:rsidRDefault="00447A18" w:rsidP="000F3CED">
            <w:pPr>
              <w:numPr>
                <w:ilvl w:val="0"/>
                <w:numId w:val="44"/>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接線端子使用</w:t>
            </w:r>
            <w:r w:rsidRPr="00AB2388">
              <w:rPr>
                <w:rFonts w:ascii="標楷體" w:eastAsia="標楷體" w:hAnsi="標楷體"/>
                <w:szCs w:val="22"/>
              </w:rPr>
              <w:t>O</w:t>
            </w:r>
            <w:r w:rsidRPr="00AB2388">
              <w:rPr>
                <w:rFonts w:ascii="標楷體" w:eastAsia="標楷體" w:hAnsi="標楷體" w:hint="eastAsia"/>
                <w:szCs w:val="22"/>
              </w:rPr>
              <w:t>型端子與電線壓接，接線端子板螺絲應鎖緊</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447A18">
            <w:pPr>
              <w:spacing w:line="260" w:lineRule="exact"/>
              <w:ind w:left="31680" w:hangingChars="100" w:firstLine="31680"/>
              <w:rPr>
                <w:rFonts w:ascii="標楷體" w:eastAsia="標楷體" w:hAnsi="標楷體"/>
                <w:sz w:val="20"/>
                <w:szCs w:val="22"/>
              </w:rPr>
            </w:pPr>
            <w:r w:rsidRPr="00AB2388">
              <w:rPr>
                <w:rFonts w:ascii="標楷體" w:eastAsia="標楷體" w:hAnsi="標楷體"/>
                <w:szCs w:val="22"/>
              </w:rPr>
              <w:t>5.</w:t>
            </w:r>
            <w:r w:rsidRPr="00AB2388">
              <w:rPr>
                <w:rFonts w:ascii="標楷體" w:eastAsia="標楷體" w:hAnsi="標楷體" w:hint="eastAsia"/>
                <w:szCs w:val="24"/>
              </w:rPr>
              <w:t>電纜線固定作業</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447A18" w:rsidRPr="00AB2388" w:rsidRDefault="00447A18" w:rsidP="000F3CED">
            <w:pPr>
              <w:numPr>
                <w:ilvl w:val="0"/>
                <w:numId w:val="45"/>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電纜、線不得接續或分歧</w:t>
            </w:r>
          </w:p>
          <w:p w:rsidR="00447A18" w:rsidRPr="00AB2388" w:rsidRDefault="00447A18" w:rsidP="000F3CED">
            <w:pPr>
              <w:numPr>
                <w:ilvl w:val="0"/>
                <w:numId w:val="45"/>
              </w:numPr>
              <w:tabs>
                <w:tab w:val="clear" w:pos="360"/>
                <w:tab w:val="num" w:pos="176"/>
              </w:tabs>
              <w:spacing w:line="260" w:lineRule="exact"/>
              <w:ind w:left="176" w:hanging="176"/>
              <w:rPr>
                <w:rFonts w:ascii="標楷體" w:eastAsia="標楷體" w:hAnsi="標楷體"/>
                <w:szCs w:val="22"/>
              </w:rPr>
            </w:pPr>
            <w:r w:rsidRPr="00AB2388">
              <w:rPr>
                <w:rFonts w:ascii="標楷體" w:eastAsia="標楷體" w:hAnsi="標楷體" w:hint="eastAsia"/>
                <w:szCs w:val="22"/>
              </w:rPr>
              <w:t>在電纜架者，不得凸出邊欄</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szCs w:val="22"/>
              </w:rPr>
              <w:t>6.</w:t>
            </w:r>
            <w:r w:rsidRPr="00AB2388">
              <w:rPr>
                <w:rFonts w:ascii="標楷體" w:eastAsia="標楷體" w:hAnsi="標楷體" w:hint="eastAsia"/>
                <w:szCs w:val="24"/>
              </w:rPr>
              <w:t>電纜彎曲作業</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hint="eastAsia"/>
                <w:spacing w:val="10"/>
                <w:szCs w:val="22"/>
              </w:rPr>
              <w:t>電纜線之彎曲半徑應大於電纜線外徑</w:t>
            </w:r>
            <w:r w:rsidRPr="00AB2388">
              <w:rPr>
                <w:rFonts w:ascii="標楷體" w:eastAsia="標楷體" w:hAnsi="標楷體"/>
                <w:spacing w:val="10"/>
                <w:szCs w:val="22"/>
              </w:rPr>
              <w:t>6</w:t>
            </w:r>
            <w:r w:rsidRPr="00AB2388">
              <w:rPr>
                <w:rFonts w:ascii="標楷體" w:eastAsia="標楷體" w:hAnsi="標楷體" w:hint="eastAsia"/>
                <w:spacing w:val="10"/>
                <w:szCs w:val="22"/>
              </w:rPr>
              <w:t>倍以上。</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447A18">
            <w:pPr>
              <w:spacing w:line="260" w:lineRule="exact"/>
              <w:ind w:left="31680" w:hangingChars="100" w:firstLine="31680"/>
              <w:rPr>
                <w:rFonts w:ascii="標楷體" w:eastAsia="標楷體" w:hAnsi="標楷體"/>
                <w:szCs w:val="22"/>
              </w:rPr>
            </w:pPr>
            <w:r w:rsidRPr="00AB2388">
              <w:rPr>
                <w:rFonts w:ascii="標楷體" w:eastAsia="標楷體" w:hAnsi="標楷體"/>
                <w:szCs w:val="22"/>
              </w:rPr>
              <w:t>7.</w:t>
            </w:r>
            <w:r w:rsidRPr="00AB2388">
              <w:rPr>
                <w:rFonts w:ascii="標楷體" w:eastAsia="標楷體" w:hAnsi="標楷體" w:hint="eastAsia"/>
                <w:szCs w:val="24"/>
              </w:rPr>
              <w:t>電纜線由電纜架引入其它管材或器具</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447A18" w:rsidRPr="00AB2388" w:rsidRDefault="00447A18" w:rsidP="000F3CED">
            <w:pPr>
              <w:spacing w:line="260" w:lineRule="exact"/>
              <w:rPr>
                <w:rFonts w:ascii="標楷體" w:eastAsia="標楷體" w:hAnsi="標楷體"/>
                <w:spacing w:val="10"/>
                <w:szCs w:val="22"/>
              </w:rPr>
            </w:pPr>
            <w:r w:rsidRPr="00AB2388">
              <w:rPr>
                <w:rFonts w:ascii="標楷體" w:eastAsia="標楷體" w:hAnsi="標楷體" w:hint="eastAsia"/>
                <w:szCs w:val="22"/>
              </w:rPr>
              <w:t>引出點需加以固定</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szCs w:val="22"/>
              </w:rPr>
              <w:t>8.</w:t>
            </w:r>
            <w:r w:rsidRPr="00AB2388">
              <w:rPr>
                <w:rFonts w:ascii="標楷體" w:eastAsia="標楷體" w:hAnsi="標楷體" w:hint="eastAsia"/>
                <w:szCs w:val="24"/>
              </w:rPr>
              <w:t>套上號碼圈</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hint="eastAsia"/>
                <w:szCs w:val="22"/>
              </w:rPr>
              <w:t>於電纜始端及末端處套上</w:t>
            </w:r>
            <w:r w:rsidRPr="00AB2388">
              <w:rPr>
                <w:rFonts w:ascii="標楷體" w:eastAsia="標楷體" w:hAnsi="標楷體" w:hint="eastAsia"/>
                <w:szCs w:val="24"/>
              </w:rPr>
              <w:t>電纜</w:t>
            </w:r>
            <w:r w:rsidRPr="00AB2388">
              <w:rPr>
                <w:rFonts w:ascii="標楷體" w:eastAsia="標楷體" w:hAnsi="標楷體" w:hint="eastAsia"/>
                <w:szCs w:val="22"/>
              </w:rPr>
              <w:t>號碼圈</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szCs w:val="22"/>
              </w:rPr>
              <w:t>9.</w:t>
            </w:r>
            <w:r w:rsidRPr="00AB2388">
              <w:rPr>
                <w:rFonts w:ascii="標楷體" w:eastAsia="標楷體" w:hAnsi="標楷體" w:hint="eastAsia"/>
                <w:szCs w:val="24"/>
              </w:rPr>
              <w:t>電纜標示</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H</w:t>
            </w:r>
          </w:p>
        </w:tc>
        <w:tc>
          <w:tcPr>
            <w:tcW w:w="5103" w:type="dxa"/>
            <w:gridSpan w:val="2"/>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hint="eastAsia"/>
                <w:spacing w:val="10"/>
                <w:szCs w:val="22"/>
              </w:rPr>
              <w:t>標示內容需包含</w:t>
            </w:r>
            <w:r w:rsidRPr="00AB2388">
              <w:rPr>
                <w:rFonts w:ascii="標楷體" w:eastAsia="標楷體" w:hAnsi="標楷體"/>
                <w:spacing w:val="10"/>
                <w:szCs w:val="22"/>
              </w:rPr>
              <w:t>:</w:t>
            </w:r>
            <w:r w:rsidRPr="00AB2388">
              <w:rPr>
                <w:rFonts w:ascii="標楷體" w:eastAsia="標楷體" w:hAnsi="標楷體" w:hint="eastAsia"/>
                <w:spacing w:val="10"/>
                <w:szCs w:val="22"/>
              </w:rPr>
              <w:t>電纜號碼、</w:t>
            </w:r>
            <w:r w:rsidRPr="00AB2388">
              <w:rPr>
                <w:rFonts w:ascii="標楷體" w:eastAsia="標楷體" w:hAnsi="標楷體" w:hint="eastAsia"/>
                <w:szCs w:val="22"/>
              </w:rPr>
              <w:t>始端及末端設備名稱</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BC5F25">
        <w:tc>
          <w:tcPr>
            <w:tcW w:w="1920" w:type="dxa"/>
          </w:tcPr>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sz w:val="22"/>
                <w:szCs w:val="22"/>
              </w:rPr>
              <w:t>10.</w:t>
            </w:r>
            <w:r w:rsidRPr="00AB2388">
              <w:rPr>
                <w:rFonts w:ascii="標楷體" w:eastAsia="標楷體" w:hAnsi="標楷體" w:hint="eastAsia"/>
                <w:bCs/>
                <w:szCs w:val="22"/>
              </w:rPr>
              <w:t>電纜線綑紮</w:t>
            </w:r>
          </w:p>
        </w:tc>
        <w:tc>
          <w:tcPr>
            <w:tcW w:w="598" w:type="dxa"/>
            <w:vAlign w:val="center"/>
          </w:tcPr>
          <w:p w:rsidR="00447A18" w:rsidRPr="00AB2388" w:rsidRDefault="00447A18" w:rsidP="000F3CED">
            <w:pPr>
              <w:spacing w:line="260" w:lineRule="exact"/>
              <w:jc w:val="center"/>
              <w:rPr>
                <w:rFonts w:ascii="標楷體" w:eastAsia="標楷體" w:hAnsi="標楷體"/>
                <w:szCs w:val="22"/>
              </w:rPr>
            </w:pPr>
            <w:r w:rsidRPr="00AB2388">
              <w:rPr>
                <w:rFonts w:ascii="標楷體" w:eastAsia="標楷體" w:hAnsi="標楷體"/>
                <w:szCs w:val="22"/>
              </w:rPr>
              <w:t>W</w:t>
            </w:r>
          </w:p>
        </w:tc>
        <w:tc>
          <w:tcPr>
            <w:tcW w:w="5103" w:type="dxa"/>
            <w:gridSpan w:val="2"/>
          </w:tcPr>
          <w:p w:rsidR="00447A18" w:rsidRPr="00AB2388" w:rsidRDefault="00447A18" w:rsidP="000F3CED">
            <w:pPr>
              <w:spacing w:line="260" w:lineRule="exact"/>
              <w:rPr>
                <w:rFonts w:ascii="標楷體" w:eastAsia="標楷體" w:hAnsi="標楷體"/>
                <w:spacing w:val="10"/>
                <w:szCs w:val="22"/>
              </w:rPr>
            </w:pPr>
            <w:r w:rsidRPr="00AB2388">
              <w:rPr>
                <w:rFonts w:ascii="標楷體" w:eastAsia="標楷體" w:hAnsi="標楷體"/>
                <w:bCs/>
                <w:szCs w:val="22"/>
              </w:rPr>
              <w:t>1500</w:t>
            </w:r>
            <w:r w:rsidRPr="00AB2388">
              <w:rPr>
                <w:rFonts w:ascii="標楷體" w:eastAsia="標楷體" w:hAnsi="標楷體" w:hint="eastAsia"/>
                <w:bCs/>
                <w:szCs w:val="22"/>
              </w:rPr>
              <w:t>±</w:t>
            </w:r>
            <w:r w:rsidRPr="00AB2388">
              <w:rPr>
                <w:rFonts w:ascii="標楷體" w:eastAsia="標楷體" w:hAnsi="標楷體"/>
                <w:bCs/>
                <w:szCs w:val="22"/>
              </w:rPr>
              <w:t xml:space="preserve">10mm </w:t>
            </w:r>
            <w:r w:rsidRPr="00AB2388">
              <w:rPr>
                <w:rFonts w:ascii="標楷體" w:eastAsia="標楷體" w:hAnsi="標楷體" w:hint="eastAsia"/>
                <w:bCs/>
                <w:szCs w:val="22"/>
              </w:rPr>
              <w:t>綑紮一次</w:t>
            </w:r>
          </w:p>
        </w:tc>
        <w:tc>
          <w:tcPr>
            <w:tcW w:w="1559" w:type="dxa"/>
            <w:gridSpan w:val="2"/>
            <w:vAlign w:val="center"/>
          </w:tcPr>
          <w:p w:rsidR="00447A18" w:rsidRPr="00AB2388" w:rsidRDefault="00447A18" w:rsidP="000F3CED">
            <w:pPr>
              <w:snapToGrid w:val="0"/>
              <w:spacing w:line="260" w:lineRule="exact"/>
              <w:rPr>
                <w:rFonts w:ascii="標楷體" w:eastAsia="標楷體" w:hAnsi="標楷體"/>
                <w:szCs w:val="22"/>
              </w:rPr>
            </w:pPr>
          </w:p>
        </w:tc>
        <w:tc>
          <w:tcPr>
            <w:tcW w:w="567" w:type="dxa"/>
            <w:vAlign w:val="center"/>
          </w:tcPr>
          <w:p w:rsidR="00447A18" w:rsidRPr="00AB2388" w:rsidRDefault="00447A18" w:rsidP="000F3CED">
            <w:pPr>
              <w:snapToGrid w:val="0"/>
              <w:spacing w:line="260" w:lineRule="exact"/>
              <w:rPr>
                <w:rFonts w:ascii="標楷體" w:eastAsia="標楷體" w:hAnsi="標楷體"/>
                <w:szCs w:val="22"/>
              </w:rPr>
            </w:pPr>
          </w:p>
        </w:tc>
      </w:tr>
      <w:tr w:rsidR="00447A18" w:rsidRPr="00AB2388" w:rsidTr="00764608">
        <w:tc>
          <w:tcPr>
            <w:tcW w:w="9747" w:type="dxa"/>
            <w:gridSpan w:val="7"/>
          </w:tcPr>
          <w:p w:rsidR="00447A18" w:rsidRPr="00AB2388" w:rsidRDefault="00447A18" w:rsidP="000F3CED">
            <w:pPr>
              <w:spacing w:line="240" w:lineRule="exact"/>
              <w:rPr>
                <w:rFonts w:ascii="標楷體" w:eastAsia="標楷體" w:hAnsi="標楷體"/>
                <w:szCs w:val="22"/>
              </w:rPr>
            </w:pPr>
            <w:r w:rsidRPr="00AB2388">
              <w:rPr>
                <w:rFonts w:ascii="標楷體" w:eastAsia="標楷體" w:hAnsi="標楷體" w:hint="eastAsia"/>
                <w:szCs w:val="22"/>
              </w:rPr>
              <w:t xml:space="preserve">缺失複查結果：　　　　　　　　　　　　　　</w:t>
            </w:r>
          </w:p>
          <w:p w:rsidR="00447A18" w:rsidRPr="00AB2388" w:rsidRDefault="00447A18" w:rsidP="00447A18">
            <w:pPr>
              <w:spacing w:line="240" w:lineRule="exact"/>
              <w:ind w:firstLineChars="400" w:firstLine="31680"/>
              <w:rPr>
                <w:rFonts w:ascii="標楷體" w:eastAsia="標楷體" w:hAnsi="標楷體"/>
                <w:szCs w:val="22"/>
              </w:rPr>
            </w:pPr>
            <w:r w:rsidRPr="00AB2388">
              <w:rPr>
                <w:rFonts w:ascii="標楷體" w:eastAsia="標楷體" w:hAnsi="標楷體" w:hint="eastAsia"/>
                <w:szCs w:val="22"/>
              </w:rPr>
              <w:t>□已完成改善（檢附改善前中後照片）</w:t>
            </w:r>
          </w:p>
          <w:p w:rsidR="00447A18" w:rsidRPr="00AB2388" w:rsidRDefault="00447A18" w:rsidP="00447A18">
            <w:pPr>
              <w:spacing w:line="240" w:lineRule="exact"/>
              <w:ind w:firstLineChars="400" w:firstLine="31680"/>
              <w:rPr>
                <w:rFonts w:ascii="標楷體" w:eastAsia="標楷體" w:hAnsi="標楷體"/>
                <w:szCs w:val="22"/>
              </w:rPr>
            </w:pPr>
            <w:r w:rsidRPr="00AB2388">
              <w:rPr>
                <w:rFonts w:ascii="標楷體" w:eastAsia="標楷體" w:hAnsi="標楷體" w:hint="eastAsia"/>
                <w:szCs w:val="22"/>
              </w:rPr>
              <w:t>□未完成改善，填具「缺失改善追蹤表」進行追蹤改善</w:t>
            </w:r>
          </w:p>
          <w:p w:rsidR="00447A18" w:rsidRPr="00AB2388" w:rsidRDefault="00447A18" w:rsidP="000F3CED">
            <w:pPr>
              <w:spacing w:line="24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複查日期：　　年　月　日</w:t>
            </w:r>
            <w:r w:rsidRPr="00AB2388">
              <w:rPr>
                <w:rFonts w:ascii="標楷體" w:eastAsia="標楷體" w:hAnsi="標楷體"/>
                <w:szCs w:val="22"/>
              </w:rPr>
              <w:t xml:space="preserve">             </w:t>
            </w:r>
          </w:p>
          <w:p w:rsidR="00447A18" w:rsidRPr="00AB2388" w:rsidRDefault="00447A18" w:rsidP="000F3CED">
            <w:pPr>
              <w:spacing w:line="24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複查人員職稱：　　　　　　　　簽名：</w:t>
            </w:r>
          </w:p>
        </w:tc>
      </w:tr>
      <w:tr w:rsidR="00447A18" w:rsidRPr="00AB2388" w:rsidTr="00764608">
        <w:tc>
          <w:tcPr>
            <w:tcW w:w="9747" w:type="dxa"/>
            <w:gridSpan w:val="7"/>
          </w:tcPr>
          <w:p w:rsidR="00447A18" w:rsidRPr="00AB2388" w:rsidRDefault="00447A18"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hint="eastAsia"/>
                <w:kern w:val="0"/>
                <w:szCs w:val="24"/>
              </w:rPr>
              <w:t>備註：</w:t>
            </w:r>
          </w:p>
          <w:p w:rsidR="00447A18" w:rsidRPr="00AB2388" w:rsidRDefault="00447A18"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抽</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驗類別說明</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line="26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H:hold Points(</w:t>
            </w:r>
            <w:r w:rsidRPr="00AB2388">
              <w:rPr>
                <w:rFonts w:ascii="標楷體" w:eastAsia="標楷體" w:hAnsi="標楷體" w:cs="DF Kai Shu" w:hint="eastAsia"/>
                <w:kern w:val="0"/>
                <w:szCs w:val="24"/>
              </w:rPr>
              <w:t>檢驗停留點</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line="26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W:Witness Points(</w:t>
            </w:r>
            <w:r w:rsidRPr="00AB2388">
              <w:rPr>
                <w:rFonts w:ascii="標楷體" w:eastAsia="標楷體" w:hAnsi="標楷體" w:cs="DF Kai Shu" w:hint="eastAsia"/>
                <w:kern w:val="0"/>
                <w:szCs w:val="24"/>
              </w:rPr>
              <w:t>見證點</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line="26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R:Records/Documents Review(</w:t>
            </w:r>
            <w:r w:rsidRPr="00AB2388">
              <w:rPr>
                <w:rFonts w:ascii="標楷體" w:eastAsia="標楷體" w:hAnsi="標楷體" w:cs="DF Kai Shu" w:hint="eastAsia"/>
                <w:kern w:val="0"/>
                <w:szCs w:val="24"/>
              </w:rPr>
              <w:t>文件審查</w:t>
            </w:r>
            <w:r w:rsidRPr="00AB2388">
              <w:rPr>
                <w:rFonts w:ascii="標楷體" w:eastAsia="標楷體" w:hAnsi="標楷體" w:cs="DF Kai Shu"/>
                <w:kern w:val="0"/>
                <w:szCs w:val="24"/>
              </w:rPr>
              <w:t>)</w:t>
            </w:r>
          </w:p>
          <w:p w:rsidR="00447A18" w:rsidRPr="00AB2388" w:rsidRDefault="00447A18"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檢查標準及實際檢查情形應具體明確（例：磚砌完成後須不透光）或量化尺寸</w:t>
            </w:r>
          </w:p>
          <w:p w:rsidR="00447A18" w:rsidRPr="00AB2388" w:rsidRDefault="00447A18" w:rsidP="00447A18">
            <w:pPr>
              <w:autoSpaceDE w:val="0"/>
              <w:autoSpaceDN w:val="0"/>
              <w:adjustRightInd w:val="0"/>
              <w:snapToGrid w:val="0"/>
              <w:spacing w:line="26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447A18" w:rsidRPr="00AB2388" w:rsidRDefault="00447A18" w:rsidP="000F3CED">
            <w:pPr>
              <w:autoSpaceDE w:val="0"/>
              <w:autoSpaceDN w:val="0"/>
              <w:adjustRightIn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檢查結果合格者註明「○」，不合格者註明「╳」，如無需檢查之項目則打「／」。</w:t>
            </w:r>
          </w:p>
          <w:p w:rsidR="00447A18" w:rsidRPr="00AB2388" w:rsidRDefault="00447A18" w:rsidP="000F3CED">
            <w:pPr>
              <w:autoSpaceDE w:val="0"/>
              <w:autoSpaceDN w:val="0"/>
              <w:adjustRightInd w:val="0"/>
              <w:snapToGrid w:val="0"/>
              <w:spacing w:line="260" w:lineRule="exact"/>
              <w:rPr>
                <w:rFonts w:ascii="標楷體" w:eastAsia="標楷體" w:hAnsi="標楷體" w:cs="DF Kai Shu"/>
                <w:kern w:val="0"/>
                <w:szCs w:val="24"/>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嚴重缺失、缺失複查未完成改善，應填具「</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缺失改善追蹤審查</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文件表」進行追蹤改善。</w:t>
            </w:r>
          </w:p>
          <w:p w:rsidR="00447A18" w:rsidRPr="00AB2388" w:rsidRDefault="00447A18" w:rsidP="000F3CED">
            <w:pPr>
              <w:spacing w:line="260" w:lineRule="exact"/>
              <w:rPr>
                <w:rFonts w:ascii="標楷體" w:eastAsia="標楷體" w:hAnsi="標楷體"/>
                <w:szCs w:val="22"/>
              </w:rPr>
            </w:pPr>
            <w:r w:rsidRPr="00AB2388">
              <w:rPr>
                <w:rFonts w:ascii="標楷體" w:eastAsia="標楷體" w:hAnsi="標楷體" w:cs="DF Kai Shu"/>
                <w:kern w:val="0"/>
                <w:szCs w:val="24"/>
              </w:rPr>
              <w:t>5.</w:t>
            </w:r>
            <w:r w:rsidRPr="00AB2388">
              <w:rPr>
                <w:rFonts w:ascii="標楷體" w:eastAsia="標楷體" w:hAnsi="標楷體" w:cs="DF Kai Shu" w:hint="eastAsia"/>
                <w:kern w:val="0"/>
                <w:szCs w:val="24"/>
              </w:rPr>
              <w:t>本表由工地現場施工人員實地檢查後確實記載簽認。</w:t>
            </w:r>
          </w:p>
        </w:tc>
      </w:tr>
    </w:tbl>
    <w:p w:rsidR="00447A18" w:rsidRPr="00AB2388" w:rsidRDefault="00447A18" w:rsidP="000F3CED">
      <w:pPr>
        <w:pStyle w:val="2-1"/>
        <w:spacing w:before="0" w:after="0" w:line="220" w:lineRule="exact"/>
        <w:jc w:val="left"/>
        <w:rPr>
          <w:rFonts w:hAnsi="標楷體"/>
        </w:rPr>
      </w:pPr>
      <w:r w:rsidRPr="00AB2388">
        <w:rPr>
          <w:rFonts w:hAnsi="標楷體" w:hint="eastAsia"/>
          <w:spacing w:val="20"/>
          <w:sz w:val="24"/>
          <w:szCs w:val="24"/>
        </w:rPr>
        <w:t>工地主任</w:t>
      </w:r>
      <w:r w:rsidRPr="00AB2388">
        <w:rPr>
          <w:rFonts w:hAnsi="標楷體"/>
          <w:spacing w:val="20"/>
          <w:sz w:val="24"/>
          <w:szCs w:val="24"/>
        </w:rPr>
        <w:t>(</w:t>
      </w:r>
      <w:r w:rsidRPr="00AB2388">
        <w:rPr>
          <w:rFonts w:hAnsi="標楷體" w:hint="eastAsia"/>
          <w:spacing w:val="20"/>
          <w:sz w:val="24"/>
          <w:szCs w:val="24"/>
        </w:rPr>
        <w:t>工地負責人</w:t>
      </w:r>
      <w:r w:rsidRPr="00AB2388">
        <w:rPr>
          <w:rFonts w:hAnsi="標楷體"/>
          <w:spacing w:val="20"/>
          <w:sz w:val="24"/>
          <w:szCs w:val="24"/>
        </w:rPr>
        <w:t>)</w:t>
      </w:r>
      <w:r w:rsidRPr="00AB2388">
        <w:rPr>
          <w:rFonts w:hAnsi="標楷體" w:hint="eastAsia"/>
          <w:spacing w:val="20"/>
          <w:sz w:val="24"/>
          <w:szCs w:val="24"/>
        </w:rPr>
        <w:t>簽名：</w:t>
      </w:r>
      <w:r w:rsidRPr="00AB2388">
        <w:rPr>
          <w:rFonts w:hAnsi="標楷體"/>
          <w:spacing w:val="20"/>
          <w:sz w:val="24"/>
          <w:szCs w:val="24"/>
        </w:rPr>
        <w:t xml:space="preserve">     </w:t>
      </w:r>
      <w:r w:rsidRPr="00AB2388">
        <w:rPr>
          <w:rFonts w:hAnsi="標楷體" w:hint="eastAsia"/>
          <w:spacing w:val="20"/>
          <w:szCs w:val="24"/>
        </w:rPr>
        <w:t>現場</w:t>
      </w:r>
      <w:r w:rsidRPr="00AB2388">
        <w:rPr>
          <w:rFonts w:hAnsi="標楷體" w:hint="eastAsia"/>
          <w:spacing w:val="20"/>
          <w:szCs w:val="24"/>
          <w:lang w:eastAsia="zh-HK"/>
        </w:rPr>
        <w:t>工程師</w:t>
      </w:r>
      <w:r w:rsidRPr="00AB2388">
        <w:rPr>
          <w:rFonts w:hAnsi="標楷體"/>
          <w:spacing w:val="20"/>
          <w:sz w:val="24"/>
          <w:szCs w:val="24"/>
        </w:rPr>
        <w:t>(</w:t>
      </w:r>
      <w:r w:rsidRPr="00AB2388">
        <w:rPr>
          <w:rFonts w:hAnsi="標楷體" w:hint="eastAsia"/>
          <w:spacing w:val="20"/>
          <w:sz w:val="24"/>
          <w:szCs w:val="24"/>
        </w:rPr>
        <w:t>檢查人員</w:t>
      </w:r>
      <w:r w:rsidRPr="00AB2388">
        <w:rPr>
          <w:rFonts w:hAnsi="標楷體"/>
          <w:spacing w:val="20"/>
          <w:sz w:val="24"/>
          <w:szCs w:val="24"/>
        </w:rPr>
        <w:t>)</w:t>
      </w:r>
      <w:r w:rsidRPr="00AB2388">
        <w:rPr>
          <w:rFonts w:hAnsi="標楷體" w:hint="eastAsia"/>
          <w:spacing w:val="20"/>
          <w:sz w:val="24"/>
          <w:szCs w:val="24"/>
        </w:rPr>
        <w:t>簽名：</w:t>
      </w:r>
    </w:p>
    <w:p w:rsidR="00447A18" w:rsidRPr="00AB2388" w:rsidRDefault="00447A18" w:rsidP="001A5AFF">
      <w:pPr>
        <w:pStyle w:val="2-1"/>
        <w:spacing w:before="0" w:after="0"/>
        <w:ind w:left="31680" w:hangingChars="150" w:firstLine="31680"/>
        <w:rPr>
          <w:rFonts w:hAnsi="標楷體"/>
          <w:bCs/>
          <w:sz w:val="32"/>
          <w:szCs w:val="32"/>
        </w:rPr>
      </w:pPr>
      <w:r w:rsidRPr="00AB2388">
        <w:rPr>
          <w:rFonts w:hAnsi="標楷體" w:hint="eastAsia"/>
          <w:sz w:val="24"/>
          <w:szCs w:val="24"/>
        </w:rPr>
        <w:t>註</w:t>
      </w:r>
      <w:r w:rsidRPr="00AB2388">
        <w:rPr>
          <w:rFonts w:hAnsi="標楷體"/>
          <w:sz w:val="24"/>
          <w:szCs w:val="24"/>
        </w:rPr>
        <w:t>:</w:t>
      </w:r>
      <w:r w:rsidRPr="00AB2388">
        <w:rPr>
          <w:rFonts w:hAnsi="標楷體" w:hint="eastAsia"/>
          <w:sz w:val="24"/>
          <w:szCs w:val="24"/>
        </w:rPr>
        <w:t>上述自主檢查表範例所提供之檢查項目、檢查標準之數據僅供參考，實際仍應依契約規範等規定之項目、數值填列。</w:t>
      </w:r>
      <w:r w:rsidRPr="00AB2388">
        <w:rPr>
          <w:rFonts w:hAnsi="標楷體"/>
        </w:rPr>
        <w:br w:type="page"/>
      </w:r>
      <w:r w:rsidRPr="00AB2388">
        <w:rPr>
          <w:rFonts w:hAnsi="標楷體" w:hint="eastAsia"/>
          <w:bCs/>
          <w:sz w:val="32"/>
          <w:szCs w:val="32"/>
        </w:rPr>
        <w:t>給排水衛生管路施工自主檢查表</w:t>
      </w:r>
      <w:r w:rsidRPr="00AB2388">
        <w:rPr>
          <w:rFonts w:hAnsi="標楷體"/>
          <w:bCs/>
          <w:sz w:val="32"/>
          <w:szCs w:val="32"/>
        </w:rPr>
        <w:t>(</w:t>
      </w:r>
      <w:r w:rsidRPr="00AB2388">
        <w:rPr>
          <w:rFonts w:hAnsi="標楷體" w:hint="eastAsia"/>
          <w:bCs/>
          <w:sz w:val="32"/>
          <w:szCs w:val="32"/>
        </w:rPr>
        <w:t>參考範例</w:t>
      </w:r>
      <w:r w:rsidRPr="00AB2388">
        <w:rPr>
          <w:rFonts w:hAnsi="標楷體"/>
          <w:bCs/>
          <w:sz w:val="32"/>
          <w:szCs w:val="32"/>
        </w:rPr>
        <w:t xml:space="preserve"> B)</w:t>
      </w:r>
    </w:p>
    <w:p w:rsidR="00447A18" w:rsidRPr="00AB2388" w:rsidRDefault="00447A18" w:rsidP="006223BA">
      <w:pPr>
        <w:adjustRightInd w:val="0"/>
        <w:snapToGrid w:val="0"/>
        <w:spacing w:after="120" w:line="300" w:lineRule="auto"/>
        <w:ind w:right="2240"/>
        <w:jc w:val="right"/>
        <w:rPr>
          <w:rFonts w:ascii="標楷體" w:eastAsia="標楷體" w:hAnsi="標楷體"/>
          <w:szCs w:val="22"/>
        </w:rPr>
      </w:pPr>
      <w:r w:rsidRPr="00AB2388">
        <w:rPr>
          <w:rFonts w:ascii="標楷體" w:eastAsia="標楷體" w:hAnsi="標楷體"/>
          <w:sz w:val="28"/>
        </w:rPr>
        <w:t xml:space="preserve">  </w:t>
      </w:r>
      <w:r w:rsidRPr="00AB2388">
        <w:rPr>
          <w:rFonts w:ascii="標楷體" w:eastAsia="標楷體" w:hAnsi="標楷體" w:hint="eastAsia"/>
          <w:sz w:val="28"/>
        </w:rPr>
        <w:t>表格編號</w:t>
      </w:r>
      <w:r w:rsidRPr="00AB2388">
        <w:rPr>
          <w:rFonts w:ascii="標楷體" w:eastAsia="標楷體" w:hAnsi="標楷體"/>
          <w:sz w:val="28"/>
        </w:rPr>
        <w:t>:</w:t>
      </w:r>
      <w:r w:rsidRPr="00AB2388">
        <w:rPr>
          <w:rFonts w:ascii="標楷體" w:eastAsia="標楷體" w:hAnsi="標楷體"/>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08"/>
        <w:gridCol w:w="2694"/>
        <w:gridCol w:w="1417"/>
        <w:gridCol w:w="284"/>
        <w:gridCol w:w="1417"/>
        <w:gridCol w:w="992"/>
      </w:tblGrid>
      <w:tr w:rsidR="00447A18" w:rsidRPr="00AB2388" w:rsidTr="006B08A5">
        <w:tc>
          <w:tcPr>
            <w:tcW w:w="2235" w:type="dxa"/>
            <w:vAlign w:val="center"/>
          </w:tcPr>
          <w:p w:rsidR="00447A18" w:rsidRPr="00AB2388" w:rsidRDefault="00447A18" w:rsidP="000F3CED">
            <w:pPr>
              <w:spacing w:line="280" w:lineRule="exact"/>
              <w:jc w:val="center"/>
              <w:rPr>
                <w:rFonts w:ascii="標楷體" w:eastAsia="標楷體" w:hAnsi="標楷體"/>
                <w:szCs w:val="22"/>
              </w:rPr>
            </w:pPr>
            <w:r w:rsidRPr="00AB2388">
              <w:rPr>
                <w:rFonts w:ascii="標楷體" w:eastAsia="標楷體" w:hAnsi="標楷體" w:hint="eastAsia"/>
                <w:szCs w:val="22"/>
              </w:rPr>
              <w:t>工程名稱</w:t>
            </w:r>
          </w:p>
        </w:tc>
        <w:tc>
          <w:tcPr>
            <w:tcW w:w="7512" w:type="dxa"/>
            <w:gridSpan w:val="6"/>
            <w:vAlign w:val="center"/>
          </w:tcPr>
          <w:p w:rsidR="00447A18" w:rsidRPr="00AB2388" w:rsidRDefault="00447A18" w:rsidP="000F3CED">
            <w:pPr>
              <w:rPr>
                <w:rFonts w:ascii="標楷體" w:eastAsia="標楷體" w:hAnsi="標楷體"/>
                <w:szCs w:val="22"/>
              </w:rPr>
            </w:pPr>
          </w:p>
        </w:tc>
      </w:tr>
      <w:tr w:rsidR="00447A18" w:rsidRPr="00AB2388" w:rsidTr="006D7C94">
        <w:tc>
          <w:tcPr>
            <w:tcW w:w="2235" w:type="dxa"/>
            <w:vAlign w:val="center"/>
          </w:tcPr>
          <w:p w:rsidR="00447A18" w:rsidRPr="00AB2388" w:rsidRDefault="00447A18" w:rsidP="000F3CED">
            <w:pPr>
              <w:spacing w:line="280" w:lineRule="exact"/>
              <w:jc w:val="center"/>
              <w:rPr>
                <w:rFonts w:ascii="標楷體" w:eastAsia="標楷體" w:hAnsi="標楷體"/>
                <w:szCs w:val="22"/>
              </w:rPr>
            </w:pPr>
            <w:r>
              <w:rPr>
                <w:rFonts w:ascii="標楷體" w:eastAsia="標楷體" w:hAnsi="標楷體" w:hint="eastAsia"/>
                <w:lang w:eastAsia="zh-HK"/>
              </w:rPr>
              <w:t>分項工程名稱</w:t>
            </w:r>
          </w:p>
        </w:tc>
        <w:tc>
          <w:tcPr>
            <w:tcW w:w="3402" w:type="dxa"/>
            <w:gridSpan w:val="2"/>
            <w:vAlign w:val="center"/>
          </w:tcPr>
          <w:p w:rsidR="00447A18" w:rsidRPr="00AB2388" w:rsidRDefault="00447A18" w:rsidP="000F3CED">
            <w:pPr>
              <w:rPr>
                <w:rFonts w:ascii="標楷體" w:eastAsia="標楷體" w:hAnsi="標楷體"/>
                <w:szCs w:val="22"/>
              </w:rPr>
            </w:pPr>
          </w:p>
        </w:tc>
        <w:tc>
          <w:tcPr>
            <w:tcW w:w="1701" w:type="dxa"/>
            <w:gridSpan w:val="2"/>
            <w:vAlign w:val="center"/>
          </w:tcPr>
          <w:p w:rsidR="00447A18" w:rsidRPr="00AB2388" w:rsidRDefault="00447A18" w:rsidP="006D7C94">
            <w:pPr>
              <w:jc w:val="center"/>
              <w:rPr>
                <w:rFonts w:ascii="標楷體" w:eastAsia="標楷體" w:hAnsi="標楷體"/>
                <w:szCs w:val="22"/>
              </w:rPr>
            </w:pPr>
            <w:r>
              <w:rPr>
                <w:rFonts w:ascii="標楷體" w:eastAsia="標楷體" w:hAnsi="標楷體" w:hint="eastAsia"/>
                <w:szCs w:val="22"/>
              </w:rPr>
              <w:t>協力廠商</w:t>
            </w:r>
          </w:p>
        </w:tc>
        <w:tc>
          <w:tcPr>
            <w:tcW w:w="2409" w:type="dxa"/>
            <w:gridSpan w:val="2"/>
            <w:vAlign w:val="center"/>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spacing w:line="280" w:lineRule="exact"/>
              <w:jc w:val="center"/>
              <w:rPr>
                <w:rFonts w:ascii="標楷體" w:eastAsia="標楷體" w:hAnsi="標楷體"/>
                <w:szCs w:val="22"/>
              </w:rPr>
            </w:pPr>
            <w:r w:rsidRPr="00AB2388">
              <w:rPr>
                <w:rFonts w:ascii="標楷體" w:eastAsia="標楷體" w:hAnsi="標楷體" w:hint="eastAsia"/>
                <w:szCs w:val="22"/>
              </w:rPr>
              <w:t>檢查位置</w:t>
            </w:r>
          </w:p>
        </w:tc>
        <w:tc>
          <w:tcPr>
            <w:tcW w:w="3402" w:type="dxa"/>
            <w:gridSpan w:val="2"/>
            <w:vAlign w:val="center"/>
          </w:tcPr>
          <w:p w:rsidR="00447A18" w:rsidRPr="00AB2388" w:rsidRDefault="00447A18" w:rsidP="000F3CED">
            <w:pPr>
              <w:rPr>
                <w:rFonts w:ascii="標楷體" w:eastAsia="標楷體" w:hAnsi="標楷體"/>
                <w:szCs w:val="22"/>
              </w:rPr>
            </w:pPr>
          </w:p>
        </w:tc>
        <w:tc>
          <w:tcPr>
            <w:tcW w:w="1701" w:type="dxa"/>
            <w:gridSpan w:val="2"/>
          </w:tcPr>
          <w:p w:rsidR="00447A18" w:rsidRPr="00AB2388" w:rsidRDefault="00447A18" w:rsidP="000F3CED">
            <w:pPr>
              <w:jc w:val="center"/>
              <w:rPr>
                <w:rFonts w:ascii="標楷體" w:eastAsia="標楷體" w:hAnsi="標楷體"/>
                <w:szCs w:val="22"/>
              </w:rPr>
            </w:pPr>
            <w:r w:rsidRPr="00AB2388">
              <w:rPr>
                <w:rFonts w:ascii="標楷體" w:eastAsia="標楷體" w:hAnsi="標楷體" w:hint="eastAsia"/>
                <w:szCs w:val="22"/>
              </w:rPr>
              <w:t>檢查日期</w:t>
            </w:r>
          </w:p>
        </w:tc>
        <w:tc>
          <w:tcPr>
            <w:tcW w:w="2409" w:type="dxa"/>
            <w:gridSpan w:val="2"/>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spacing w:line="280" w:lineRule="exact"/>
              <w:jc w:val="center"/>
              <w:rPr>
                <w:rFonts w:ascii="標楷體" w:eastAsia="標楷體" w:hAnsi="標楷體"/>
                <w:szCs w:val="22"/>
              </w:rPr>
            </w:pPr>
            <w:r>
              <w:rPr>
                <w:rFonts w:ascii="標楷體" w:eastAsia="標楷體" w:hAnsi="標楷體" w:hint="eastAsia"/>
                <w:szCs w:val="22"/>
                <w:lang w:eastAsia="zh-HK"/>
              </w:rPr>
              <w:t>施工流程</w:t>
            </w:r>
          </w:p>
        </w:tc>
        <w:tc>
          <w:tcPr>
            <w:tcW w:w="7512" w:type="dxa"/>
            <w:gridSpan w:val="6"/>
            <w:vAlign w:val="center"/>
          </w:tcPr>
          <w:p w:rsidR="00447A18" w:rsidRPr="00AB2388" w:rsidRDefault="00447A18" w:rsidP="00DB01F3">
            <w:pPr>
              <w:rPr>
                <w:rFonts w:ascii="標楷體" w:eastAsia="標楷體" w:hAnsi="標楷體"/>
                <w:szCs w:val="22"/>
              </w:rPr>
            </w:pPr>
            <w:r w:rsidRPr="00AB2388">
              <w:rPr>
                <w:rFonts w:ascii="標楷體" w:eastAsia="標楷體" w:hAnsi="標楷體" w:hint="eastAsia"/>
                <w:szCs w:val="22"/>
              </w:rPr>
              <w:t>□施工前檢查</w:t>
            </w:r>
            <w:r w:rsidRPr="00AB2388">
              <w:rPr>
                <w:rFonts w:ascii="標楷體" w:eastAsia="標楷體" w:hAnsi="標楷體"/>
                <w:szCs w:val="22"/>
              </w:rPr>
              <w:t xml:space="preserve"> </w:t>
            </w:r>
            <w:r>
              <w:rPr>
                <w:rFonts w:ascii="標楷體" w:eastAsia="標楷體" w:hAnsi="標楷體"/>
                <w:szCs w:val="22"/>
              </w:rPr>
              <w:t xml:space="preserve">      </w:t>
            </w:r>
            <w:r w:rsidRPr="00AB2388">
              <w:rPr>
                <w:rFonts w:ascii="標楷體" w:eastAsia="標楷體" w:hAnsi="標楷體" w:hint="eastAsia"/>
                <w:szCs w:val="22"/>
              </w:rPr>
              <w:t xml:space="preserve">　□施工中檢查</w:t>
            </w:r>
            <w:r w:rsidRPr="00AB2388">
              <w:rPr>
                <w:rFonts w:ascii="標楷體" w:eastAsia="標楷體" w:hAnsi="標楷體"/>
                <w:szCs w:val="22"/>
              </w:rPr>
              <w:t xml:space="preserve"> </w:t>
            </w:r>
            <w:r>
              <w:rPr>
                <w:rFonts w:ascii="標楷體" w:eastAsia="標楷體" w:hAnsi="標楷體"/>
                <w:szCs w:val="22"/>
              </w:rPr>
              <w:t xml:space="preserve">       </w:t>
            </w:r>
            <w:r w:rsidRPr="00AB2388">
              <w:rPr>
                <w:rFonts w:ascii="標楷體" w:eastAsia="標楷體" w:hAnsi="標楷體"/>
                <w:szCs w:val="22"/>
              </w:rPr>
              <w:t xml:space="preserve"> </w:t>
            </w:r>
            <w:r w:rsidRPr="00AB2388">
              <w:rPr>
                <w:rFonts w:ascii="標楷體" w:eastAsia="標楷體" w:hAnsi="標楷體" w:hint="eastAsia"/>
                <w:szCs w:val="22"/>
              </w:rPr>
              <w:t>□施工完成後檢查</w:t>
            </w:r>
          </w:p>
        </w:tc>
      </w:tr>
      <w:tr w:rsidR="00447A18" w:rsidRPr="00AB2388" w:rsidTr="006B08A5">
        <w:tc>
          <w:tcPr>
            <w:tcW w:w="2235" w:type="dxa"/>
            <w:vAlign w:val="center"/>
          </w:tcPr>
          <w:p w:rsidR="00447A18" w:rsidRPr="00AB2388" w:rsidRDefault="00447A18" w:rsidP="000F3CED">
            <w:pPr>
              <w:spacing w:line="280" w:lineRule="exact"/>
              <w:jc w:val="center"/>
              <w:rPr>
                <w:rFonts w:ascii="標楷體" w:eastAsia="標楷體" w:hAnsi="標楷體"/>
                <w:szCs w:val="22"/>
              </w:rPr>
            </w:pPr>
            <w:r w:rsidRPr="00AB2388">
              <w:rPr>
                <w:rFonts w:ascii="標楷體" w:eastAsia="標楷體" w:hAnsi="標楷體" w:hint="eastAsia"/>
                <w:szCs w:val="22"/>
              </w:rPr>
              <w:t>檢查結果</w:t>
            </w:r>
          </w:p>
        </w:tc>
        <w:tc>
          <w:tcPr>
            <w:tcW w:w="7512" w:type="dxa"/>
            <w:gridSpan w:val="6"/>
            <w:vAlign w:val="center"/>
          </w:tcPr>
          <w:p w:rsidR="00447A18" w:rsidRPr="00AB2388" w:rsidRDefault="00447A18" w:rsidP="000F3CED">
            <w:pPr>
              <w:rPr>
                <w:rFonts w:ascii="標楷體" w:eastAsia="標楷體" w:hAnsi="標楷體"/>
                <w:szCs w:val="22"/>
              </w:rPr>
            </w:pPr>
            <w:r w:rsidRPr="00AB2388">
              <w:rPr>
                <w:rFonts w:ascii="標楷體" w:eastAsia="標楷體" w:hAnsi="標楷體" w:hint="eastAsia"/>
                <w:szCs w:val="22"/>
              </w:rPr>
              <w:t>○檢查合格　　　　╳有缺失需改正　　　／無此檢查項目</w:t>
            </w:r>
          </w:p>
        </w:tc>
      </w:tr>
      <w:tr w:rsidR="00447A18" w:rsidRPr="00AB2388" w:rsidTr="006B08A5">
        <w:tc>
          <w:tcPr>
            <w:tcW w:w="2235" w:type="dxa"/>
            <w:vAlign w:val="center"/>
          </w:tcPr>
          <w:p w:rsidR="00447A18" w:rsidRPr="00AB2388" w:rsidRDefault="00447A18" w:rsidP="000F3CED">
            <w:pPr>
              <w:spacing w:line="280" w:lineRule="exact"/>
              <w:jc w:val="center"/>
              <w:rPr>
                <w:rFonts w:ascii="標楷體" w:eastAsia="標楷體" w:hAnsi="標楷體"/>
                <w:szCs w:val="22"/>
              </w:rPr>
            </w:pPr>
            <w:r w:rsidRPr="00AB2388">
              <w:rPr>
                <w:rFonts w:ascii="標楷體" w:eastAsia="標楷體" w:hAnsi="標楷體" w:hint="eastAsia"/>
                <w:szCs w:val="22"/>
              </w:rPr>
              <w:t>檢查項目</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cs="DF Kai Shu" w:hint="eastAsia"/>
                <w:kern w:val="0"/>
                <w:szCs w:val="24"/>
              </w:rPr>
              <w:t>檢驗類別</w:t>
            </w:r>
          </w:p>
        </w:tc>
        <w:tc>
          <w:tcPr>
            <w:tcW w:w="4111" w:type="dxa"/>
            <w:gridSpan w:val="2"/>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hint="eastAsia"/>
                <w:szCs w:val="22"/>
              </w:rPr>
              <w:t>設計圖說、規範之檢查標準</w:t>
            </w:r>
          </w:p>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定量定性</w:t>
            </w:r>
            <w:r w:rsidRPr="00AB2388">
              <w:rPr>
                <w:rFonts w:ascii="標楷體" w:eastAsia="標楷體" w:hAnsi="標楷體"/>
                <w:szCs w:val="22"/>
              </w:rPr>
              <w:t>)</w:t>
            </w:r>
          </w:p>
        </w:tc>
        <w:tc>
          <w:tcPr>
            <w:tcW w:w="1701" w:type="dxa"/>
            <w:gridSpan w:val="2"/>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hint="eastAsia"/>
                <w:szCs w:val="22"/>
              </w:rPr>
              <w:t>實際檢查情形</w:t>
            </w:r>
          </w:p>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w:t>
            </w:r>
            <w:r w:rsidRPr="00AB2388">
              <w:rPr>
                <w:rFonts w:ascii="標楷體" w:eastAsia="標楷體" w:hAnsi="標楷體" w:hint="eastAsia"/>
                <w:szCs w:val="22"/>
              </w:rPr>
              <w:t>敘述檢查值</w:t>
            </w:r>
            <w:r w:rsidRPr="00AB2388">
              <w:rPr>
                <w:rFonts w:ascii="標楷體" w:eastAsia="標楷體" w:hAnsi="標楷體"/>
                <w:szCs w:val="22"/>
              </w:rPr>
              <w:t>)</w:t>
            </w:r>
          </w:p>
        </w:tc>
        <w:tc>
          <w:tcPr>
            <w:tcW w:w="992"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hint="eastAsia"/>
                <w:szCs w:val="22"/>
              </w:rPr>
              <w:t>檢查</w:t>
            </w:r>
          </w:p>
          <w:p w:rsidR="00447A18" w:rsidRPr="00AB2388" w:rsidRDefault="00447A18" w:rsidP="000F3CED">
            <w:pPr>
              <w:jc w:val="center"/>
              <w:rPr>
                <w:rFonts w:ascii="標楷體" w:eastAsia="標楷體" w:hAnsi="標楷體"/>
                <w:szCs w:val="22"/>
              </w:rPr>
            </w:pPr>
            <w:r w:rsidRPr="00AB2388">
              <w:rPr>
                <w:rFonts w:ascii="標楷體" w:eastAsia="標楷體" w:hAnsi="標楷體" w:hint="eastAsia"/>
                <w:szCs w:val="22"/>
              </w:rPr>
              <w:t>結果</w:t>
            </w: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14"/>
                <w:szCs w:val="24"/>
              </w:rPr>
            </w:pPr>
            <w:r w:rsidRPr="00AB2388">
              <w:rPr>
                <w:rFonts w:ascii="標楷體" w:eastAsia="標楷體" w:hAnsi="標楷體"/>
                <w:spacing w:val="14"/>
                <w:szCs w:val="24"/>
              </w:rPr>
              <w:t>1.</w:t>
            </w:r>
            <w:r w:rsidRPr="00AB2388">
              <w:rPr>
                <w:rFonts w:ascii="標楷體" w:eastAsia="標楷體" w:hAnsi="標楷體" w:hint="eastAsia"/>
                <w:spacing w:val="20"/>
                <w:szCs w:val="24"/>
              </w:rPr>
              <w:t>管路材料、材質、尺寸、規格</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R</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依契約規範</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378" w:rightChars="-45" w:right="31680" w:hanging="378"/>
              <w:rPr>
                <w:rFonts w:ascii="標楷體" w:eastAsia="標楷體" w:hAnsi="標楷體"/>
                <w:spacing w:val="14"/>
                <w:szCs w:val="24"/>
              </w:rPr>
            </w:pPr>
            <w:r w:rsidRPr="00AB2388">
              <w:rPr>
                <w:rFonts w:ascii="標楷體" w:eastAsia="標楷體" w:hAnsi="標楷體"/>
                <w:spacing w:val="14"/>
                <w:szCs w:val="24"/>
              </w:rPr>
              <w:t>2.</w:t>
            </w:r>
            <w:r w:rsidRPr="00AB2388">
              <w:rPr>
                <w:rFonts w:ascii="標楷體" w:eastAsia="標楷體" w:hAnsi="標楷體" w:hint="eastAsia"/>
                <w:spacing w:val="14"/>
                <w:szCs w:val="24"/>
              </w:rPr>
              <w:t>明管</w:t>
            </w:r>
            <w:r w:rsidRPr="00AB2388">
              <w:rPr>
                <w:rFonts w:ascii="標楷體" w:eastAsia="標楷體" w:hAnsi="標楷體" w:hint="eastAsia"/>
                <w:spacing w:val="20"/>
                <w:szCs w:val="24"/>
              </w:rPr>
              <w:t>配管管路高程</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R</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依施工製造圖及配合建築設計圖</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16"/>
                <w:szCs w:val="24"/>
              </w:rPr>
            </w:pPr>
            <w:r w:rsidRPr="00AB2388">
              <w:rPr>
                <w:rFonts w:ascii="標楷體" w:eastAsia="標楷體" w:hAnsi="標楷體"/>
                <w:spacing w:val="16"/>
                <w:szCs w:val="24"/>
              </w:rPr>
              <w:t>3.</w:t>
            </w:r>
            <w:r w:rsidRPr="00AB2388">
              <w:rPr>
                <w:rFonts w:ascii="標楷體" w:eastAsia="標楷體" w:hAnsi="標楷體" w:hint="eastAsia"/>
                <w:spacing w:val="20"/>
                <w:szCs w:val="24"/>
              </w:rPr>
              <w:t>雨水、排水、污水管路配設坡度</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直徑小於</w:t>
            </w:r>
            <w:r w:rsidRPr="00AB2388">
              <w:rPr>
                <w:rFonts w:ascii="標楷體" w:eastAsia="標楷體" w:hAnsi="標楷體"/>
                <w:szCs w:val="24"/>
              </w:rPr>
              <w:t>75mm</w:t>
            </w:r>
            <w:r w:rsidRPr="00AB2388">
              <w:rPr>
                <w:rFonts w:ascii="標楷體" w:eastAsia="標楷體" w:hAnsi="標楷體" w:hint="eastAsia"/>
                <w:szCs w:val="24"/>
              </w:rPr>
              <w:t>，坡度不得小於</w:t>
            </w:r>
            <w:r w:rsidRPr="00AB2388">
              <w:rPr>
                <w:rFonts w:ascii="標楷體" w:eastAsia="標楷體" w:hAnsi="標楷體"/>
                <w:szCs w:val="24"/>
              </w:rPr>
              <w:t>1/50</w:t>
            </w:r>
          </w:p>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直徑</w:t>
            </w:r>
            <w:r w:rsidRPr="00AB2388">
              <w:rPr>
                <w:rFonts w:ascii="標楷體" w:eastAsia="標楷體" w:hAnsi="標楷體"/>
                <w:szCs w:val="24"/>
              </w:rPr>
              <w:t>75mm</w:t>
            </w:r>
            <w:r w:rsidRPr="00AB2388">
              <w:rPr>
                <w:rFonts w:ascii="標楷體" w:eastAsia="標楷體" w:hAnsi="標楷體" w:hint="eastAsia"/>
                <w:szCs w:val="24"/>
              </w:rPr>
              <w:t>以上，坡度不得小於</w:t>
            </w:r>
            <w:r w:rsidRPr="00AB2388">
              <w:rPr>
                <w:rFonts w:ascii="標楷體" w:eastAsia="標楷體" w:hAnsi="標楷體"/>
                <w:szCs w:val="24"/>
              </w:rPr>
              <w:t>1/100</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378" w:rightChars="-45" w:right="31680" w:hanging="378"/>
              <w:rPr>
                <w:rFonts w:ascii="標楷體" w:eastAsia="標楷體" w:hAnsi="標楷體"/>
                <w:spacing w:val="14"/>
                <w:szCs w:val="24"/>
              </w:rPr>
            </w:pPr>
            <w:r w:rsidRPr="00AB2388">
              <w:rPr>
                <w:rFonts w:ascii="標楷體" w:eastAsia="標楷體" w:hAnsi="標楷體"/>
                <w:spacing w:val="14"/>
                <w:szCs w:val="24"/>
              </w:rPr>
              <w:t>4.</w:t>
            </w:r>
            <w:r w:rsidRPr="00AB2388">
              <w:rPr>
                <w:rFonts w:ascii="標楷體" w:eastAsia="標楷體" w:hAnsi="標楷體" w:hint="eastAsia"/>
                <w:spacing w:val="20"/>
                <w:szCs w:val="24"/>
              </w:rPr>
              <w:t>位置及保護層</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adjustRightInd w:val="0"/>
              <w:snapToGrid w:val="0"/>
              <w:rPr>
                <w:rFonts w:ascii="標楷體" w:eastAsia="標楷體" w:hAnsi="標楷體"/>
                <w:szCs w:val="24"/>
              </w:rPr>
            </w:pPr>
            <w:r w:rsidRPr="00AB2388">
              <w:rPr>
                <w:rFonts w:ascii="標楷體" w:eastAsia="標楷體" w:hAnsi="標楷體" w:hint="eastAsia"/>
                <w:szCs w:val="24"/>
              </w:rPr>
              <w:t>配合建築結構固定，並須有適當</w:t>
            </w:r>
            <w:r w:rsidRPr="00AB2388">
              <w:rPr>
                <w:rFonts w:ascii="標楷體" w:eastAsia="標楷體" w:hAnsi="標楷體"/>
                <w:szCs w:val="24"/>
              </w:rPr>
              <w:t>1/3</w:t>
            </w:r>
            <w:r w:rsidRPr="00AB2388">
              <w:rPr>
                <w:rFonts w:ascii="標楷體" w:eastAsia="標楷體" w:hAnsi="標楷體" w:hint="eastAsia"/>
                <w:szCs w:val="24"/>
              </w:rPr>
              <w:t>建築物尺寸厚度之保護層</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378" w:rightChars="-45" w:right="31680" w:hanging="378"/>
              <w:rPr>
                <w:rFonts w:ascii="標楷體" w:eastAsia="標楷體" w:hAnsi="標楷體"/>
                <w:spacing w:val="14"/>
                <w:szCs w:val="24"/>
              </w:rPr>
            </w:pPr>
            <w:r w:rsidRPr="00AB2388">
              <w:rPr>
                <w:rFonts w:ascii="標楷體" w:eastAsia="標楷體" w:hAnsi="標楷體"/>
                <w:spacing w:val="14"/>
                <w:szCs w:val="24"/>
              </w:rPr>
              <w:t>5.</w:t>
            </w:r>
            <w:r w:rsidRPr="00AB2388">
              <w:rPr>
                <w:rFonts w:ascii="標楷體" w:eastAsia="標楷體" w:hAnsi="標楷體" w:hint="eastAsia"/>
                <w:spacing w:val="20"/>
                <w:szCs w:val="24"/>
              </w:rPr>
              <w:t>試</w:t>
            </w:r>
            <w:r w:rsidRPr="00AB2388">
              <w:rPr>
                <w:rFonts w:ascii="標楷體" w:eastAsia="標楷體" w:hAnsi="標楷體" w:hint="eastAsia"/>
                <w:spacing w:val="14"/>
                <w:szCs w:val="24"/>
              </w:rPr>
              <w:t>水壓</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給水管水壓試驗，局部測試不得小於</w:t>
            </w:r>
            <w:r w:rsidRPr="00AB2388">
              <w:rPr>
                <w:rFonts w:ascii="標楷體" w:eastAsia="標楷體" w:hAnsi="標楷體"/>
                <w:szCs w:val="24"/>
              </w:rPr>
              <w:t>10 kg/c</w:t>
            </w:r>
            <w:r w:rsidRPr="00AB2388">
              <w:rPr>
                <w:rFonts w:ascii="標楷體" w:eastAsia="標楷體" w:hAnsi="標楷體" w:hint="eastAsia"/>
                <w:szCs w:val="24"/>
              </w:rPr>
              <w:t>㎡，且持續</w:t>
            </w:r>
            <w:r w:rsidRPr="00AB2388">
              <w:rPr>
                <w:rFonts w:ascii="標楷體" w:eastAsia="標楷體" w:hAnsi="標楷體"/>
                <w:szCs w:val="24"/>
              </w:rPr>
              <w:t>60</w:t>
            </w:r>
            <w:r w:rsidRPr="00AB2388">
              <w:rPr>
                <w:rFonts w:ascii="標楷體" w:eastAsia="標楷體" w:hAnsi="標楷體" w:hint="eastAsia"/>
                <w:szCs w:val="24"/>
              </w:rPr>
              <w:t>分鐘以上</w:t>
            </w:r>
          </w:p>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排水管水壓試驗，分段分層試驗須將開口密封，使管路任一點承受</w:t>
            </w:r>
            <w:r w:rsidRPr="00AB2388">
              <w:rPr>
                <w:rFonts w:ascii="標楷體" w:eastAsia="標楷體" w:hAnsi="標楷體"/>
                <w:szCs w:val="24"/>
              </w:rPr>
              <w:t>3.3</w:t>
            </w:r>
            <w:r w:rsidRPr="00AB2388">
              <w:rPr>
                <w:rFonts w:ascii="標楷體" w:eastAsia="標楷體" w:hAnsi="標楷體" w:hint="eastAsia"/>
                <w:szCs w:val="24"/>
              </w:rPr>
              <w:t>公尺以上之水壓</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14"/>
                <w:szCs w:val="24"/>
              </w:rPr>
            </w:pPr>
            <w:r w:rsidRPr="00AB2388">
              <w:rPr>
                <w:rFonts w:ascii="標楷體" w:eastAsia="標楷體" w:hAnsi="標楷體"/>
                <w:spacing w:val="14"/>
                <w:szCs w:val="24"/>
              </w:rPr>
              <w:t>6.</w:t>
            </w:r>
            <w:r w:rsidRPr="00AB2388">
              <w:rPr>
                <w:rFonts w:ascii="標楷體" w:eastAsia="標楷體" w:hAnsi="標楷體" w:hint="eastAsia"/>
                <w:spacing w:val="20"/>
                <w:szCs w:val="24"/>
              </w:rPr>
              <w:t>暗管配管施作</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須於樑、柱、牆或天花板的</w:t>
            </w:r>
            <w:r w:rsidRPr="00AB2388">
              <w:rPr>
                <w:rFonts w:ascii="標楷體" w:eastAsia="標楷體" w:hAnsi="標楷體"/>
                <w:szCs w:val="24"/>
              </w:rPr>
              <w:t>1/3</w:t>
            </w:r>
            <w:r w:rsidRPr="00AB2388">
              <w:rPr>
                <w:rFonts w:ascii="標楷體" w:eastAsia="標楷體" w:hAnsi="標楷體" w:hint="eastAsia"/>
                <w:szCs w:val="24"/>
              </w:rPr>
              <w:t>尺寸內並牢固之</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20"/>
                <w:szCs w:val="24"/>
              </w:rPr>
            </w:pPr>
            <w:r w:rsidRPr="00AB2388">
              <w:rPr>
                <w:rFonts w:ascii="標楷體" w:eastAsia="標楷體" w:hAnsi="標楷體"/>
                <w:spacing w:val="20"/>
                <w:szCs w:val="24"/>
              </w:rPr>
              <w:t>7.</w:t>
            </w:r>
            <w:r w:rsidRPr="00AB2388">
              <w:rPr>
                <w:rFonts w:ascii="標楷體" w:eastAsia="標楷體" w:hAnsi="標楷體" w:hint="eastAsia"/>
                <w:spacing w:val="20"/>
                <w:szCs w:val="24"/>
              </w:rPr>
              <w:t>屋外</w:t>
            </w:r>
            <w:r w:rsidRPr="00AB2388">
              <w:rPr>
                <w:rFonts w:ascii="標楷體" w:eastAsia="標楷體" w:hAnsi="標楷體" w:hint="eastAsia"/>
                <w:spacing w:val="14"/>
                <w:szCs w:val="24"/>
              </w:rPr>
              <w:t>暗管</w:t>
            </w:r>
            <w:r w:rsidRPr="00AB2388">
              <w:rPr>
                <w:rFonts w:ascii="標楷體" w:eastAsia="標楷體" w:hAnsi="標楷體" w:hint="eastAsia"/>
                <w:spacing w:val="20"/>
                <w:szCs w:val="24"/>
              </w:rPr>
              <w:t>埋設</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除另有註明外，應埋在地面</w:t>
            </w:r>
            <w:r w:rsidRPr="00AB2388">
              <w:rPr>
                <w:rFonts w:ascii="標楷體" w:eastAsia="標楷體" w:hAnsi="標楷體"/>
                <w:szCs w:val="24"/>
              </w:rPr>
              <w:t>50</w:t>
            </w:r>
            <w:r w:rsidRPr="00AB2388">
              <w:rPr>
                <w:rFonts w:ascii="標楷體" w:eastAsia="標楷體" w:hAnsi="標楷體" w:hint="eastAsia"/>
                <w:szCs w:val="24"/>
              </w:rPr>
              <w:t>公分以下</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14"/>
                <w:szCs w:val="24"/>
              </w:rPr>
            </w:pPr>
            <w:r w:rsidRPr="00AB2388">
              <w:rPr>
                <w:rFonts w:ascii="標楷體" w:eastAsia="標楷體" w:hAnsi="標楷體"/>
                <w:spacing w:val="14"/>
                <w:szCs w:val="24"/>
              </w:rPr>
              <w:t>8.</w:t>
            </w:r>
            <w:r w:rsidRPr="00AB2388">
              <w:rPr>
                <w:rFonts w:ascii="標楷體" w:eastAsia="標楷體" w:hAnsi="標楷體" w:hint="eastAsia"/>
                <w:spacing w:val="20"/>
                <w:szCs w:val="24"/>
              </w:rPr>
              <w:t>熱水、冷水、污水、廢水管路</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adjustRightInd w:val="0"/>
              <w:snapToGrid w:val="0"/>
              <w:rPr>
                <w:rFonts w:ascii="標楷體" w:eastAsia="標楷體" w:hAnsi="標楷體"/>
                <w:szCs w:val="24"/>
              </w:rPr>
            </w:pPr>
            <w:r w:rsidRPr="00AB2388">
              <w:rPr>
                <w:rFonts w:ascii="標楷體" w:eastAsia="標楷體" w:hAnsi="標楷體" w:hint="eastAsia"/>
                <w:szCs w:val="24"/>
              </w:rPr>
              <w:t>管材及施工方式均依圖說規定辦理</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kinsoku w:val="0"/>
              <w:overflowPunct w:val="0"/>
              <w:adjustRightInd w:val="0"/>
              <w:snapToGrid w:val="0"/>
              <w:spacing w:line="280" w:lineRule="exact"/>
              <w:ind w:left="236" w:hanging="236"/>
              <w:rPr>
                <w:rFonts w:ascii="標楷體" w:eastAsia="標楷體" w:hAnsi="標楷體"/>
                <w:spacing w:val="14"/>
                <w:szCs w:val="24"/>
              </w:rPr>
            </w:pPr>
            <w:r w:rsidRPr="00AB2388">
              <w:rPr>
                <w:rFonts w:ascii="標楷體" w:eastAsia="標楷體" w:hAnsi="標楷體"/>
                <w:spacing w:val="14"/>
                <w:szCs w:val="24"/>
              </w:rPr>
              <w:t>9.</w:t>
            </w:r>
            <w:r w:rsidRPr="00AB2388">
              <w:rPr>
                <w:rFonts w:ascii="標楷體" w:eastAsia="標楷體" w:hAnsi="標楷體" w:hint="eastAsia"/>
                <w:spacing w:val="20"/>
                <w:szCs w:val="24"/>
              </w:rPr>
              <w:t>通氣管</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施工製造圖</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378" w:rightChars="-45" w:right="31680" w:hanging="378"/>
              <w:rPr>
                <w:rFonts w:ascii="標楷體" w:eastAsia="標楷體" w:hAnsi="標楷體"/>
                <w:spacing w:val="14"/>
                <w:szCs w:val="24"/>
              </w:rPr>
            </w:pPr>
            <w:r w:rsidRPr="00AB2388">
              <w:rPr>
                <w:rFonts w:ascii="標楷體" w:eastAsia="標楷體" w:hAnsi="標楷體"/>
                <w:spacing w:val="14"/>
                <w:szCs w:val="24"/>
              </w:rPr>
              <w:t>10.</w:t>
            </w:r>
            <w:r w:rsidRPr="00AB2388">
              <w:rPr>
                <w:rFonts w:ascii="標楷體" w:eastAsia="標楷體" w:hAnsi="標楷體" w:hint="eastAsia"/>
                <w:spacing w:val="20"/>
                <w:szCs w:val="24"/>
              </w:rPr>
              <w:t>屋外制水及止水活塞設置</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須設置鐵箱</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kinsoku w:val="0"/>
              <w:overflowPunct w:val="0"/>
              <w:adjustRightInd w:val="0"/>
              <w:snapToGrid w:val="0"/>
              <w:spacing w:line="280" w:lineRule="exact"/>
              <w:ind w:left="378" w:hanging="378"/>
              <w:rPr>
                <w:rFonts w:ascii="標楷體" w:eastAsia="標楷體" w:hAnsi="標楷體"/>
                <w:spacing w:val="14"/>
                <w:szCs w:val="24"/>
              </w:rPr>
            </w:pPr>
            <w:r w:rsidRPr="00AB2388">
              <w:rPr>
                <w:rFonts w:ascii="標楷體" w:eastAsia="標楷體" w:hAnsi="標楷體"/>
                <w:spacing w:val="14"/>
                <w:szCs w:val="24"/>
              </w:rPr>
              <w:t>11.</w:t>
            </w:r>
            <w:r w:rsidRPr="00AB2388">
              <w:rPr>
                <w:rFonts w:ascii="標楷體" w:eastAsia="標楷體" w:hAnsi="標楷體" w:hint="eastAsia"/>
                <w:spacing w:val="20"/>
                <w:szCs w:val="24"/>
              </w:rPr>
              <w:t>給排水管轉彎</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W</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使用</w:t>
            </w:r>
            <w:r w:rsidRPr="00AB2388">
              <w:rPr>
                <w:rFonts w:ascii="標楷體" w:eastAsia="標楷體" w:hAnsi="標楷體"/>
                <w:szCs w:val="24"/>
              </w:rPr>
              <w:t>2</w:t>
            </w:r>
            <w:r w:rsidRPr="00AB2388">
              <w:rPr>
                <w:rFonts w:ascii="標楷體" w:eastAsia="標楷體" w:hAnsi="標楷體" w:hint="eastAsia"/>
                <w:szCs w:val="24"/>
              </w:rPr>
              <w:t>只</w:t>
            </w:r>
            <w:r w:rsidRPr="00AB2388">
              <w:rPr>
                <w:rFonts w:ascii="標楷體" w:eastAsia="標楷體" w:hAnsi="標楷體"/>
                <w:szCs w:val="24"/>
              </w:rPr>
              <w:t>45</w:t>
            </w:r>
            <w:r w:rsidRPr="00AB2388">
              <w:rPr>
                <w:rFonts w:ascii="標楷體" w:eastAsia="標楷體" w:hAnsi="標楷體" w:hint="eastAsia"/>
                <w:szCs w:val="24"/>
              </w:rPr>
              <w:t>∘彎頭</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14"/>
                <w:szCs w:val="24"/>
              </w:rPr>
            </w:pPr>
            <w:r w:rsidRPr="00AB2388">
              <w:rPr>
                <w:rFonts w:ascii="標楷體" w:eastAsia="標楷體" w:hAnsi="標楷體"/>
                <w:spacing w:val="14"/>
                <w:szCs w:val="24"/>
              </w:rPr>
              <w:t>12.</w:t>
            </w:r>
            <w:r w:rsidRPr="00AB2388">
              <w:rPr>
                <w:rFonts w:ascii="標楷體" w:eastAsia="標楷體" w:hAnsi="標楷體" w:hint="eastAsia"/>
                <w:spacing w:val="20"/>
                <w:szCs w:val="24"/>
              </w:rPr>
              <w:t>衛生下水道污水排放管配設坡度</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0F3CED">
            <w:pPr>
              <w:rPr>
                <w:rFonts w:ascii="標楷體" w:eastAsia="標楷體" w:hAnsi="標楷體"/>
                <w:szCs w:val="24"/>
              </w:rPr>
            </w:pPr>
            <w:r w:rsidRPr="00AB2388">
              <w:rPr>
                <w:rFonts w:ascii="標楷體" w:eastAsia="標楷體" w:hAnsi="標楷體" w:hint="eastAsia"/>
                <w:szCs w:val="24"/>
              </w:rPr>
              <w:t>不得低於圖示水位，且坡度不得小於</w:t>
            </w:r>
            <w:r w:rsidRPr="00AB2388">
              <w:rPr>
                <w:rFonts w:ascii="標楷體" w:eastAsia="標楷體" w:hAnsi="標楷體"/>
                <w:szCs w:val="24"/>
              </w:rPr>
              <w:t>1/100</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447A18">
            <w:pPr>
              <w:kinsoku w:val="0"/>
              <w:overflowPunct w:val="0"/>
              <w:adjustRightInd w:val="0"/>
              <w:snapToGrid w:val="0"/>
              <w:spacing w:line="280" w:lineRule="exact"/>
              <w:ind w:left="284" w:rightChars="-45" w:right="31680" w:hanging="284"/>
              <w:rPr>
                <w:rFonts w:ascii="標楷體" w:eastAsia="標楷體" w:hAnsi="標楷體"/>
                <w:spacing w:val="20"/>
                <w:szCs w:val="24"/>
              </w:rPr>
            </w:pPr>
            <w:r w:rsidRPr="00AB2388">
              <w:rPr>
                <w:rFonts w:ascii="標楷體" w:eastAsia="標楷體" w:hAnsi="標楷體"/>
                <w:spacing w:val="14"/>
                <w:szCs w:val="24"/>
              </w:rPr>
              <w:t>13.</w:t>
            </w:r>
            <w:r w:rsidRPr="00AB2388">
              <w:rPr>
                <w:rFonts w:ascii="標楷體" w:eastAsia="標楷體" w:hAnsi="標楷體" w:hint="eastAsia"/>
                <w:spacing w:val="20"/>
                <w:szCs w:val="24"/>
              </w:rPr>
              <w:t>管路支架吊架間距</w:t>
            </w:r>
          </w:p>
          <w:p w:rsidR="00447A18" w:rsidRPr="00AB2388" w:rsidRDefault="00447A18" w:rsidP="000F3CED">
            <w:pPr>
              <w:adjustRightInd w:val="0"/>
              <w:snapToGrid w:val="0"/>
              <w:spacing w:line="28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縱向管線含管道間</w:t>
            </w:r>
            <w:r w:rsidRPr="00AB2388">
              <w:rPr>
                <w:rFonts w:ascii="標楷體" w:eastAsia="標楷體" w:hAnsi="標楷體"/>
                <w:spacing w:val="20"/>
                <w:szCs w:val="24"/>
              </w:rPr>
              <w:t>)</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r w:rsidRPr="00AB2388">
              <w:rPr>
                <w:rFonts w:ascii="標楷體" w:eastAsia="標楷體" w:hAnsi="標楷體" w:hint="eastAsia"/>
                <w:szCs w:val="24"/>
              </w:rPr>
              <w:t>每層一處以上</w:t>
            </w:r>
          </w:p>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1.2</w:t>
            </w:r>
            <w:r w:rsidRPr="00AB2388">
              <w:rPr>
                <w:rFonts w:ascii="標楷體" w:eastAsia="標楷體" w:hAnsi="標楷體" w:hint="eastAsia"/>
                <w:szCs w:val="24"/>
              </w:rPr>
              <w:t>公尺以內一處</w:t>
            </w:r>
          </w:p>
          <w:p w:rsidR="00447A18" w:rsidRPr="00AB2388" w:rsidRDefault="00447A18" w:rsidP="00447A18">
            <w:pPr>
              <w:adjustRightInd w:val="0"/>
              <w:snapToGrid w:val="0"/>
              <w:ind w:left="31680" w:hangingChars="109" w:firstLine="31680"/>
              <w:jc w:val="both"/>
              <w:rPr>
                <w:rFonts w:ascii="標楷體" w:eastAsia="標楷體" w:hAnsi="標楷體"/>
                <w:szCs w:val="22"/>
              </w:rPr>
            </w:pPr>
            <w:r w:rsidRPr="00AB2388">
              <w:rPr>
                <w:rFonts w:ascii="標楷體" w:eastAsia="標楷體" w:hAnsi="標楷體"/>
                <w:szCs w:val="24"/>
              </w:rPr>
              <w:t>3.</w:t>
            </w:r>
            <w:r w:rsidRPr="00AB2388">
              <w:rPr>
                <w:rFonts w:ascii="標楷體" w:eastAsia="標楷體" w:hAnsi="標楷體" w:hint="eastAsia"/>
                <w:szCs w:val="22"/>
              </w:rPr>
              <w:t>鑄鐵管</w:t>
            </w:r>
            <w:r w:rsidRPr="00AB2388">
              <w:rPr>
                <w:rFonts w:ascii="標楷體" w:eastAsia="標楷體" w:hAnsi="標楷體"/>
                <w:szCs w:val="22"/>
              </w:rPr>
              <w:t xml:space="preserve">: </w:t>
            </w:r>
            <w:r w:rsidRPr="00AB2388">
              <w:rPr>
                <w:rFonts w:ascii="標楷體" w:eastAsia="標楷體" w:hAnsi="標楷體" w:hint="eastAsia"/>
                <w:szCs w:val="22"/>
              </w:rPr>
              <w:t>直管每支一處</w:t>
            </w:r>
          </w:p>
          <w:p w:rsidR="00447A18" w:rsidRPr="00AB2388" w:rsidRDefault="00447A18" w:rsidP="00447A18">
            <w:pPr>
              <w:snapToGrid w:val="0"/>
              <w:ind w:leftChars="90" w:left="31680"/>
              <w:jc w:val="both"/>
              <w:rPr>
                <w:rFonts w:ascii="標楷體" w:eastAsia="標楷體" w:hAnsi="標楷體"/>
                <w:szCs w:val="22"/>
              </w:rPr>
            </w:pPr>
            <w:r w:rsidRPr="00AB2388">
              <w:rPr>
                <w:rFonts w:ascii="標楷體" w:eastAsia="標楷體" w:hAnsi="標楷體" w:hint="eastAsia"/>
                <w:szCs w:val="22"/>
              </w:rPr>
              <w:t>配件連接二件時任何一件一處</w:t>
            </w:r>
          </w:p>
          <w:p w:rsidR="00447A18" w:rsidRPr="00AB2388" w:rsidRDefault="00447A18" w:rsidP="00447A18">
            <w:pPr>
              <w:adjustRightInd w:val="0"/>
              <w:snapToGrid w:val="0"/>
              <w:ind w:leftChars="90" w:left="31680" w:hangingChars="18" w:firstLine="31680"/>
              <w:jc w:val="both"/>
              <w:rPr>
                <w:rFonts w:ascii="標楷體" w:eastAsia="標楷體" w:hAnsi="標楷體"/>
                <w:szCs w:val="24"/>
              </w:rPr>
            </w:pPr>
            <w:r w:rsidRPr="00AB2388">
              <w:rPr>
                <w:rFonts w:ascii="標楷體" w:eastAsia="標楷體" w:hAnsi="標楷體" w:hint="eastAsia"/>
                <w:szCs w:val="22"/>
              </w:rPr>
              <w:t>配件連接三件時中央一件一處</w:t>
            </w:r>
          </w:p>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4.</w:t>
            </w:r>
            <w:r w:rsidRPr="00AB2388">
              <w:rPr>
                <w:rFonts w:ascii="標楷體" w:eastAsia="標楷體" w:hAnsi="標楷體" w:hint="eastAsia"/>
                <w:szCs w:val="22"/>
              </w:rPr>
              <w:t>銅管</w:t>
            </w:r>
            <w:r w:rsidRPr="00AB2388">
              <w:rPr>
                <w:rFonts w:ascii="標楷體" w:eastAsia="標楷體" w:hAnsi="標楷體"/>
                <w:szCs w:val="22"/>
              </w:rPr>
              <w:t>:</w:t>
            </w:r>
            <w:r w:rsidRPr="00AB2388">
              <w:rPr>
                <w:rFonts w:ascii="標楷體" w:eastAsia="標楷體" w:hAnsi="標楷體" w:hint="eastAsia"/>
                <w:szCs w:val="22"/>
              </w:rPr>
              <w:t>每</w:t>
            </w:r>
            <w:r w:rsidRPr="00AB2388">
              <w:rPr>
                <w:rFonts w:ascii="標楷體" w:eastAsia="標楷體" w:hAnsi="標楷體"/>
                <w:szCs w:val="22"/>
              </w:rPr>
              <w:t>1.2m</w:t>
            </w:r>
            <w:r w:rsidRPr="00AB2388">
              <w:rPr>
                <w:rFonts w:ascii="標楷體" w:eastAsia="標楷體" w:hAnsi="標楷體" w:hint="eastAsia"/>
                <w:szCs w:val="22"/>
              </w:rPr>
              <w:t>以內一處</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adjustRightInd w:val="0"/>
              <w:snapToGrid w:val="0"/>
              <w:spacing w:line="280" w:lineRule="exact"/>
              <w:ind w:left="323" w:hanging="323"/>
              <w:rPr>
                <w:rFonts w:ascii="標楷體" w:eastAsia="標楷體" w:hAnsi="標楷體"/>
                <w:spacing w:val="20"/>
                <w:szCs w:val="24"/>
              </w:rPr>
            </w:pPr>
            <w:r w:rsidRPr="00AB2388">
              <w:rPr>
                <w:rFonts w:ascii="標楷體" w:eastAsia="標楷體" w:hAnsi="標楷體"/>
                <w:spacing w:val="14"/>
                <w:szCs w:val="24"/>
              </w:rPr>
              <w:t>14.</w:t>
            </w:r>
            <w:r w:rsidRPr="00AB2388">
              <w:rPr>
                <w:rFonts w:ascii="標楷體" w:eastAsia="標楷體" w:hAnsi="標楷體" w:hint="eastAsia"/>
                <w:spacing w:val="20"/>
                <w:szCs w:val="24"/>
              </w:rPr>
              <w:t>管路支架吊架間距</w:t>
            </w:r>
          </w:p>
          <w:p w:rsidR="00447A18" w:rsidRPr="00AB2388" w:rsidRDefault="00447A18" w:rsidP="000F3CED">
            <w:pPr>
              <w:adjustRightInd w:val="0"/>
              <w:snapToGrid w:val="0"/>
              <w:spacing w:line="280" w:lineRule="exact"/>
              <w:ind w:left="323" w:firstLine="105"/>
              <w:rPr>
                <w:rFonts w:ascii="標楷體" w:eastAsia="標楷體" w:hAnsi="標楷體"/>
                <w:spacing w:val="14"/>
                <w:szCs w:val="24"/>
              </w:rPr>
            </w:pPr>
            <w:r w:rsidRPr="00AB2388">
              <w:rPr>
                <w:rFonts w:ascii="標楷體" w:eastAsia="標楷體" w:hAnsi="標楷體"/>
                <w:spacing w:val="20"/>
                <w:szCs w:val="24"/>
              </w:rPr>
              <w:t>(</w:t>
            </w:r>
            <w:r w:rsidRPr="00AB2388">
              <w:rPr>
                <w:rFonts w:ascii="標楷體" w:eastAsia="標楷體" w:hAnsi="標楷體" w:hint="eastAsia"/>
                <w:spacing w:val="20"/>
                <w:szCs w:val="24"/>
              </w:rPr>
              <w:t>橫向管線</w:t>
            </w:r>
            <w:r w:rsidRPr="00AB2388">
              <w:rPr>
                <w:rFonts w:ascii="標楷體" w:eastAsia="標楷體" w:hAnsi="標楷體"/>
                <w:spacing w:val="20"/>
                <w:szCs w:val="24"/>
              </w:rPr>
              <w:t>)</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不銹鋼管、鍍鋅鋼管</w:t>
            </w:r>
            <w:r w:rsidRPr="00AB2388">
              <w:rPr>
                <w:rFonts w:ascii="標楷體" w:eastAsia="標楷體" w:hAnsi="標楷體"/>
                <w:szCs w:val="24"/>
              </w:rPr>
              <w:t>:</w:t>
            </w:r>
          </w:p>
          <w:p w:rsidR="00447A18" w:rsidRPr="00AB2388" w:rsidRDefault="00447A18" w:rsidP="00447A18">
            <w:pPr>
              <w:adjustRightInd w:val="0"/>
              <w:snapToGrid w:val="0"/>
              <w:ind w:leftChars="90" w:left="31680" w:hangingChars="18" w:firstLine="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3/4</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1.8</w:t>
            </w:r>
            <w:r w:rsidRPr="00AB2388">
              <w:rPr>
                <w:rFonts w:ascii="標楷體" w:eastAsia="標楷體" w:hAnsi="標楷體" w:hint="eastAsia"/>
                <w:szCs w:val="24"/>
              </w:rPr>
              <w:t>公尺以內一處</w:t>
            </w:r>
          </w:p>
          <w:p w:rsidR="00447A18" w:rsidRPr="00AB2388" w:rsidRDefault="00447A18" w:rsidP="00447A18">
            <w:pPr>
              <w:ind w:leftChars="90" w:left="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1</w:t>
            </w:r>
            <w:r w:rsidRPr="00AB2388">
              <w:rPr>
                <w:rFonts w:ascii="標楷體" w:eastAsia="標楷體" w:hAnsi="標楷體" w:hint="eastAsia"/>
                <w:szCs w:val="24"/>
              </w:rPr>
              <w:t>吋</w:t>
            </w:r>
            <w:r w:rsidRPr="00AB2388">
              <w:rPr>
                <w:rFonts w:ascii="標楷體" w:eastAsia="標楷體" w:hAnsi="標楷體"/>
                <w:szCs w:val="24"/>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2.0</w:t>
            </w:r>
            <w:r w:rsidRPr="00AB2388">
              <w:rPr>
                <w:rFonts w:ascii="標楷體" w:eastAsia="標楷體" w:hAnsi="標楷體" w:hint="eastAsia"/>
                <w:szCs w:val="24"/>
              </w:rPr>
              <w:t>公尺以內一處</w:t>
            </w:r>
          </w:p>
          <w:p w:rsidR="00447A18" w:rsidRPr="00AB2388" w:rsidRDefault="00447A18" w:rsidP="00447A18">
            <w:pPr>
              <w:adjustRightInd w:val="0"/>
              <w:snapToGrid w:val="0"/>
              <w:ind w:leftChars="90" w:left="31680" w:hangingChars="18" w:firstLine="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每</w:t>
            </w:r>
            <w:r w:rsidRPr="00AB2388">
              <w:rPr>
                <w:rFonts w:ascii="標楷體" w:eastAsia="標楷體" w:hAnsi="標楷體"/>
                <w:szCs w:val="24"/>
              </w:rPr>
              <w:t>3.0</w:t>
            </w:r>
            <w:r w:rsidRPr="00AB2388">
              <w:rPr>
                <w:rFonts w:ascii="標楷體" w:eastAsia="標楷體" w:hAnsi="標楷體" w:hint="eastAsia"/>
                <w:szCs w:val="24"/>
              </w:rPr>
              <w:t>公尺以內一處</w:t>
            </w:r>
          </w:p>
          <w:p w:rsidR="00447A18" w:rsidRPr="00AB2388" w:rsidRDefault="00447A18" w:rsidP="00447A18">
            <w:pPr>
              <w:ind w:leftChars="90" w:left="31680"/>
              <w:jc w:val="both"/>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3-1/2</w:t>
            </w:r>
            <w:r w:rsidRPr="00AB2388">
              <w:rPr>
                <w:rFonts w:ascii="標楷體" w:eastAsia="標楷體" w:hAnsi="標楷體" w:hint="eastAsia"/>
                <w:szCs w:val="24"/>
              </w:rPr>
              <w:t>吋</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4.0</w:t>
            </w:r>
            <w:r w:rsidRPr="00AB2388">
              <w:rPr>
                <w:rFonts w:ascii="標楷體" w:eastAsia="標楷體" w:hAnsi="標楷體" w:hint="eastAsia"/>
                <w:szCs w:val="24"/>
              </w:rPr>
              <w:t>公尺以內一處</w:t>
            </w:r>
          </w:p>
          <w:p w:rsidR="00447A18" w:rsidRPr="00AB2388" w:rsidRDefault="00447A18" w:rsidP="00447A18">
            <w:pPr>
              <w:ind w:leftChars="90" w:left="31680"/>
              <w:rPr>
                <w:rFonts w:ascii="標楷體" w:eastAsia="標楷體" w:hAnsi="標楷體"/>
                <w:szCs w:val="24"/>
              </w:rPr>
            </w:pPr>
            <w:r w:rsidRPr="00AB2388">
              <w:rPr>
                <w:rFonts w:ascii="標楷體" w:eastAsia="標楷體" w:hAnsi="標楷體" w:hint="eastAsia"/>
                <w:szCs w:val="24"/>
              </w:rPr>
              <w:t>管徑</w:t>
            </w:r>
            <w:r w:rsidRPr="00AB2388">
              <w:rPr>
                <w:rFonts w:ascii="標楷體" w:eastAsia="標楷體" w:hAnsi="標楷體"/>
                <w:szCs w:val="24"/>
              </w:rPr>
              <w:t>8</w:t>
            </w:r>
            <w:r w:rsidRPr="00AB2388">
              <w:rPr>
                <w:rFonts w:ascii="標楷體" w:eastAsia="標楷體" w:hAnsi="標楷體" w:hint="eastAsia"/>
                <w:szCs w:val="24"/>
              </w:rPr>
              <w:t>吋以上</w:t>
            </w:r>
            <w:r w:rsidRPr="00AB2388">
              <w:rPr>
                <w:rFonts w:ascii="標楷體" w:eastAsia="標楷體" w:hAnsi="標楷體"/>
                <w:szCs w:val="24"/>
              </w:rPr>
              <w:t xml:space="preserve">: </w:t>
            </w:r>
            <w:r w:rsidRPr="00AB2388">
              <w:rPr>
                <w:rFonts w:ascii="標楷體" w:eastAsia="標楷體" w:hAnsi="標楷體" w:hint="eastAsia"/>
                <w:szCs w:val="24"/>
              </w:rPr>
              <w:t>每</w:t>
            </w:r>
            <w:r w:rsidRPr="00AB2388">
              <w:rPr>
                <w:rFonts w:ascii="標楷體" w:eastAsia="標楷體" w:hAnsi="標楷體"/>
                <w:szCs w:val="24"/>
              </w:rPr>
              <w:t>5.0</w:t>
            </w:r>
            <w:r w:rsidRPr="00AB2388">
              <w:rPr>
                <w:rFonts w:ascii="標楷體" w:eastAsia="標楷體" w:hAnsi="標楷體" w:hint="eastAsia"/>
                <w:szCs w:val="24"/>
              </w:rPr>
              <w:t>公尺以內一處</w:t>
            </w:r>
          </w:p>
          <w:p w:rsidR="00447A18" w:rsidRPr="00AB2388" w:rsidRDefault="00447A18" w:rsidP="000F3CED">
            <w:pPr>
              <w:adjustRightInd w:val="0"/>
              <w:snapToGrid w:val="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塑膠管</w:t>
            </w:r>
            <w:r w:rsidRPr="00AB2388">
              <w:rPr>
                <w:rFonts w:ascii="標楷體" w:eastAsia="標楷體" w:hAnsi="標楷體"/>
                <w:szCs w:val="24"/>
              </w:rPr>
              <w:t>:</w:t>
            </w:r>
          </w:p>
          <w:p w:rsidR="00447A18" w:rsidRPr="00AB2388" w:rsidRDefault="00447A18" w:rsidP="00447A18">
            <w:pPr>
              <w:adjustRightInd w:val="0"/>
              <w:snapToGrid w:val="0"/>
              <w:ind w:leftChars="90" w:left="31680" w:hangingChars="18" w:firstLine="31680"/>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0.75m</w:t>
            </w:r>
            <w:r w:rsidRPr="00AB2388">
              <w:rPr>
                <w:rFonts w:ascii="標楷體" w:eastAsia="標楷體" w:hAnsi="標楷體" w:hint="eastAsia"/>
                <w:szCs w:val="22"/>
              </w:rPr>
              <w:t>以內一處</w:t>
            </w:r>
          </w:p>
          <w:p w:rsidR="00447A18" w:rsidRPr="00AB2388" w:rsidRDefault="00447A18" w:rsidP="00447A18">
            <w:pPr>
              <w:adjustRightInd w:val="0"/>
              <w:snapToGrid w:val="0"/>
              <w:ind w:leftChars="90" w:left="31680" w:hangingChars="18" w:firstLine="31680"/>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3/4</w:t>
            </w:r>
            <w:r w:rsidRPr="00AB2388">
              <w:rPr>
                <w:rFonts w:ascii="標楷體" w:eastAsia="標楷體" w:hAnsi="標楷體" w:hint="eastAsia"/>
                <w:szCs w:val="22"/>
              </w:rPr>
              <w:t>～</w:t>
            </w:r>
            <w:r w:rsidRPr="00AB2388">
              <w:rPr>
                <w:rFonts w:ascii="標楷體" w:eastAsia="標楷體" w:hAnsi="標楷體"/>
                <w:szCs w:val="22"/>
              </w:rPr>
              <w:t>1-1/2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1.0m</w:t>
            </w:r>
            <w:r w:rsidRPr="00AB2388">
              <w:rPr>
                <w:rFonts w:ascii="標楷體" w:eastAsia="標楷體" w:hAnsi="標楷體" w:hint="eastAsia"/>
                <w:szCs w:val="22"/>
              </w:rPr>
              <w:t>以內一處</w:t>
            </w:r>
          </w:p>
          <w:p w:rsidR="00447A18" w:rsidRPr="00AB2388" w:rsidRDefault="00447A18" w:rsidP="00447A18">
            <w:pPr>
              <w:adjustRightInd w:val="0"/>
              <w:snapToGrid w:val="0"/>
              <w:ind w:leftChars="90" w:left="31680" w:hangingChars="18" w:firstLine="31680"/>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1.2m</w:t>
            </w:r>
            <w:r w:rsidRPr="00AB2388">
              <w:rPr>
                <w:rFonts w:ascii="標楷體" w:eastAsia="標楷體" w:hAnsi="標楷體" w:hint="eastAsia"/>
                <w:szCs w:val="22"/>
              </w:rPr>
              <w:t>以內一處</w:t>
            </w:r>
          </w:p>
          <w:p w:rsidR="00447A18" w:rsidRPr="00AB2388" w:rsidRDefault="00447A18" w:rsidP="00447A18">
            <w:pPr>
              <w:adjustRightInd w:val="0"/>
              <w:snapToGrid w:val="0"/>
              <w:ind w:leftChars="90" w:left="31680" w:hangingChars="18" w:firstLine="31680"/>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2-1/2</w:t>
            </w:r>
            <w:r w:rsidRPr="00AB2388">
              <w:rPr>
                <w:rFonts w:ascii="標楷體" w:eastAsia="標楷體" w:hAnsi="標楷體" w:hint="eastAsia"/>
                <w:szCs w:val="24"/>
              </w:rPr>
              <w:t>吋</w:t>
            </w:r>
            <w:r w:rsidRPr="00AB2388">
              <w:rPr>
                <w:rFonts w:ascii="標楷體" w:eastAsia="標楷體" w:hAnsi="標楷體" w:hint="eastAsia"/>
                <w:szCs w:val="22"/>
              </w:rPr>
              <w:t>～</w:t>
            </w:r>
            <w:r w:rsidRPr="00AB2388">
              <w:rPr>
                <w:rFonts w:ascii="標楷體" w:eastAsia="標楷體" w:hAnsi="標楷體"/>
                <w:szCs w:val="22"/>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1.5m</w:t>
            </w:r>
            <w:r w:rsidRPr="00AB2388">
              <w:rPr>
                <w:rFonts w:ascii="標楷體" w:eastAsia="標楷體" w:hAnsi="標楷體" w:hint="eastAsia"/>
                <w:szCs w:val="22"/>
              </w:rPr>
              <w:t>以內一處</w:t>
            </w:r>
          </w:p>
          <w:p w:rsidR="00447A18" w:rsidRPr="00AB2388" w:rsidRDefault="00447A18" w:rsidP="00447A18">
            <w:pPr>
              <w:adjustRightInd w:val="0"/>
              <w:snapToGrid w:val="0"/>
              <w:ind w:leftChars="90" w:left="31680" w:hangingChars="18" w:firstLine="31680"/>
              <w:jc w:val="both"/>
              <w:rPr>
                <w:rFonts w:ascii="標楷體" w:eastAsia="標楷體" w:hAnsi="標楷體"/>
                <w:szCs w:val="22"/>
              </w:rPr>
            </w:pPr>
            <w:r w:rsidRPr="00AB2388">
              <w:rPr>
                <w:rFonts w:ascii="標楷體" w:eastAsia="標楷體" w:hAnsi="標楷體" w:hint="eastAsia"/>
                <w:szCs w:val="22"/>
              </w:rPr>
              <w:t>管徑</w:t>
            </w:r>
            <w:r w:rsidRPr="00AB2388">
              <w:rPr>
                <w:rFonts w:ascii="標楷體" w:eastAsia="標楷體" w:hAnsi="標楷體"/>
                <w:szCs w:val="22"/>
              </w:rPr>
              <w:t>6</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2"/>
              </w:rPr>
              <w:t>每</w:t>
            </w:r>
            <w:r w:rsidRPr="00AB2388">
              <w:rPr>
                <w:rFonts w:ascii="標楷體" w:eastAsia="標楷體" w:hAnsi="標楷體"/>
                <w:szCs w:val="22"/>
              </w:rPr>
              <w:t>2.0m</w:t>
            </w:r>
            <w:r w:rsidRPr="00AB2388">
              <w:rPr>
                <w:rFonts w:ascii="標楷體" w:eastAsia="標楷體" w:hAnsi="標楷體" w:hint="eastAsia"/>
                <w:szCs w:val="22"/>
              </w:rPr>
              <w:t>以內一處</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adjustRightInd w:val="0"/>
              <w:snapToGrid w:val="0"/>
              <w:spacing w:line="280" w:lineRule="exact"/>
              <w:ind w:left="323" w:hanging="323"/>
              <w:rPr>
                <w:rFonts w:ascii="標楷體" w:eastAsia="標楷體" w:hAnsi="標楷體"/>
                <w:spacing w:val="14"/>
                <w:szCs w:val="24"/>
              </w:rPr>
            </w:pPr>
            <w:r w:rsidRPr="00AB2388">
              <w:rPr>
                <w:rFonts w:ascii="標楷體" w:eastAsia="標楷體" w:hAnsi="標楷體"/>
                <w:spacing w:val="14"/>
                <w:szCs w:val="24"/>
              </w:rPr>
              <w:t>15.</w:t>
            </w:r>
            <w:r w:rsidRPr="00AB2388">
              <w:rPr>
                <w:rFonts w:ascii="標楷體" w:eastAsia="標楷體" w:hAnsi="標楷體" w:hint="eastAsia"/>
                <w:spacing w:val="20"/>
                <w:szCs w:val="24"/>
              </w:rPr>
              <w:t>管系固定架</w:t>
            </w:r>
            <w:r w:rsidRPr="00AB2388">
              <w:rPr>
                <w:rFonts w:ascii="標楷體" w:eastAsia="標楷體" w:hAnsi="標楷體"/>
                <w:spacing w:val="20"/>
                <w:szCs w:val="24"/>
              </w:rPr>
              <w:t>(</w:t>
            </w:r>
            <w:r w:rsidRPr="00AB2388">
              <w:rPr>
                <w:rFonts w:ascii="標楷體" w:eastAsia="標楷體" w:hAnsi="標楷體" w:hint="eastAsia"/>
                <w:spacing w:val="20"/>
                <w:szCs w:val="24"/>
              </w:rPr>
              <w:t>給水、排水、污水系統、通氣</w:t>
            </w:r>
            <w:r w:rsidRPr="00AB2388">
              <w:rPr>
                <w:rFonts w:ascii="標楷體" w:eastAsia="標楷體" w:hAnsi="標楷體"/>
                <w:spacing w:val="20"/>
                <w:szCs w:val="24"/>
              </w:rPr>
              <w:t>)</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1.2-1/2</w:t>
            </w:r>
            <w:r w:rsidRPr="00AB2388">
              <w:rPr>
                <w:rFonts w:ascii="標楷體" w:eastAsia="標楷體" w:hAnsi="標楷體" w:hint="eastAsia"/>
                <w:szCs w:val="24"/>
              </w:rPr>
              <w:t>吋以上豎管</w:t>
            </w:r>
            <w:r w:rsidRPr="00AB2388">
              <w:rPr>
                <w:rFonts w:ascii="標楷體" w:eastAsia="標楷體" w:hAnsi="標楷體"/>
                <w:szCs w:val="24"/>
              </w:rPr>
              <w:t>:</w:t>
            </w:r>
            <w:r w:rsidRPr="00AB2388">
              <w:rPr>
                <w:rFonts w:ascii="標楷體" w:eastAsia="標楷體" w:hAnsi="標楷體" w:hint="eastAsia"/>
                <w:szCs w:val="24"/>
              </w:rPr>
              <w:t>距分歧處、閥處、水平彎管處</w:t>
            </w:r>
            <w:r w:rsidRPr="00AB2388">
              <w:rPr>
                <w:rFonts w:ascii="標楷體" w:eastAsia="標楷體" w:hAnsi="標楷體"/>
                <w:szCs w:val="24"/>
              </w:rPr>
              <w:t>30</w:t>
            </w:r>
            <w:r w:rsidRPr="00AB2388">
              <w:rPr>
                <w:rFonts w:ascii="標楷體" w:eastAsia="標楷體" w:hAnsi="標楷體" w:hint="eastAsia"/>
                <w:szCs w:val="24"/>
              </w:rPr>
              <w:t>公分以內及特別指定處</w:t>
            </w:r>
          </w:p>
          <w:p w:rsidR="00447A18" w:rsidRPr="00AB2388" w:rsidRDefault="00447A18" w:rsidP="00447A18">
            <w:pPr>
              <w:adjustRightInd w:val="0"/>
              <w:snapToGrid w:val="0"/>
              <w:ind w:left="31680" w:hangingChars="109" w:firstLine="31680"/>
              <w:jc w:val="both"/>
              <w:rPr>
                <w:rFonts w:ascii="標楷體" w:eastAsia="標楷體" w:hAnsi="標楷體"/>
                <w:szCs w:val="22"/>
              </w:rPr>
            </w:pPr>
            <w:r w:rsidRPr="00AB2388">
              <w:rPr>
                <w:rFonts w:ascii="標楷體" w:eastAsia="標楷體" w:hAnsi="標楷體"/>
                <w:szCs w:val="24"/>
              </w:rPr>
              <w:t>2.2-1/2</w:t>
            </w:r>
            <w:r w:rsidRPr="00AB2388">
              <w:rPr>
                <w:rFonts w:ascii="標楷體" w:eastAsia="標楷體" w:hAnsi="標楷體" w:hint="eastAsia"/>
                <w:szCs w:val="24"/>
              </w:rPr>
              <w:t>吋以上橫管</w:t>
            </w:r>
            <w:r w:rsidRPr="00AB2388">
              <w:rPr>
                <w:rFonts w:ascii="標楷體" w:eastAsia="標楷體" w:hAnsi="標楷體"/>
                <w:szCs w:val="24"/>
              </w:rPr>
              <w:t>:</w:t>
            </w:r>
            <w:r w:rsidRPr="00AB2388">
              <w:rPr>
                <w:rFonts w:ascii="標楷體" w:eastAsia="標楷體" w:hAnsi="標楷體" w:hint="eastAsia"/>
                <w:szCs w:val="24"/>
              </w:rPr>
              <w:t>距彎管處及分歧處</w:t>
            </w:r>
            <w:r w:rsidRPr="00AB2388">
              <w:rPr>
                <w:rFonts w:ascii="標楷體" w:eastAsia="標楷體" w:hAnsi="標楷體"/>
                <w:szCs w:val="24"/>
              </w:rPr>
              <w:t>30</w:t>
            </w:r>
            <w:r w:rsidRPr="00AB2388">
              <w:rPr>
                <w:rFonts w:ascii="標楷體" w:eastAsia="標楷體" w:hAnsi="標楷體" w:hint="eastAsia"/>
                <w:szCs w:val="24"/>
              </w:rPr>
              <w:t>公分以內及特別指定處</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6B08A5">
        <w:tc>
          <w:tcPr>
            <w:tcW w:w="2235" w:type="dxa"/>
            <w:vAlign w:val="center"/>
          </w:tcPr>
          <w:p w:rsidR="00447A18" w:rsidRPr="00AB2388" w:rsidRDefault="00447A18" w:rsidP="000F3CED">
            <w:pPr>
              <w:adjustRightInd w:val="0"/>
              <w:snapToGrid w:val="0"/>
              <w:spacing w:line="280" w:lineRule="exact"/>
              <w:ind w:left="323" w:hanging="323"/>
              <w:rPr>
                <w:rFonts w:ascii="標楷體" w:eastAsia="標楷體" w:hAnsi="標楷體"/>
                <w:spacing w:val="14"/>
                <w:szCs w:val="24"/>
              </w:rPr>
            </w:pPr>
            <w:r w:rsidRPr="00AB2388">
              <w:rPr>
                <w:rFonts w:ascii="標楷體" w:eastAsia="標楷體" w:hAnsi="標楷體"/>
                <w:spacing w:val="14"/>
                <w:szCs w:val="24"/>
              </w:rPr>
              <w:t>16.</w:t>
            </w:r>
            <w:r w:rsidRPr="00AB2388">
              <w:rPr>
                <w:rFonts w:ascii="標楷體" w:eastAsia="標楷體" w:hAnsi="標楷體" w:hint="eastAsia"/>
                <w:spacing w:val="20"/>
                <w:szCs w:val="24"/>
              </w:rPr>
              <w:t>管件尺寸與吊架之直徑</w:t>
            </w:r>
          </w:p>
        </w:tc>
        <w:tc>
          <w:tcPr>
            <w:tcW w:w="708" w:type="dxa"/>
            <w:vAlign w:val="center"/>
          </w:tcPr>
          <w:p w:rsidR="00447A18" w:rsidRPr="00AB2388" w:rsidRDefault="00447A18" w:rsidP="000F3CED">
            <w:pPr>
              <w:jc w:val="center"/>
              <w:rPr>
                <w:rFonts w:ascii="標楷體" w:eastAsia="標楷體" w:hAnsi="標楷體"/>
                <w:szCs w:val="22"/>
              </w:rPr>
            </w:pPr>
            <w:r w:rsidRPr="00AB2388">
              <w:rPr>
                <w:rFonts w:ascii="標楷體" w:eastAsia="標楷體" w:hAnsi="標楷體"/>
                <w:szCs w:val="22"/>
              </w:rPr>
              <w:t>H</w:t>
            </w:r>
          </w:p>
        </w:tc>
        <w:tc>
          <w:tcPr>
            <w:tcW w:w="4111" w:type="dxa"/>
            <w:gridSpan w:val="2"/>
            <w:vAlign w:val="center"/>
          </w:tcPr>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1.</w:t>
            </w:r>
            <w:r w:rsidRPr="00AB2388">
              <w:rPr>
                <w:rFonts w:ascii="標楷體" w:eastAsia="標楷體" w:hAnsi="標楷體" w:hint="eastAsia"/>
                <w:szCs w:val="24"/>
              </w:rPr>
              <w:t>管件</w:t>
            </w:r>
            <w:r w:rsidRPr="00AB2388">
              <w:rPr>
                <w:rFonts w:ascii="標楷體" w:eastAsia="標楷體" w:hAnsi="標楷體"/>
                <w:szCs w:val="24"/>
              </w:rPr>
              <w:t>2</w:t>
            </w:r>
            <w:r w:rsidRPr="00AB2388">
              <w:rPr>
                <w:rFonts w:ascii="標楷體" w:eastAsia="標楷體" w:hAnsi="標楷體" w:hint="eastAsia"/>
                <w:szCs w:val="24"/>
              </w:rPr>
              <w:t>吋以下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3/8</w:t>
            </w:r>
            <w:r w:rsidRPr="00AB2388">
              <w:rPr>
                <w:rFonts w:ascii="標楷體" w:eastAsia="標楷體" w:hAnsi="標楷體" w:hint="eastAsia"/>
                <w:szCs w:val="24"/>
              </w:rPr>
              <w:t>吋</w:t>
            </w:r>
          </w:p>
          <w:p w:rsidR="00447A18" w:rsidRPr="00AB2388" w:rsidRDefault="00447A18" w:rsidP="00447A18">
            <w:pPr>
              <w:adjustRightInd w:val="0"/>
              <w:snapToGrid w:val="0"/>
              <w:ind w:left="31680" w:hangingChars="109" w:firstLine="31680"/>
              <w:jc w:val="both"/>
              <w:rPr>
                <w:rFonts w:ascii="標楷體" w:eastAsia="標楷體" w:hAnsi="標楷體"/>
                <w:szCs w:val="24"/>
              </w:rPr>
            </w:pPr>
            <w:r w:rsidRPr="00AB2388">
              <w:rPr>
                <w:rFonts w:ascii="標楷體" w:eastAsia="標楷體" w:hAnsi="標楷體"/>
                <w:szCs w:val="24"/>
              </w:rPr>
              <w:t>2.</w:t>
            </w:r>
            <w:r w:rsidRPr="00AB2388">
              <w:rPr>
                <w:rFonts w:ascii="標楷體" w:eastAsia="標楷體" w:hAnsi="標楷體" w:hint="eastAsia"/>
                <w:szCs w:val="24"/>
              </w:rPr>
              <w:t>管件</w:t>
            </w:r>
            <w:r w:rsidRPr="00AB2388">
              <w:rPr>
                <w:rFonts w:ascii="標楷體" w:eastAsia="標楷體" w:hAnsi="標楷體"/>
                <w:szCs w:val="24"/>
              </w:rPr>
              <w:t>2-1/2</w:t>
            </w:r>
            <w:r w:rsidRPr="00AB2388">
              <w:rPr>
                <w:rFonts w:ascii="標楷體" w:eastAsia="標楷體" w:hAnsi="標楷體" w:hint="eastAsia"/>
                <w:szCs w:val="24"/>
              </w:rPr>
              <w:t>吋</w:t>
            </w:r>
            <w:r w:rsidRPr="00AB2388">
              <w:rPr>
                <w:rFonts w:ascii="標楷體" w:eastAsia="標楷體" w:hAnsi="標楷體"/>
                <w:szCs w:val="24"/>
              </w:rPr>
              <w:t>~3</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1/2</w:t>
            </w:r>
            <w:r w:rsidRPr="00AB2388">
              <w:rPr>
                <w:rFonts w:ascii="標楷體" w:eastAsia="標楷體" w:hAnsi="標楷體" w:hint="eastAsia"/>
                <w:szCs w:val="24"/>
              </w:rPr>
              <w:t>吋</w:t>
            </w:r>
          </w:p>
          <w:p w:rsidR="00447A18" w:rsidRPr="00AB2388" w:rsidRDefault="00447A18" w:rsidP="000F3CED">
            <w:pPr>
              <w:rPr>
                <w:rFonts w:ascii="標楷體" w:eastAsia="標楷體" w:hAnsi="標楷體"/>
                <w:szCs w:val="24"/>
              </w:rPr>
            </w:pPr>
            <w:r w:rsidRPr="00AB2388">
              <w:rPr>
                <w:rFonts w:ascii="標楷體" w:eastAsia="標楷體" w:hAnsi="標楷體"/>
                <w:szCs w:val="24"/>
              </w:rPr>
              <w:t>3.</w:t>
            </w:r>
            <w:r w:rsidRPr="00AB2388">
              <w:rPr>
                <w:rFonts w:ascii="標楷體" w:eastAsia="標楷體" w:hAnsi="標楷體" w:hint="eastAsia"/>
                <w:szCs w:val="24"/>
              </w:rPr>
              <w:t>管件</w:t>
            </w:r>
            <w:r w:rsidRPr="00AB2388">
              <w:rPr>
                <w:rFonts w:ascii="標楷體" w:eastAsia="標楷體" w:hAnsi="標楷體"/>
                <w:szCs w:val="24"/>
              </w:rPr>
              <w:t>4</w:t>
            </w:r>
            <w:r w:rsidRPr="00AB2388">
              <w:rPr>
                <w:rFonts w:ascii="標楷體" w:eastAsia="標楷體" w:hAnsi="標楷體" w:hint="eastAsia"/>
                <w:szCs w:val="24"/>
              </w:rPr>
              <w:t>吋</w:t>
            </w:r>
            <w:r w:rsidRPr="00AB2388">
              <w:rPr>
                <w:rFonts w:ascii="標楷體" w:eastAsia="標楷體" w:hAnsi="標楷體"/>
                <w:szCs w:val="24"/>
              </w:rPr>
              <w:t>~5</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5/8</w:t>
            </w:r>
            <w:r w:rsidRPr="00AB2388">
              <w:rPr>
                <w:rFonts w:ascii="標楷體" w:eastAsia="標楷體" w:hAnsi="標楷體" w:hint="eastAsia"/>
                <w:szCs w:val="24"/>
              </w:rPr>
              <w:t>吋</w:t>
            </w:r>
          </w:p>
          <w:p w:rsidR="00447A18" w:rsidRPr="00AB2388" w:rsidRDefault="00447A18" w:rsidP="000F3CED">
            <w:pPr>
              <w:rPr>
                <w:rFonts w:ascii="標楷體" w:eastAsia="標楷體" w:hAnsi="標楷體"/>
                <w:szCs w:val="22"/>
              </w:rPr>
            </w:pPr>
            <w:r w:rsidRPr="00AB2388">
              <w:rPr>
                <w:rFonts w:ascii="標楷體" w:eastAsia="標楷體" w:hAnsi="標楷體"/>
                <w:szCs w:val="24"/>
              </w:rPr>
              <w:t>4.</w:t>
            </w:r>
            <w:r w:rsidRPr="00AB2388">
              <w:rPr>
                <w:rFonts w:ascii="標楷體" w:eastAsia="標楷體" w:hAnsi="標楷體" w:hint="eastAsia"/>
                <w:szCs w:val="24"/>
              </w:rPr>
              <w:t>管件</w:t>
            </w:r>
            <w:r w:rsidRPr="00AB2388">
              <w:rPr>
                <w:rFonts w:ascii="標楷體" w:eastAsia="標楷體" w:hAnsi="標楷體"/>
                <w:szCs w:val="24"/>
              </w:rPr>
              <w:t>6</w:t>
            </w:r>
            <w:r w:rsidRPr="00AB2388">
              <w:rPr>
                <w:rFonts w:ascii="標楷體" w:eastAsia="標楷體" w:hAnsi="標楷體" w:hint="eastAsia"/>
                <w:szCs w:val="24"/>
              </w:rPr>
              <w:t>吋</w:t>
            </w:r>
            <w:r w:rsidRPr="00AB2388">
              <w:rPr>
                <w:rFonts w:ascii="標楷體" w:eastAsia="標楷體" w:hAnsi="標楷體"/>
                <w:szCs w:val="24"/>
              </w:rPr>
              <w:t>~12</w:t>
            </w:r>
            <w:r w:rsidRPr="00AB2388">
              <w:rPr>
                <w:rFonts w:ascii="標楷體" w:eastAsia="標楷體" w:hAnsi="標楷體" w:hint="eastAsia"/>
                <w:szCs w:val="24"/>
              </w:rPr>
              <w:t>吋</w:t>
            </w:r>
            <w:r w:rsidRPr="00AB2388">
              <w:rPr>
                <w:rFonts w:ascii="標楷體" w:eastAsia="標楷體" w:hAnsi="標楷體"/>
                <w:szCs w:val="24"/>
              </w:rPr>
              <w:t>:</w:t>
            </w:r>
            <w:r w:rsidRPr="00AB2388">
              <w:rPr>
                <w:rFonts w:ascii="標楷體" w:eastAsia="標楷體" w:hAnsi="標楷體" w:hint="eastAsia"/>
                <w:szCs w:val="24"/>
              </w:rPr>
              <w:t>直徑</w:t>
            </w:r>
            <w:r w:rsidRPr="00AB2388">
              <w:rPr>
                <w:rFonts w:ascii="標楷體" w:eastAsia="標楷體" w:hAnsi="標楷體"/>
                <w:szCs w:val="24"/>
              </w:rPr>
              <w:t>3/4</w:t>
            </w:r>
            <w:r w:rsidRPr="00AB2388">
              <w:rPr>
                <w:rFonts w:ascii="標楷體" w:eastAsia="標楷體" w:hAnsi="標楷體" w:hint="eastAsia"/>
                <w:szCs w:val="24"/>
              </w:rPr>
              <w:t>吋</w:t>
            </w:r>
          </w:p>
        </w:tc>
        <w:tc>
          <w:tcPr>
            <w:tcW w:w="1701" w:type="dxa"/>
            <w:gridSpan w:val="2"/>
          </w:tcPr>
          <w:p w:rsidR="00447A18" w:rsidRPr="00AB2388" w:rsidRDefault="00447A18" w:rsidP="000F3CED">
            <w:pPr>
              <w:rPr>
                <w:rFonts w:ascii="標楷體" w:eastAsia="標楷體" w:hAnsi="標楷體"/>
                <w:szCs w:val="22"/>
              </w:rPr>
            </w:pPr>
          </w:p>
        </w:tc>
        <w:tc>
          <w:tcPr>
            <w:tcW w:w="992" w:type="dxa"/>
          </w:tcPr>
          <w:p w:rsidR="00447A18" w:rsidRPr="00AB2388" w:rsidRDefault="00447A18" w:rsidP="000F3CED">
            <w:pPr>
              <w:rPr>
                <w:rFonts w:ascii="標楷體" w:eastAsia="標楷體" w:hAnsi="標楷體"/>
                <w:szCs w:val="22"/>
              </w:rPr>
            </w:pPr>
          </w:p>
        </w:tc>
      </w:tr>
      <w:tr w:rsidR="00447A18" w:rsidRPr="00AB2388" w:rsidTr="00764608">
        <w:tc>
          <w:tcPr>
            <w:tcW w:w="9747" w:type="dxa"/>
            <w:gridSpan w:val="7"/>
          </w:tcPr>
          <w:p w:rsidR="00447A18" w:rsidRPr="00AB2388" w:rsidRDefault="00447A18" w:rsidP="000F3CED">
            <w:pPr>
              <w:spacing w:line="280" w:lineRule="exact"/>
              <w:rPr>
                <w:rFonts w:ascii="標楷體" w:eastAsia="標楷體" w:hAnsi="標楷體"/>
                <w:szCs w:val="22"/>
              </w:rPr>
            </w:pPr>
            <w:r w:rsidRPr="00AB2388">
              <w:rPr>
                <w:rFonts w:ascii="標楷體" w:eastAsia="標楷體" w:hAnsi="標楷體" w:hint="eastAsia"/>
                <w:szCs w:val="22"/>
              </w:rPr>
              <w:t xml:space="preserve">缺失複查結果：　　　　　　　　　　　　　　</w:t>
            </w:r>
          </w:p>
          <w:p w:rsidR="00447A18" w:rsidRPr="00AB2388" w:rsidRDefault="00447A18" w:rsidP="00447A18">
            <w:pPr>
              <w:spacing w:line="280" w:lineRule="exact"/>
              <w:ind w:firstLineChars="400" w:firstLine="31680"/>
              <w:rPr>
                <w:rFonts w:ascii="標楷體" w:eastAsia="標楷體" w:hAnsi="標楷體"/>
                <w:szCs w:val="22"/>
              </w:rPr>
            </w:pPr>
            <w:r w:rsidRPr="00AB2388">
              <w:rPr>
                <w:rFonts w:ascii="標楷體" w:eastAsia="標楷體" w:hAnsi="標楷體" w:hint="eastAsia"/>
                <w:szCs w:val="22"/>
              </w:rPr>
              <w:t>□已完成改善（檢附改善前中後照片）</w:t>
            </w:r>
          </w:p>
          <w:p w:rsidR="00447A18" w:rsidRPr="00AB2388" w:rsidRDefault="00447A18" w:rsidP="00447A18">
            <w:pPr>
              <w:spacing w:line="280" w:lineRule="exact"/>
              <w:ind w:firstLineChars="400" w:firstLine="31680"/>
              <w:rPr>
                <w:rFonts w:ascii="標楷體" w:eastAsia="標楷體" w:hAnsi="標楷體"/>
                <w:szCs w:val="22"/>
              </w:rPr>
            </w:pPr>
            <w:r w:rsidRPr="00AB2388">
              <w:rPr>
                <w:rFonts w:ascii="標楷體" w:eastAsia="標楷體" w:hAnsi="標楷體" w:hint="eastAsia"/>
                <w:szCs w:val="22"/>
              </w:rPr>
              <w:t>□未完成改善，填具「缺失改善追蹤表」進行追蹤改善</w:t>
            </w:r>
          </w:p>
          <w:p w:rsidR="00447A18" w:rsidRPr="00AB2388" w:rsidRDefault="00447A18" w:rsidP="000F3CED">
            <w:pPr>
              <w:spacing w:line="28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複查日期：　　年　月　日</w:t>
            </w:r>
            <w:r w:rsidRPr="00AB2388">
              <w:rPr>
                <w:rFonts w:ascii="標楷體" w:eastAsia="標楷體" w:hAnsi="標楷體"/>
                <w:szCs w:val="22"/>
              </w:rPr>
              <w:t xml:space="preserve">             </w:t>
            </w:r>
          </w:p>
          <w:p w:rsidR="00447A18" w:rsidRPr="00AB2388" w:rsidRDefault="00447A18" w:rsidP="000F3CED">
            <w:pPr>
              <w:spacing w:line="280" w:lineRule="exact"/>
              <w:rPr>
                <w:rFonts w:ascii="標楷體" w:eastAsia="標楷體" w:hAnsi="標楷體"/>
                <w:szCs w:val="22"/>
              </w:rPr>
            </w:pPr>
            <w:r w:rsidRPr="00AB2388">
              <w:rPr>
                <w:rFonts w:ascii="標楷體" w:eastAsia="標楷體" w:hAnsi="標楷體"/>
                <w:szCs w:val="22"/>
              </w:rPr>
              <w:t xml:space="preserve">        </w:t>
            </w:r>
            <w:r w:rsidRPr="00AB2388">
              <w:rPr>
                <w:rFonts w:ascii="標楷體" w:eastAsia="標楷體" w:hAnsi="標楷體" w:hint="eastAsia"/>
                <w:szCs w:val="22"/>
              </w:rPr>
              <w:t>複查人員職稱：　　　　　　　　簽名：</w:t>
            </w:r>
          </w:p>
        </w:tc>
      </w:tr>
      <w:tr w:rsidR="00447A18" w:rsidRPr="00AB2388" w:rsidTr="00764608">
        <w:tc>
          <w:tcPr>
            <w:tcW w:w="9747" w:type="dxa"/>
            <w:gridSpan w:val="7"/>
          </w:tcPr>
          <w:p w:rsidR="00447A18" w:rsidRPr="00AB2388" w:rsidRDefault="00447A18"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hint="eastAsia"/>
                <w:kern w:val="0"/>
                <w:szCs w:val="24"/>
              </w:rPr>
              <w:t>備註：</w:t>
            </w:r>
          </w:p>
          <w:p w:rsidR="00447A18" w:rsidRPr="00AB2388" w:rsidRDefault="00447A18"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1.</w:t>
            </w:r>
            <w:r w:rsidRPr="00AB2388">
              <w:rPr>
                <w:rFonts w:ascii="標楷體" w:eastAsia="標楷體" w:hAnsi="標楷體" w:cs="DF Kai Shu" w:hint="eastAsia"/>
                <w:kern w:val="0"/>
                <w:szCs w:val="24"/>
              </w:rPr>
              <w:t>檢</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抽</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驗類別說明</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line="28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H:hold Points(</w:t>
            </w:r>
            <w:r w:rsidRPr="00AB2388">
              <w:rPr>
                <w:rFonts w:ascii="標楷體" w:eastAsia="標楷體" w:hAnsi="標楷體" w:cs="DF Kai Shu" w:hint="eastAsia"/>
                <w:kern w:val="0"/>
                <w:szCs w:val="24"/>
              </w:rPr>
              <w:t>檢驗停留點</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line="28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W:Witness Points(</w:t>
            </w:r>
            <w:r w:rsidRPr="00AB2388">
              <w:rPr>
                <w:rFonts w:ascii="標楷體" w:eastAsia="標楷體" w:hAnsi="標楷體" w:cs="DF Kai Shu" w:hint="eastAsia"/>
                <w:kern w:val="0"/>
                <w:szCs w:val="24"/>
              </w:rPr>
              <w:t>見證點</w:t>
            </w:r>
            <w:r w:rsidRPr="00AB2388">
              <w:rPr>
                <w:rFonts w:ascii="標楷體" w:eastAsia="標楷體" w:hAnsi="標楷體" w:cs="DF Kai Shu"/>
                <w:kern w:val="0"/>
                <w:szCs w:val="24"/>
              </w:rPr>
              <w:t>)</w:t>
            </w:r>
          </w:p>
          <w:p w:rsidR="00447A18" w:rsidRPr="00AB2388" w:rsidRDefault="00447A18" w:rsidP="00447A18">
            <w:pPr>
              <w:autoSpaceDE w:val="0"/>
              <w:autoSpaceDN w:val="0"/>
              <w:adjustRightInd w:val="0"/>
              <w:snapToGrid w:val="0"/>
              <w:spacing w:line="28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kern w:val="0"/>
                <w:szCs w:val="24"/>
              </w:rPr>
              <w:t>R:Records/Documents Review(</w:t>
            </w:r>
            <w:r w:rsidRPr="00AB2388">
              <w:rPr>
                <w:rFonts w:ascii="標楷體" w:eastAsia="標楷體" w:hAnsi="標楷體" w:cs="DF Kai Shu" w:hint="eastAsia"/>
                <w:kern w:val="0"/>
                <w:szCs w:val="24"/>
              </w:rPr>
              <w:t>文件審查</w:t>
            </w:r>
            <w:r w:rsidRPr="00AB2388">
              <w:rPr>
                <w:rFonts w:ascii="標楷體" w:eastAsia="標楷體" w:hAnsi="標楷體" w:cs="DF Kai Shu"/>
                <w:kern w:val="0"/>
                <w:szCs w:val="24"/>
              </w:rPr>
              <w:t>)</w:t>
            </w:r>
          </w:p>
          <w:p w:rsidR="00447A18" w:rsidRPr="00AB2388" w:rsidRDefault="00447A18"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2.</w:t>
            </w:r>
            <w:r w:rsidRPr="00AB2388">
              <w:rPr>
                <w:rFonts w:ascii="標楷體" w:eastAsia="標楷體" w:hAnsi="標楷體" w:cs="DF Kai Shu" w:hint="eastAsia"/>
                <w:kern w:val="0"/>
                <w:szCs w:val="24"/>
              </w:rPr>
              <w:t>檢查標準及實際檢查情形應具體明確（例：磚砌完成後須不透光）或量化尺寸</w:t>
            </w:r>
          </w:p>
          <w:p w:rsidR="00447A18" w:rsidRPr="00AB2388" w:rsidRDefault="00447A18" w:rsidP="00447A18">
            <w:pPr>
              <w:autoSpaceDE w:val="0"/>
              <w:autoSpaceDN w:val="0"/>
              <w:adjustRightInd w:val="0"/>
              <w:snapToGrid w:val="0"/>
              <w:spacing w:line="280" w:lineRule="exact"/>
              <w:ind w:leftChars="100" w:left="31680" w:hangingChars="300" w:firstLine="31680"/>
              <w:rPr>
                <w:rFonts w:ascii="標楷體" w:eastAsia="標楷體" w:hAnsi="標楷體" w:cs="DF Kai Shu"/>
                <w:kern w:val="0"/>
                <w:szCs w:val="24"/>
              </w:rPr>
            </w:pPr>
            <w:r w:rsidRPr="00AB2388">
              <w:rPr>
                <w:rFonts w:ascii="標楷體" w:eastAsia="標楷體" w:hAnsi="標楷體" w:cs="DF Kai Shu" w:hint="eastAsia"/>
                <w:kern w:val="0"/>
                <w:szCs w:val="24"/>
              </w:rPr>
              <w:t>（例：磚縫</w:t>
            </w:r>
            <w:r w:rsidRPr="00AB2388">
              <w:rPr>
                <w:rFonts w:ascii="標楷體" w:eastAsia="標楷體" w:hAnsi="標楷體" w:cs="DF Kai Shu"/>
                <w:kern w:val="0"/>
                <w:szCs w:val="24"/>
              </w:rPr>
              <w:t>7mm~10mm</w:t>
            </w:r>
            <w:r w:rsidRPr="00AB2388">
              <w:rPr>
                <w:rFonts w:ascii="標楷體" w:eastAsia="標楷體" w:hAnsi="標楷體" w:cs="DF Kai Shu" w:hint="eastAsia"/>
                <w:kern w:val="0"/>
                <w:szCs w:val="24"/>
              </w:rPr>
              <w:t>）。</w:t>
            </w:r>
          </w:p>
          <w:p w:rsidR="00447A18" w:rsidRPr="00AB2388" w:rsidRDefault="00447A18" w:rsidP="000F3CED">
            <w:pPr>
              <w:autoSpaceDE w:val="0"/>
              <w:autoSpaceDN w:val="0"/>
              <w:adjustRightIn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3.</w:t>
            </w:r>
            <w:r w:rsidRPr="00AB2388">
              <w:rPr>
                <w:rFonts w:ascii="標楷體" w:eastAsia="標楷體" w:hAnsi="標楷體" w:cs="DF Kai Shu" w:hint="eastAsia"/>
                <w:kern w:val="0"/>
                <w:szCs w:val="24"/>
              </w:rPr>
              <w:t>檢查結果合格者註明「○」，不合格者註明「╳」，如無需檢查之項目則打「／」。</w:t>
            </w:r>
          </w:p>
          <w:p w:rsidR="00447A18" w:rsidRPr="00AB2388" w:rsidRDefault="00447A18" w:rsidP="000F3CED">
            <w:pPr>
              <w:autoSpaceDE w:val="0"/>
              <w:autoSpaceDN w:val="0"/>
              <w:adjustRightInd w:val="0"/>
              <w:snapToGrid w:val="0"/>
              <w:spacing w:line="280" w:lineRule="exact"/>
              <w:rPr>
                <w:rFonts w:ascii="標楷體" w:eastAsia="標楷體" w:hAnsi="標楷體" w:cs="DF Kai Shu"/>
                <w:kern w:val="0"/>
                <w:szCs w:val="24"/>
              </w:rPr>
            </w:pPr>
            <w:r w:rsidRPr="00AB2388">
              <w:rPr>
                <w:rFonts w:ascii="標楷體" w:eastAsia="標楷體" w:hAnsi="標楷體" w:cs="DF Kai Shu"/>
                <w:kern w:val="0"/>
                <w:szCs w:val="24"/>
              </w:rPr>
              <w:t>4.</w:t>
            </w:r>
            <w:r w:rsidRPr="00AB2388">
              <w:rPr>
                <w:rFonts w:ascii="標楷體" w:eastAsia="標楷體" w:hAnsi="標楷體" w:cs="DF Kai Shu" w:hint="eastAsia"/>
                <w:kern w:val="0"/>
                <w:szCs w:val="24"/>
              </w:rPr>
              <w:t>嚴重缺失、缺失複查未完成改善，應填具「</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缺失改善追蹤審查</w:t>
            </w:r>
            <w:r w:rsidRPr="00AB2388">
              <w:rPr>
                <w:rFonts w:ascii="標楷體" w:eastAsia="標楷體" w:hAnsi="標楷體" w:cs="DF Kai Shu"/>
                <w:kern w:val="0"/>
                <w:szCs w:val="24"/>
              </w:rPr>
              <w:t>)</w:t>
            </w:r>
            <w:r w:rsidRPr="00AB2388">
              <w:rPr>
                <w:rFonts w:ascii="標楷體" w:eastAsia="標楷體" w:hAnsi="標楷體" w:cs="DF Kai Shu" w:hint="eastAsia"/>
                <w:kern w:val="0"/>
                <w:szCs w:val="24"/>
              </w:rPr>
              <w:t>文件表」進行追蹤改善。</w:t>
            </w:r>
          </w:p>
          <w:p w:rsidR="00447A18" w:rsidRPr="00AB2388" w:rsidRDefault="00447A18" w:rsidP="000F3CED">
            <w:pPr>
              <w:spacing w:line="280" w:lineRule="exact"/>
              <w:rPr>
                <w:rFonts w:ascii="標楷體" w:eastAsia="標楷體" w:hAnsi="標楷體"/>
                <w:szCs w:val="22"/>
              </w:rPr>
            </w:pPr>
            <w:r w:rsidRPr="00AB2388">
              <w:rPr>
                <w:rFonts w:ascii="標楷體" w:eastAsia="標楷體" w:hAnsi="標楷體" w:cs="DF Kai Shu"/>
                <w:kern w:val="0"/>
                <w:szCs w:val="24"/>
              </w:rPr>
              <w:t>5.</w:t>
            </w:r>
            <w:r w:rsidRPr="00AB2388">
              <w:rPr>
                <w:rFonts w:ascii="標楷體" w:eastAsia="標楷體" w:hAnsi="標楷體" w:cs="DF Kai Shu" w:hint="eastAsia"/>
                <w:kern w:val="0"/>
                <w:szCs w:val="24"/>
              </w:rPr>
              <w:t>本表由工地現場施工人員實地檢查後確實記載簽認。</w:t>
            </w:r>
          </w:p>
        </w:tc>
      </w:tr>
    </w:tbl>
    <w:p w:rsidR="00447A18" w:rsidRPr="00AB2388" w:rsidRDefault="00447A18" w:rsidP="00447A18">
      <w:pPr>
        <w:ind w:left="31680" w:hangingChars="150" w:firstLine="31680"/>
        <w:rPr>
          <w:rFonts w:ascii="標楷體" w:eastAsia="標楷體" w:hAnsi="標楷體"/>
          <w:sz w:val="28"/>
        </w:rPr>
      </w:pPr>
      <w:r w:rsidRPr="00AB2388">
        <w:rPr>
          <w:rFonts w:ascii="標楷體" w:eastAsia="標楷體" w:hAnsi="標楷體" w:hint="eastAsia"/>
          <w:spacing w:val="20"/>
          <w:szCs w:val="24"/>
        </w:rPr>
        <w:t>工地主任</w:t>
      </w:r>
      <w:r w:rsidRPr="00AB2388">
        <w:rPr>
          <w:rFonts w:ascii="標楷體" w:eastAsia="標楷體" w:hAnsi="標楷體"/>
          <w:spacing w:val="20"/>
          <w:szCs w:val="24"/>
        </w:rPr>
        <w:t>(</w:t>
      </w:r>
      <w:r w:rsidRPr="00AB2388">
        <w:rPr>
          <w:rFonts w:ascii="標楷體" w:eastAsia="標楷體" w:hAnsi="標楷體" w:hint="eastAsia"/>
          <w:spacing w:val="20"/>
          <w:szCs w:val="24"/>
        </w:rPr>
        <w:t>工地負責人</w:t>
      </w:r>
      <w:r w:rsidRPr="00AB2388">
        <w:rPr>
          <w:rFonts w:ascii="標楷體" w:eastAsia="標楷體" w:hAnsi="標楷體"/>
          <w:spacing w:val="20"/>
          <w:szCs w:val="24"/>
        </w:rPr>
        <w:t>)</w:t>
      </w:r>
      <w:r w:rsidRPr="00AB2388">
        <w:rPr>
          <w:rFonts w:ascii="標楷體" w:eastAsia="標楷體" w:hAnsi="標楷體" w:hint="eastAsia"/>
          <w:spacing w:val="20"/>
          <w:szCs w:val="24"/>
        </w:rPr>
        <w:t>簽名：</w:t>
      </w:r>
      <w:r w:rsidRPr="00AB2388">
        <w:rPr>
          <w:rFonts w:ascii="標楷體" w:eastAsia="標楷體" w:hAnsi="標楷體"/>
          <w:spacing w:val="20"/>
          <w:szCs w:val="24"/>
        </w:rPr>
        <w:t xml:space="preserve">       </w:t>
      </w:r>
      <w:r w:rsidRPr="00AB2388">
        <w:rPr>
          <w:rFonts w:ascii="標楷體" w:eastAsia="標楷體" w:hAnsi="標楷體" w:hint="eastAsia"/>
          <w:spacing w:val="20"/>
          <w:szCs w:val="24"/>
        </w:rPr>
        <w:t>現場</w:t>
      </w:r>
      <w:r w:rsidRPr="00AB2388">
        <w:rPr>
          <w:rFonts w:ascii="標楷體" w:eastAsia="標楷體" w:hAnsi="標楷體" w:hint="eastAsia"/>
          <w:spacing w:val="20"/>
          <w:szCs w:val="24"/>
          <w:lang w:eastAsia="zh-HK"/>
        </w:rPr>
        <w:t>工程師</w:t>
      </w:r>
      <w:r w:rsidRPr="00AB2388">
        <w:rPr>
          <w:rFonts w:ascii="標楷體" w:eastAsia="標楷體" w:hAnsi="標楷體"/>
          <w:spacing w:val="20"/>
          <w:szCs w:val="24"/>
        </w:rPr>
        <w:t>(</w:t>
      </w:r>
      <w:r w:rsidRPr="00AB2388">
        <w:rPr>
          <w:rFonts w:ascii="標楷體" w:eastAsia="標楷體" w:hAnsi="標楷體" w:hint="eastAsia"/>
          <w:spacing w:val="20"/>
          <w:szCs w:val="24"/>
        </w:rPr>
        <w:t>檢查人員</w:t>
      </w:r>
      <w:r w:rsidRPr="00AB2388">
        <w:rPr>
          <w:rFonts w:ascii="標楷體" w:eastAsia="標楷體" w:hAnsi="標楷體"/>
          <w:spacing w:val="20"/>
          <w:szCs w:val="24"/>
        </w:rPr>
        <w:t>)</w:t>
      </w:r>
      <w:r w:rsidRPr="00AB2388">
        <w:rPr>
          <w:rFonts w:ascii="標楷體" w:eastAsia="標楷體" w:hAnsi="標楷體" w:hint="eastAsia"/>
          <w:spacing w:val="20"/>
          <w:szCs w:val="24"/>
        </w:rPr>
        <w:t>簽名：</w:t>
      </w:r>
    </w:p>
    <w:p w:rsidR="00447A18" w:rsidRPr="00AB2388" w:rsidRDefault="00447A18" w:rsidP="001A5AFF">
      <w:pPr>
        <w:pStyle w:val="110"/>
        <w:spacing w:before="0" w:after="0" w:line="240" w:lineRule="auto"/>
        <w:ind w:left="31680" w:hangingChars="150" w:firstLine="31680"/>
        <w:rPr>
          <w:rFonts w:ascii="標楷體"/>
        </w:rPr>
      </w:pPr>
      <w:r w:rsidRPr="00AB2388">
        <w:rPr>
          <w:rFonts w:ascii="標楷體" w:hAnsi="標楷體" w:hint="eastAsia"/>
          <w:sz w:val="24"/>
          <w:szCs w:val="24"/>
        </w:rPr>
        <w:t>註</w:t>
      </w:r>
      <w:r w:rsidRPr="00AB2388">
        <w:rPr>
          <w:rFonts w:ascii="標楷體" w:hAnsi="標楷體"/>
          <w:sz w:val="24"/>
          <w:szCs w:val="24"/>
        </w:rPr>
        <w:t>:</w:t>
      </w:r>
      <w:r w:rsidRPr="00AB2388">
        <w:rPr>
          <w:rFonts w:ascii="標楷體" w:hAnsi="標楷體" w:hint="eastAsia"/>
          <w:sz w:val="24"/>
          <w:szCs w:val="24"/>
        </w:rPr>
        <w:t>上述自主檢查表範例所提供之檢查項目、檢查標準之數據僅供參考，實際仍應依契約規範等規定之項目、數值填列。</w:t>
      </w:r>
    </w:p>
    <w:p w:rsidR="00447A18" w:rsidRPr="00AB2388" w:rsidRDefault="00447A18" w:rsidP="00BC5F25">
      <w:pPr>
        <w:pStyle w:val="2-1"/>
        <w:spacing w:before="0" w:line="300" w:lineRule="auto"/>
        <w:jc w:val="left"/>
        <w:rPr>
          <w:rFonts w:hAnsi="標楷體"/>
          <w:b/>
          <w:sz w:val="32"/>
          <w:szCs w:val="32"/>
        </w:rPr>
      </w:pPr>
      <w:r w:rsidRPr="00AB2388">
        <w:rPr>
          <w:rFonts w:hAnsi="標楷體"/>
        </w:rPr>
        <w:br w:type="page"/>
      </w:r>
      <w:bookmarkStart w:id="61" w:name="_Toc34052501"/>
      <w:r w:rsidRPr="00AB2388">
        <w:rPr>
          <w:rFonts w:hAnsi="標楷體" w:hint="eastAsia"/>
          <w:b/>
          <w:sz w:val="32"/>
          <w:szCs w:val="32"/>
          <w:lang w:eastAsia="zh-HK"/>
        </w:rPr>
        <w:t>十、</w:t>
      </w:r>
      <w:r w:rsidRPr="00AB2388">
        <w:rPr>
          <w:rFonts w:hAnsi="標楷體" w:hint="eastAsia"/>
          <w:b/>
          <w:sz w:val="32"/>
          <w:szCs w:val="32"/>
        </w:rPr>
        <w:t>結語</w:t>
      </w:r>
      <w:bookmarkEnd w:id="61"/>
    </w:p>
    <w:p w:rsidR="00447A18" w:rsidRPr="001A5AFF" w:rsidRDefault="00447A18" w:rsidP="006B08A5">
      <w:pPr>
        <w:pStyle w:val="1a0"/>
        <w:spacing w:after="120" w:line="300" w:lineRule="auto"/>
        <w:ind w:left="0"/>
        <w:rPr>
          <w:rFonts w:ascii="標楷體" w:eastAsia="標楷體" w:hAnsi="標楷體"/>
          <w:spacing w:val="0"/>
        </w:rPr>
      </w:pPr>
      <w:r w:rsidRPr="001A5AFF">
        <w:rPr>
          <w:rFonts w:ascii="標楷體" w:eastAsia="標楷體" w:hAnsi="標楷體" w:hint="eastAsia"/>
          <w:spacing w:val="0"/>
        </w:rPr>
        <w:t>機水電工程早年在國內營建業一直被列為附屬工程項目，但往往因過於忽略它的重要性，使建築物完成後，造成水管漏水、或配置不當之遺憾。由於機水電工程橫跨電機、電子、機械、空調、控制等領域，故無法於本書內一一詳述其原理及施工過程，僅提供一般建築物之施工實務及常發生錯誤的施工狀況，供建築土木之營建人員就建築物整體規劃建造時，對於機水電高、低壓電氣設備；儀控、機械、給排水設備及電氣配管配線等系統安裝工程，依契約條款、施工規範，配合土建裝修工程，擬訂詳實之施工計畫書及品質計畫書，使得土建裝修工程能在機水電工程之良好配合下，消除介面問題，亦使土建專業人員瞭解機水電工程之功能，以提升我國建築工程整體品質。</w:t>
      </w:r>
    </w:p>
    <w:p w:rsidR="00447A18" w:rsidRPr="00AB2388" w:rsidRDefault="00447A18" w:rsidP="006223BA">
      <w:pPr>
        <w:pStyle w:val="a6"/>
        <w:spacing w:before="0" w:line="300" w:lineRule="auto"/>
        <w:outlineLvl w:val="0"/>
        <w:rPr>
          <w:rFonts w:hAnsi="標楷體"/>
          <w:color w:val="auto"/>
        </w:rPr>
      </w:pPr>
      <w:bookmarkStart w:id="62" w:name="_Toc34052502"/>
    </w:p>
    <w:p w:rsidR="00447A18" w:rsidRPr="00AB2388" w:rsidRDefault="00447A18" w:rsidP="006223BA">
      <w:pPr>
        <w:pStyle w:val="a6"/>
        <w:spacing w:before="0" w:line="300" w:lineRule="auto"/>
        <w:outlineLvl w:val="0"/>
        <w:rPr>
          <w:rFonts w:hAnsi="標楷體"/>
          <w:color w:val="auto"/>
        </w:rPr>
      </w:pPr>
      <w:r w:rsidRPr="00AB2388">
        <w:rPr>
          <w:rFonts w:hAnsi="標楷體" w:hint="eastAsia"/>
          <w:color w:val="auto"/>
          <w:lang w:eastAsia="zh-HK"/>
        </w:rPr>
        <w:t>十一、</w:t>
      </w:r>
      <w:r w:rsidRPr="00AB2388">
        <w:rPr>
          <w:rFonts w:hAnsi="標楷體" w:hint="eastAsia"/>
          <w:color w:val="auto"/>
        </w:rPr>
        <w:t>參考文獻</w:t>
      </w:r>
      <w:bookmarkEnd w:id="62"/>
    </w:p>
    <w:p w:rsidR="00447A18" w:rsidRPr="00AB2388" w:rsidRDefault="00447A18" w:rsidP="008F6FB1">
      <w:pPr>
        <w:pStyle w:val="1111"/>
        <w:spacing w:before="0" w:after="120" w:line="300" w:lineRule="auto"/>
        <w:ind w:left="1134" w:hanging="833"/>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行政院公共工程委員會，「公共工程施工品質管理制度」、「公共工程施工品質管理作業要點」、「政府採購法」。</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2</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台灣電力公司，「作業程序書」。</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3</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經濟部頒「用戶用電設備裝置規則」、「輸配電設備裝置規則」。</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4</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經濟部中央標檢局，「中華民國國家標準」。</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5</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莊嘉文，</w:t>
      </w:r>
      <w:r w:rsidRPr="00AB2388">
        <w:rPr>
          <w:rFonts w:ascii="標楷體" w:eastAsia="標楷體" w:hAnsi="標楷體"/>
          <w:color w:val="auto"/>
          <w:spacing w:val="0"/>
        </w:rPr>
        <w:t>1990</w:t>
      </w:r>
      <w:r w:rsidRPr="00AB2388">
        <w:rPr>
          <w:rFonts w:ascii="標楷體" w:eastAsia="標楷體" w:hAnsi="標楷體" w:hint="eastAsia"/>
          <w:color w:val="auto"/>
          <w:spacing w:val="0"/>
        </w:rPr>
        <w:t>，「建築設備概論」，詹氏書局，台北。</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6</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陳天來，</w:t>
      </w:r>
      <w:r w:rsidRPr="00AB2388">
        <w:rPr>
          <w:rFonts w:ascii="標楷體" w:eastAsia="標楷體" w:hAnsi="標楷體"/>
          <w:color w:val="auto"/>
          <w:spacing w:val="0"/>
        </w:rPr>
        <w:t>1993</w:t>
      </w:r>
      <w:r w:rsidRPr="00AB2388">
        <w:rPr>
          <w:rFonts w:ascii="標楷體" w:eastAsia="標楷體" w:hAnsi="標楷體" w:hint="eastAsia"/>
          <w:color w:val="auto"/>
          <w:spacing w:val="0"/>
        </w:rPr>
        <w:t>，「水電工程施工與監造實務」，詹氏書局，台北。</w:t>
      </w:r>
    </w:p>
    <w:p w:rsidR="00447A18" w:rsidRPr="00AB2388" w:rsidRDefault="00447A18" w:rsidP="008F6FB1">
      <w:pPr>
        <w:pStyle w:val="1111"/>
        <w:spacing w:before="0" w:after="120" w:line="300" w:lineRule="auto"/>
        <w:ind w:left="1134" w:hanging="833"/>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7</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李四川，</w:t>
      </w:r>
      <w:r w:rsidRPr="00AB2388">
        <w:rPr>
          <w:rFonts w:ascii="標楷體" w:eastAsia="標楷體" w:hAnsi="標楷體"/>
          <w:color w:val="auto"/>
          <w:spacing w:val="0"/>
        </w:rPr>
        <w:t>1997</w:t>
      </w:r>
      <w:r w:rsidRPr="00AB2388">
        <w:rPr>
          <w:rFonts w:ascii="標楷體" w:eastAsia="標楷體" w:hAnsi="標楷體" w:hint="eastAsia"/>
          <w:color w:val="auto"/>
          <w:spacing w:val="0"/>
        </w:rPr>
        <w:t>，「空調與水電設備施工實務」、「建築與設備施工界面」，內政部營建署及淡江大學。</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8</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內政部消防署，「各類場所消防安全設備設置標準」。</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9</w:t>
      </w:r>
      <w:r w:rsidRPr="00AB2388">
        <w:rPr>
          <w:rFonts w:ascii="標楷體" w:eastAsia="標楷體" w:hAnsi="標楷體" w:hint="eastAsia"/>
          <w:color w:val="auto"/>
          <w:spacing w:val="0"/>
        </w:rPr>
        <w:t>〕</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國家通訊傳播委員會，「建築物屋內外電信設備設置技術規範」。</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10</w:t>
      </w:r>
      <w:r w:rsidRPr="00AB2388">
        <w:rPr>
          <w:rFonts w:ascii="標楷體" w:eastAsia="標楷體" w:hAnsi="標楷體" w:hint="eastAsia"/>
          <w:color w:val="auto"/>
          <w:spacing w:val="0"/>
        </w:rPr>
        <w:t>〕台北市自來水事業處，「用水設備設計、施工、檢驗</w:t>
      </w:r>
      <w:r w:rsidRPr="00AB2388">
        <w:rPr>
          <w:rFonts w:ascii="標楷體" w:eastAsia="標楷體" w:hAnsi="標楷體"/>
          <w:color w:val="auto"/>
          <w:spacing w:val="0"/>
        </w:rPr>
        <w:t xml:space="preserve"> </w:t>
      </w:r>
      <w:r w:rsidRPr="00AB2388">
        <w:rPr>
          <w:rFonts w:ascii="標楷體" w:eastAsia="標楷體" w:hAnsi="標楷體" w:hint="eastAsia"/>
          <w:color w:val="auto"/>
          <w:spacing w:val="0"/>
        </w:rPr>
        <w:t>作業規範」。</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11</w:t>
      </w:r>
      <w:r w:rsidRPr="00AB2388">
        <w:rPr>
          <w:rFonts w:ascii="標楷體" w:eastAsia="標楷體" w:hAnsi="標楷體" w:hint="eastAsia"/>
          <w:color w:val="auto"/>
          <w:spacing w:val="0"/>
        </w:rPr>
        <w:t>〕台灣區水管工程工業同業公會，「配管技術</w:t>
      </w:r>
      <w:r w:rsidRPr="00AB2388">
        <w:rPr>
          <w:rFonts w:ascii="標楷體" w:eastAsia="標楷體" w:hAnsi="標楷體"/>
          <w:color w:val="auto"/>
          <w:spacing w:val="0"/>
        </w:rPr>
        <w:t>(</w:t>
      </w:r>
      <w:r w:rsidRPr="00AB2388">
        <w:rPr>
          <w:rFonts w:ascii="標楷體" w:eastAsia="標楷體" w:hAnsi="標楷體" w:hint="eastAsia"/>
          <w:color w:val="auto"/>
          <w:spacing w:val="0"/>
        </w:rPr>
        <w:t>給排水衛生工程</w:t>
      </w:r>
      <w:r w:rsidRPr="00AB2388">
        <w:rPr>
          <w:rFonts w:ascii="標楷體" w:eastAsia="標楷體" w:hAnsi="標楷體"/>
          <w:color w:val="auto"/>
          <w:spacing w:val="0"/>
        </w:rPr>
        <w:t>)</w:t>
      </w:r>
      <w:r w:rsidRPr="00AB2388">
        <w:rPr>
          <w:rFonts w:ascii="標楷體" w:eastAsia="標楷體" w:hAnsi="標楷體" w:hint="eastAsia"/>
          <w:color w:val="auto"/>
          <w:spacing w:val="0"/>
        </w:rPr>
        <w:t>」。</w:t>
      </w:r>
    </w:p>
    <w:p w:rsidR="00447A18" w:rsidRPr="00AB2388" w:rsidRDefault="00447A18" w:rsidP="00833129">
      <w:pPr>
        <w:pStyle w:val="1111"/>
        <w:spacing w:before="0" w:after="120" w:line="300" w:lineRule="auto"/>
        <w:ind w:left="993" w:hanging="692"/>
        <w:rPr>
          <w:rFonts w:ascii="標楷體" w:eastAsia="標楷體" w:hAnsi="標楷體"/>
          <w:color w:val="auto"/>
          <w:spacing w:val="0"/>
        </w:rPr>
      </w:pPr>
      <w:r w:rsidRPr="00AB2388">
        <w:rPr>
          <w:rFonts w:ascii="標楷體" w:eastAsia="標楷體" w:hAnsi="標楷體" w:hint="eastAsia"/>
          <w:color w:val="auto"/>
          <w:spacing w:val="0"/>
        </w:rPr>
        <w:t>〔</w:t>
      </w:r>
      <w:r w:rsidRPr="00AB2388">
        <w:rPr>
          <w:rFonts w:ascii="標楷體" w:eastAsia="標楷體" w:hAnsi="標楷體"/>
          <w:color w:val="auto"/>
          <w:spacing w:val="0"/>
        </w:rPr>
        <w:t>15</w:t>
      </w:r>
      <w:r w:rsidRPr="00AB2388">
        <w:rPr>
          <w:rFonts w:ascii="標楷體" w:eastAsia="標楷體" w:hAnsi="標楷體" w:hint="eastAsia"/>
          <w:color w:val="auto"/>
          <w:spacing w:val="0"/>
        </w:rPr>
        <w:t>〕中央氣象局，地震震度分級表。</w:t>
      </w:r>
    </w:p>
    <w:sectPr w:rsidR="00447A18" w:rsidRPr="00AB2388" w:rsidSect="00DA5C34">
      <w:headerReference w:type="default" r:id="rId42"/>
      <w:footerReference w:type="default" r:id="rId43"/>
      <w:footerReference w:type="first" r:id="rId44"/>
      <w:pgSz w:w="11907" w:h="16840" w:code="9"/>
      <w:pgMar w:top="1134" w:right="1134" w:bottom="1134" w:left="1134" w:header="851" w:footer="851" w:gutter="0"/>
      <w:pgNumType w:chapStyle="1"/>
      <w:cols w:space="425"/>
      <w:docGrid w:linePitch="3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A18" w:rsidRDefault="00447A18">
      <w:r>
        <w:separator/>
      </w:r>
    </w:p>
  </w:endnote>
  <w:endnote w:type="continuationSeparator" w:id="0">
    <w:p w:rsidR="00447A18" w:rsidRDefault="00447A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panose1 w:val="00000000000000000000"/>
    <w:charset w:val="88"/>
    <w:family w:val="modern"/>
    <w:notTrueType/>
    <w:pitch w:val="fixed"/>
    <w:sig w:usb0="00000001" w:usb1="08080000" w:usb2="00000010" w:usb3="00000000" w:csb0="00100000" w:csb1="00000000"/>
  </w:font>
  <w:font w:name="全真特明體">
    <w:altName w:val="新細明體"/>
    <w:panose1 w:val="00000000000000000000"/>
    <w:charset w:val="88"/>
    <w:family w:val="modern"/>
    <w:notTrueType/>
    <w:pitch w:val="fixed"/>
    <w:sig w:usb0="00000001" w:usb1="08080000" w:usb2="00000010" w:usb3="00000000" w:csb0="00100000" w:csb1="00000000"/>
  </w:font>
  <w:font w:name="全真粗圓體">
    <w:altName w:val="細明體_HKSCS-ExtB"/>
    <w:panose1 w:val="00000000000000000000"/>
    <w:charset w:val="88"/>
    <w:family w:val="modern"/>
    <w:notTrueType/>
    <w:pitch w:val="fixed"/>
    <w:sig w:usb0="00000001" w:usb1="08080000" w:usb2="00000010" w:usb3="00000000" w:csb0="00100000" w:csb1="00000000"/>
  </w:font>
  <w:font w:name="全真中黑體">
    <w:altName w:val="新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DF Kai Shu">
    <w:altName w:val="標楷體"/>
    <w:panose1 w:val="00000000000000000000"/>
    <w:charset w:val="88"/>
    <w:family w:val="script"/>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7A18" w:rsidRDefault="00447A1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rsidP="004448ED">
    <w:pPr>
      <w:spacing w:line="320" w:lineRule="exact"/>
      <w:ind w:right="357"/>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rPr>
      <w:t>104</w:t>
    </w:r>
    <w:r>
      <w:rPr>
        <w:rStyle w:val="PageNumber"/>
      </w:rPr>
      <w:fldChar w:fldCharType="end"/>
    </w:r>
    <w: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Footer"/>
      <w:jc w:val="center"/>
      <w:rPr>
        <w:sz w:val="24"/>
      </w:rPr>
    </w:pPr>
    <w:r>
      <w:rPr>
        <w:sz w:val="24"/>
      </w:rPr>
      <w:t>9-</w:t>
    </w: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noProof/>
        <w:sz w:val="24"/>
      </w:rPr>
      <w:t>115</w:t>
    </w:r>
    <w:r>
      <w:rPr>
        <w:rStyle w:val="PageNumbe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Footer"/>
      <w:framePr w:wrap="around" w:vAnchor="text" w:hAnchor="margin" w:xAlign="center" w:y="1"/>
      <w:rPr>
        <w:rStyle w:val="PageNumber"/>
      </w:rPr>
    </w:pPr>
  </w:p>
  <w:p w:rsidR="00447A18" w:rsidRDefault="00447A18">
    <w:pPr>
      <w:pStyle w:val="Footer"/>
      <w:framePr w:wrap="around" w:vAnchor="text" w:hAnchor="margin" w:xAlign="center" w:y="1"/>
      <w:rPr>
        <w:rStyle w:val="PageNumber"/>
      </w:rPr>
    </w:pPr>
  </w:p>
  <w:p w:rsidR="00447A18" w:rsidRDefault="00447A18">
    <w:pPr>
      <w:pStyle w:val="Footer"/>
      <w:tabs>
        <w:tab w:val="clear" w:pos="4153"/>
        <w:tab w:val="clear" w:pos="8306"/>
        <w:tab w:val="left" w:pos="3980"/>
      </w:tabs>
      <w:rPr>
        <w:rStyle w:val="PageNumbe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framePr w:wrap="around" w:vAnchor="text" w:hAnchor="margin" w:xAlign="center" w:y="1"/>
    </w:pPr>
    <w:r>
      <w:fldChar w:fldCharType="begin"/>
    </w:r>
    <w:r>
      <w:instrText xml:space="preserve">PAGE  </w:instrText>
    </w:r>
    <w:r>
      <w:fldChar w:fldCharType="end"/>
    </w:r>
  </w:p>
  <w:p w:rsidR="00447A18" w:rsidRDefault="00447A18">
    <w:pP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rsidP="003C7C2F">
    <w:pPr>
      <w:ind w:right="360"/>
      <w:jc w:val="center"/>
    </w:pPr>
    <w:r>
      <w:rPr>
        <w:rStyle w:val="PageNumber"/>
      </w:rPr>
      <w:t>-9-</w:t>
    </w: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r>
      <w:rPr>
        <w:rStyle w:val="PageNumber"/>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framePr w:w="839" w:wrap="around" w:vAnchor="text" w:hAnchor="page" w:xAlign="center" w:y="7"/>
      <w:jc w:val="center"/>
    </w:pPr>
  </w:p>
  <w:p w:rsidR="00447A18" w:rsidRDefault="00447A1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framePr w:wrap="around" w:vAnchor="text" w:hAnchor="margin" w:xAlign="center" w:y="1"/>
    </w:pPr>
    <w:r>
      <w:fldChar w:fldCharType="begin"/>
    </w:r>
    <w:r>
      <w:instrText xml:space="preserve">PAGE  </w:instrText>
    </w:r>
    <w:r>
      <w:fldChar w:fldCharType="end"/>
    </w:r>
  </w:p>
  <w:p w:rsidR="00447A18" w:rsidRDefault="00447A18">
    <w:pPr>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spacing w:line="320" w:lineRule="exact"/>
      <w:ind w:right="357" w:firstLine="357"/>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framePr w:w="522" w:h="266" w:hRule="exact" w:wrap="around" w:vAnchor="text" w:hAnchor="page" w:x="5698" w:y="4"/>
      <w:snapToGrid w:val="0"/>
      <w:jc w:val="center"/>
      <w:rPr>
        <w:sz w:val="20"/>
      </w:rPr>
    </w:pPr>
    <w:r>
      <w:rPr>
        <w:sz w:val="20"/>
      </w:rPr>
      <w:t>9-82</w:t>
    </w:r>
  </w:p>
  <w:p w:rsidR="00447A18" w:rsidRDefault="00447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A18" w:rsidRDefault="00447A18">
      <w:r>
        <w:separator/>
      </w:r>
    </w:p>
  </w:footnote>
  <w:footnote w:type="continuationSeparator" w:id="0">
    <w:p w:rsidR="00447A18" w:rsidRDefault="00447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framePr w:wrap="around" w:vAnchor="text" w:hAnchor="margin" w:xAlign="right" w:y="1"/>
    </w:pPr>
    <w:fldSimple w:instr="PAGE  ">
      <w:r>
        <w:rPr>
          <w:noProof/>
        </w:rPr>
        <w:t>193</w:t>
      </w:r>
    </w:fldSimple>
  </w:p>
  <w:p w:rsidR="00447A18" w:rsidRDefault="00447A18">
    <w:pP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rsidP="003C7C2F">
    <w:pPr>
      <w:tabs>
        <w:tab w:val="left" w:pos="8700"/>
        <w:tab w:val="right" w:pos="11480"/>
      </w:tabs>
      <w:ind w:right="-169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framePr w:wrap="around" w:vAnchor="text" w:hAnchor="margin" w:xAlign="right" w:y="1"/>
    </w:pPr>
    <w:fldSimple w:instr="PAGE  ">
      <w:r>
        <w:rPr>
          <w:noProof/>
        </w:rPr>
        <w:t>193</w:t>
      </w:r>
    </w:fldSimple>
  </w:p>
  <w:p w:rsidR="00447A18" w:rsidRDefault="00447A18">
    <w:pP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tabs>
        <w:tab w:val="left" w:pos="8700"/>
        <w:tab w:val="right" w:pos="11480"/>
      </w:tabs>
      <w:ind w:right="-1697" w:firstLine="113"/>
    </w:pPr>
    <w:r>
      <w:rPr>
        <w:noProof/>
      </w:rPr>
      <w:pict>
        <v:shapetype id="_x0000_t202" coordsize="21600,21600" o:spt="202" path="m,l,21600r21600,l21600,xe">
          <v:stroke joinstyle="miter"/>
          <v:path gradientshapeok="t" o:connecttype="rect"/>
        </v:shapetype>
        <v:shape id="Text Box 3" o:spid="_x0000_s2049" type="#_x0000_t202" style="position:absolute;left:0;text-align:left;margin-left:-47.3pt;margin-top:206.2pt;width:32.7pt;height:87.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" stroked="f">
          <v:textbox style="layout-flow:vertical-ideographic;mso-next-textbox:#Text Box 3">
            <w:txbxContent>
              <w:p w:rsidR="00447A18" w:rsidRDefault="00447A18" w:rsidP="00FA640F">
                <w:pPr>
                  <w:spacing w:line="320" w:lineRule="exact"/>
                  <w:ind w:right="357" w:firstLine="357"/>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r>
                  <w:rPr>
                    <w:rStyle w:val="PageNumber"/>
                  </w:rPr>
                  <w:t>-</w:t>
                </w:r>
              </w:p>
              <w:p w:rsidR="00447A18" w:rsidRDefault="00447A18"/>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18" w:rsidRDefault="00447A18">
    <w:pPr>
      <w:tabs>
        <w:tab w:val="left" w:pos="8700"/>
        <w:tab w:val="right" w:pos="11480"/>
      </w:tabs>
      <w:ind w:right="-1697" w:firstLine="11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0" w:legacyIndent="340"/>
      <w:lvlJc w:val="left"/>
      <w:pPr>
        <w:ind w:left="580" w:hanging="340"/>
      </w:pPr>
      <w:rPr>
        <w:rFonts w:ascii="Times New Roman" w:hAnsi="Times New Roman" w:cs="Times New Roman" w:hint="default"/>
      </w:rPr>
    </w:lvl>
    <w:lvl w:ilvl="1">
      <w:start w:val="1"/>
      <w:numFmt w:val="decimal"/>
      <w:lvlText w:val="%1.%2"/>
      <w:legacy w:legacy="1" w:legacySpace="0" w:legacyIndent="539"/>
      <w:lvlJc w:val="left"/>
      <w:pPr>
        <w:ind w:left="1140" w:hanging="539"/>
      </w:pPr>
      <w:rPr>
        <w:rFonts w:ascii="Times New Roman" w:hAnsi="Times New Roman" w:cs="Times New Roman" w:hint="default"/>
      </w:rPr>
    </w:lvl>
    <w:lvl w:ilvl="2">
      <w:start w:val="1"/>
      <w:numFmt w:val="decimal"/>
      <w:lvlText w:val="%1.%2.%3"/>
      <w:legacy w:legacy="1" w:legacySpace="0" w:legacyIndent="680"/>
      <w:lvlJc w:val="left"/>
      <w:pPr>
        <w:ind w:left="1720" w:hanging="680"/>
      </w:pPr>
      <w:rPr>
        <w:rFonts w:ascii="Times New Roman" w:hAnsi="Times New Roman" w:cs="Times New Roman" w:hint="default"/>
      </w:rPr>
    </w:lvl>
    <w:lvl w:ilvl="3">
      <w:start w:val="1"/>
      <w:numFmt w:val="decimal"/>
      <w:lvlText w:val="%4)"/>
      <w:legacy w:legacy="1" w:legacySpace="0" w:legacyIndent="510"/>
      <w:lvlJc w:val="left"/>
      <w:pPr>
        <w:ind w:left="1720" w:hanging="510"/>
      </w:pPr>
      <w:rPr>
        <w:rFonts w:ascii="Times New Roman" w:hAnsi="Times New Roman" w:cs="Times New Roman" w:hint="default"/>
      </w:rPr>
    </w:lvl>
    <w:lvl w:ilvl="4">
      <w:start w:val="1"/>
      <w:numFmt w:val="decimal"/>
      <w:pStyle w:val="Heading5"/>
      <w:lvlText w:val="(%5)"/>
      <w:legacy w:legacy="1" w:legacySpace="0" w:legacyIndent="539"/>
      <w:lvlJc w:val="left"/>
      <w:pPr>
        <w:ind w:left="1720" w:hanging="539"/>
      </w:pPr>
      <w:rPr>
        <w:rFonts w:ascii="Times New Roman" w:hAnsi="Times New Roman" w:cs="Times New Roman" w:hint="default"/>
      </w:rPr>
    </w:lvl>
    <w:lvl w:ilvl="5">
      <w:start w:val="1"/>
      <w:numFmt w:val="lowerLetter"/>
      <w:pStyle w:val="Heading6"/>
      <w:lvlText w:val="%6)"/>
      <w:legacy w:legacy="1" w:legacySpace="0" w:legacyIndent="539"/>
      <w:lvlJc w:val="left"/>
      <w:pPr>
        <w:ind w:left="1720" w:hanging="539"/>
      </w:pPr>
      <w:rPr>
        <w:rFonts w:ascii="Times New Roman" w:hAnsi="Times New Roman" w:cs="Times New Roman" w:hint="default"/>
      </w:rPr>
    </w:lvl>
    <w:lvl w:ilvl="6">
      <w:start w:val="1"/>
      <w:numFmt w:val="lowerLetter"/>
      <w:pStyle w:val="Heading7"/>
      <w:lvlText w:val="(%7)"/>
      <w:legacy w:legacy="1" w:legacySpace="0" w:legacyIndent="425"/>
      <w:lvlJc w:val="left"/>
      <w:pPr>
        <w:ind w:left="1720" w:hanging="425"/>
      </w:pPr>
      <w:rPr>
        <w:rFonts w:ascii="Times New Roman" w:hAnsi="Times New Roman" w:cs="Times New Roman" w:hint="default"/>
      </w:rPr>
    </w:lvl>
    <w:lvl w:ilvl="7">
      <w:start w:val="1"/>
      <w:numFmt w:val="lowerLetter"/>
      <w:pStyle w:val="Heading8"/>
      <w:lvlText w:val="(%8)"/>
      <w:legacy w:legacy="1" w:legacySpace="0" w:legacyIndent="425"/>
      <w:lvlJc w:val="left"/>
      <w:pPr>
        <w:ind w:left="1720" w:hanging="425"/>
      </w:pPr>
      <w:rPr>
        <w:rFonts w:ascii="Times New Roman" w:hAnsi="Times New Roman" w:cs="Times New Roman" w:hint="default"/>
      </w:rPr>
    </w:lvl>
    <w:lvl w:ilvl="8">
      <w:start w:val="1"/>
      <w:numFmt w:val="lowerRoman"/>
      <w:pStyle w:val="Heading9"/>
      <w:lvlText w:val="(%9)"/>
      <w:legacy w:legacy="1" w:legacySpace="0" w:legacyIndent="425"/>
      <w:lvlJc w:val="left"/>
      <w:pPr>
        <w:ind w:left="1718" w:hanging="425"/>
      </w:pPr>
      <w:rPr>
        <w:rFonts w:ascii="Times New Roman" w:hAnsi="Times New Roman" w:cs="Times New Roman" w:hint="default"/>
      </w:rPr>
    </w:lvl>
  </w:abstractNum>
  <w:abstractNum w:abstractNumId="1">
    <w:nsid w:val="0250616A"/>
    <w:multiLevelType w:val="hybridMultilevel"/>
    <w:tmpl w:val="31062192"/>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10C915E3"/>
    <w:multiLevelType w:val="hybridMultilevel"/>
    <w:tmpl w:val="94609022"/>
    <w:lvl w:ilvl="0" w:tplc="FFFFFFFF">
      <w:start w:val="1"/>
      <w:numFmt w:val="decimal"/>
      <w:suff w:val="space"/>
      <w:lvlText w:val="%1."/>
      <w:lvlJc w:val="left"/>
      <w:pPr>
        <w:ind w:left="1134" w:hanging="21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1ABC5023"/>
    <w:multiLevelType w:val="hybridMultilevel"/>
    <w:tmpl w:val="2B06F00E"/>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D1D211B"/>
    <w:multiLevelType w:val="hybridMultilevel"/>
    <w:tmpl w:val="BBE4B52E"/>
    <w:lvl w:ilvl="0" w:tplc="3C2027A2">
      <w:start w:val="1"/>
      <w:numFmt w:val="decimal"/>
      <w:lvlText w:val="（%1）"/>
      <w:lvlJc w:val="left"/>
      <w:pPr>
        <w:tabs>
          <w:tab w:val="num" w:pos="1571"/>
        </w:tabs>
        <w:ind w:left="1571" w:hanging="720"/>
      </w:pPr>
      <w:rPr>
        <w:rFonts w:cs="Arial" w:hint="default"/>
        <w:color w:val="auto"/>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5">
    <w:nsid w:val="21740C03"/>
    <w:multiLevelType w:val="multilevel"/>
    <w:tmpl w:val="E1BED156"/>
    <w:lvl w:ilvl="0">
      <w:start w:val="3"/>
      <w:numFmt w:val="decimal"/>
      <w:lvlText w:val="%1"/>
      <w:lvlJc w:val="left"/>
      <w:pPr>
        <w:ind w:left="885" w:hanging="885"/>
      </w:pPr>
      <w:rPr>
        <w:rFonts w:cs="Times New Roman" w:hint="default"/>
      </w:rPr>
    </w:lvl>
    <w:lvl w:ilvl="1">
      <w:start w:val="14"/>
      <w:numFmt w:val="decimal"/>
      <w:lvlText w:val="%1.%2"/>
      <w:lvlJc w:val="left"/>
      <w:pPr>
        <w:ind w:left="1025" w:hanging="885"/>
      </w:pPr>
      <w:rPr>
        <w:rFonts w:cs="Times New Roman" w:hint="default"/>
      </w:rPr>
    </w:lvl>
    <w:lvl w:ilvl="2">
      <w:start w:val="1"/>
      <w:numFmt w:val="decimal"/>
      <w:lvlText w:val="%1.%2.%3"/>
      <w:lvlJc w:val="left"/>
      <w:pPr>
        <w:ind w:left="1165" w:hanging="885"/>
      </w:pPr>
      <w:rPr>
        <w:rFonts w:cs="Times New Roman" w:hint="default"/>
      </w:rPr>
    </w:lvl>
    <w:lvl w:ilvl="3">
      <w:start w:val="1"/>
      <w:numFmt w:val="decimal"/>
      <w:lvlText w:val="%1.%2.%3.%4"/>
      <w:lvlJc w:val="left"/>
      <w:pPr>
        <w:ind w:left="1500" w:hanging="1080"/>
      </w:pPr>
      <w:rPr>
        <w:rFonts w:cs="Times New Roman" w:hint="default"/>
      </w:rPr>
    </w:lvl>
    <w:lvl w:ilvl="4">
      <w:start w:val="1"/>
      <w:numFmt w:val="decimal"/>
      <w:lvlText w:val="%1.%2.%3.%4.%5"/>
      <w:lvlJc w:val="left"/>
      <w:pPr>
        <w:ind w:left="2000" w:hanging="1440"/>
      </w:pPr>
      <w:rPr>
        <w:rFonts w:cs="Times New Roman" w:hint="default"/>
      </w:rPr>
    </w:lvl>
    <w:lvl w:ilvl="5">
      <w:start w:val="1"/>
      <w:numFmt w:val="decimal"/>
      <w:lvlText w:val="%1.%2.%3.%4.%5.%6"/>
      <w:lvlJc w:val="left"/>
      <w:pPr>
        <w:ind w:left="2500" w:hanging="1800"/>
      </w:pPr>
      <w:rPr>
        <w:rFonts w:cs="Times New Roman" w:hint="default"/>
      </w:rPr>
    </w:lvl>
    <w:lvl w:ilvl="6">
      <w:start w:val="1"/>
      <w:numFmt w:val="decimal"/>
      <w:lvlText w:val="%1.%2.%3.%4.%5.%6.%7"/>
      <w:lvlJc w:val="left"/>
      <w:pPr>
        <w:ind w:left="3000" w:hanging="2160"/>
      </w:pPr>
      <w:rPr>
        <w:rFonts w:cs="Times New Roman" w:hint="default"/>
      </w:rPr>
    </w:lvl>
    <w:lvl w:ilvl="7">
      <w:start w:val="1"/>
      <w:numFmt w:val="decimal"/>
      <w:lvlText w:val="%1.%2.%3.%4.%5.%6.%7.%8"/>
      <w:lvlJc w:val="left"/>
      <w:pPr>
        <w:ind w:left="3140" w:hanging="2160"/>
      </w:pPr>
      <w:rPr>
        <w:rFonts w:cs="Times New Roman" w:hint="default"/>
      </w:rPr>
    </w:lvl>
    <w:lvl w:ilvl="8">
      <w:start w:val="1"/>
      <w:numFmt w:val="decimal"/>
      <w:lvlText w:val="%1.%2.%3.%4.%5.%6.%7.%8.%9"/>
      <w:lvlJc w:val="left"/>
      <w:pPr>
        <w:ind w:left="3640" w:hanging="2520"/>
      </w:pPr>
      <w:rPr>
        <w:rFonts w:cs="Times New Roman" w:hint="default"/>
      </w:rPr>
    </w:lvl>
  </w:abstractNum>
  <w:abstractNum w:abstractNumId="6">
    <w:nsid w:val="270821F3"/>
    <w:multiLevelType w:val="hybridMultilevel"/>
    <w:tmpl w:val="98E876F4"/>
    <w:lvl w:ilvl="0" w:tplc="6338D0D2">
      <w:start w:val="1"/>
      <w:numFmt w:val="decimal"/>
      <w:lvlText w:val="%1."/>
      <w:lvlJc w:val="left"/>
      <w:pPr>
        <w:ind w:left="771" w:hanging="21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27A64AA1"/>
    <w:multiLevelType w:val="hybridMultilevel"/>
    <w:tmpl w:val="C3AC2FAE"/>
    <w:lvl w:ilvl="0" w:tplc="36C6C734">
      <w:start w:val="1"/>
      <w:numFmt w:val="decimal"/>
      <w:lvlText w:val="(%1)"/>
      <w:lvlJc w:val="left"/>
      <w:pPr>
        <w:tabs>
          <w:tab w:val="num" w:pos="360"/>
        </w:tabs>
        <w:ind w:left="360" w:hanging="360"/>
      </w:pPr>
      <w:rPr>
        <w:rFonts w:cs="Times New Roman" w:hint="eastAsia"/>
      </w:rPr>
    </w:lvl>
    <w:lvl w:ilvl="1" w:tplc="BA48E3EA">
      <w:start w:val="1"/>
      <w:numFmt w:val="decimal"/>
      <w:lvlText w:val="(%2)"/>
      <w:lvlJc w:val="left"/>
      <w:pPr>
        <w:tabs>
          <w:tab w:val="num" w:pos="840"/>
        </w:tabs>
        <w:ind w:left="840" w:hanging="360"/>
      </w:pPr>
      <w:rPr>
        <w:rFonts w:cs="Times New Roman" w:hint="eastAsia"/>
      </w:rPr>
    </w:lvl>
    <w:lvl w:ilvl="2" w:tplc="1FEC14EE" w:tentative="1">
      <w:start w:val="1"/>
      <w:numFmt w:val="lowerRoman"/>
      <w:lvlText w:val="%3."/>
      <w:lvlJc w:val="right"/>
      <w:pPr>
        <w:tabs>
          <w:tab w:val="num" w:pos="1440"/>
        </w:tabs>
        <w:ind w:left="1440" w:hanging="480"/>
      </w:pPr>
      <w:rPr>
        <w:rFonts w:cs="Times New Roman"/>
      </w:rPr>
    </w:lvl>
    <w:lvl w:ilvl="3" w:tplc="68168DD6" w:tentative="1">
      <w:start w:val="1"/>
      <w:numFmt w:val="decimal"/>
      <w:lvlText w:val="%4."/>
      <w:lvlJc w:val="left"/>
      <w:pPr>
        <w:tabs>
          <w:tab w:val="num" w:pos="1920"/>
        </w:tabs>
        <w:ind w:left="1920" w:hanging="480"/>
      </w:pPr>
      <w:rPr>
        <w:rFonts w:cs="Times New Roman"/>
      </w:rPr>
    </w:lvl>
    <w:lvl w:ilvl="4" w:tplc="C8AC2286" w:tentative="1">
      <w:start w:val="1"/>
      <w:numFmt w:val="ideographTraditional"/>
      <w:lvlText w:val="%5、"/>
      <w:lvlJc w:val="left"/>
      <w:pPr>
        <w:tabs>
          <w:tab w:val="num" w:pos="2400"/>
        </w:tabs>
        <w:ind w:left="2400" w:hanging="480"/>
      </w:pPr>
      <w:rPr>
        <w:rFonts w:cs="Times New Roman"/>
      </w:rPr>
    </w:lvl>
    <w:lvl w:ilvl="5" w:tplc="BFEC66AA" w:tentative="1">
      <w:start w:val="1"/>
      <w:numFmt w:val="lowerRoman"/>
      <w:lvlText w:val="%6."/>
      <w:lvlJc w:val="right"/>
      <w:pPr>
        <w:tabs>
          <w:tab w:val="num" w:pos="2880"/>
        </w:tabs>
        <w:ind w:left="2880" w:hanging="480"/>
      </w:pPr>
      <w:rPr>
        <w:rFonts w:cs="Times New Roman"/>
      </w:rPr>
    </w:lvl>
    <w:lvl w:ilvl="6" w:tplc="135AE9C8" w:tentative="1">
      <w:start w:val="1"/>
      <w:numFmt w:val="decimal"/>
      <w:lvlText w:val="%7."/>
      <w:lvlJc w:val="left"/>
      <w:pPr>
        <w:tabs>
          <w:tab w:val="num" w:pos="3360"/>
        </w:tabs>
        <w:ind w:left="3360" w:hanging="480"/>
      </w:pPr>
      <w:rPr>
        <w:rFonts w:cs="Times New Roman"/>
      </w:rPr>
    </w:lvl>
    <w:lvl w:ilvl="7" w:tplc="29D08E8A" w:tentative="1">
      <w:start w:val="1"/>
      <w:numFmt w:val="ideographTraditional"/>
      <w:lvlText w:val="%8、"/>
      <w:lvlJc w:val="left"/>
      <w:pPr>
        <w:tabs>
          <w:tab w:val="num" w:pos="3840"/>
        </w:tabs>
        <w:ind w:left="3840" w:hanging="480"/>
      </w:pPr>
      <w:rPr>
        <w:rFonts w:cs="Times New Roman"/>
      </w:rPr>
    </w:lvl>
    <w:lvl w:ilvl="8" w:tplc="B64E7F88" w:tentative="1">
      <w:start w:val="1"/>
      <w:numFmt w:val="lowerRoman"/>
      <w:lvlText w:val="%9."/>
      <w:lvlJc w:val="right"/>
      <w:pPr>
        <w:tabs>
          <w:tab w:val="num" w:pos="4320"/>
        </w:tabs>
        <w:ind w:left="4320" w:hanging="480"/>
      </w:pPr>
      <w:rPr>
        <w:rFonts w:cs="Times New Roman"/>
      </w:rPr>
    </w:lvl>
  </w:abstractNum>
  <w:abstractNum w:abstractNumId="8">
    <w:nsid w:val="30AA2323"/>
    <w:multiLevelType w:val="hybridMultilevel"/>
    <w:tmpl w:val="68342D10"/>
    <w:lvl w:ilvl="0" w:tplc="87C40534">
      <w:start w:val="1"/>
      <w:numFmt w:val="decimal"/>
      <w:suff w:val="space"/>
      <w:lvlText w:val="%1."/>
      <w:lvlJc w:val="left"/>
      <w:pPr>
        <w:ind w:left="771" w:hanging="210"/>
      </w:pPr>
      <w:rPr>
        <w:rFonts w:cs="Times New Roman" w:hint="eastAsia"/>
      </w:rPr>
    </w:lvl>
    <w:lvl w:ilvl="1" w:tplc="04A8F368" w:tentative="1">
      <w:start w:val="1"/>
      <w:numFmt w:val="ideographTraditional"/>
      <w:lvlText w:val="%2、"/>
      <w:lvlJc w:val="left"/>
      <w:pPr>
        <w:tabs>
          <w:tab w:val="num" w:pos="1521"/>
        </w:tabs>
        <w:ind w:left="1521" w:hanging="480"/>
      </w:pPr>
      <w:rPr>
        <w:rFonts w:cs="Times New Roman"/>
      </w:rPr>
    </w:lvl>
    <w:lvl w:ilvl="2" w:tplc="6AE2F3DE" w:tentative="1">
      <w:start w:val="1"/>
      <w:numFmt w:val="lowerRoman"/>
      <w:lvlText w:val="%3."/>
      <w:lvlJc w:val="right"/>
      <w:pPr>
        <w:tabs>
          <w:tab w:val="num" w:pos="2001"/>
        </w:tabs>
        <w:ind w:left="2001" w:hanging="480"/>
      </w:pPr>
      <w:rPr>
        <w:rFonts w:cs="Times New Roman"/>
      </w:rPr>
    </w:lvl>
    <w:lvl w:ilvl="3" w:tplc="28941944" w:tentative="1">
      <w:start w:val="1"/>
      <w:numFmt w:val="decimal"/>
      <w:lvlText w:val="%4."/>
      <w:lvlJc w:val="left"/>
      <w:pPr>
        <w:tabs>
          <w:tab w:val="num" w:pos="2481"/>
        </w:tabs>
        <w:ind w:left="2481" w:hanging="480"/>
      </w:pPr>
      <w:rPr>
        <w:rFonts w:cs="Times New Roman"/>
      </w:rPr>
    </w:lvl>
    <w:lvl w:ilvl="4" w:tplc="C2165DC0" w:tentative="1">
      <w:start w:val="1"/>
      <w:numFmt w:val="ideographTraditional"/>
      <w:lvlText w:val="%5、"/>
      <w:lvlJc w:val="left"/>
      <w:pPr>
        <w:tabs>
          <w:tab w:val="num" w:pos="2961"/>
        </w:tabs>
        <w:ind w:left="2961" w:hanging="480"/>
      </w:pPr>
      <w:rPr>
        <w:rFonts w:cs="Times New Roman"/>
      </w:rPr>
    </w:lvl>
    <w:lvl w:ilvl="5" w:tplc="10946AF0" w:tentative="1">
      <w:start w:val="1"/>
      <w:numFmt w:val="lowerRoman"/>
      <w:lvlText w:val="%6."/>
      <w:lvlJc w:val="right"/>
      <w:pPr>
        <w:tabs>
          <w:tab w:val="num" w:pos="3441"/>
        </w:tabs>
        <w:ind w:left="3441" w:hanging="480"/>
      </w:pPr>
      <w:rPr>
        <w:rFonts w:cs="Times New Roman"/>
      </w:rPr>
    </w:lvl>
    <w:lvl w:ilvl="6" w:tplc="E32CB0D8" w:tentative="1">
      <w:start w:val="1"/>
      <w:numFmt w:val="decimal"/>
      <w:lvlText w:val="%7."/>
      <w:lvlJc w:val="left"/>
      <w:pPr>
        <w:tabs>
          <w:tab w:val="num" w:pos="3921"/>
        </w:tabs>
        <w:ind w:left="3921" w:hanging="480"/>
      </w:pPr>
      <w:rPr>
        <w:rFonts w:cs="Times New Roman"/>
      </w:rPr>
    </w:lvl>
    <w:lvl w:ilvl="7" w:tplc="CFA80ACA" w:tentative="1">
      <w:start w:val="1"/>
      <w:numFmt w:val="ideographTraditional"/>
      <w:lvlText w:val="%8、"/>
      <w:lvlJc w:val="left"/>
      <w:pPr>
        <w:tabs>
          <w:tab w:val="num" w:pos="4401"/>
        </w:tabs>
        <w:ind w:left="4401" w:hanging="480"/>
      </w:pPr>
      <w:rPr>
        <w:rFonts w:cs="Times New Roman"/>
      </w:rPr>
    </w:lvl>
    <w:lvl w:ilvl="8" w:tplc="2CA418E6" w:tentative="1">
      <w:start w:val="1"/>
      <w:numFmt w:val="lowerRoman"/>
      <w:lvlText w:val="%9."/>
      <w:lvlJc w:val="right"/>
      <w:pPr>
        <w:tabs>
          <w:tab w:val="num" w:pos="4881"/>
        </w:tabs>
        <w:ind w:left="4881" w:hanging="480"/>
      </w:pPr>
      <w:rPr>
        <w:rFonts w:cs="Times New Roman"/>
      </w:rPr>
    </w:lvl>
  </w:abstractNum>
  <w:abstractNum w:abstractNumId="9">
    <w:nsid w:val="314E3CC1"/>
    <w:multiLevelType w:val="hybridMultilevel"/>
    <w:tmpl w:val="7EFC1D9A"/>
    <w:lvl w:ilvl="0" w:tplc="8988AC5C">
      <w:start w:val="1"/>
      <w:numFmt w:val="decimal"/>
      <w:lvlText w:val="%1."/>
      <w:lvlJc w:val="left"/>
      <w:pPr>
        <w:tabs>
          <w:tab w:val="num" w:pos="561"/>
        </w:tabs>
        <w:ind w:left="561"/>
      </w:pPr>
      <w:rPr>
        <w:rFonts w:cs="Times New Roman" w:hint="eastAsia"/>
      </w:rPr>
    </w:lvl>
    <w:lvl w:ilvl="1" w:tplc="DCD465C0">
      <w:start w:val="1"/>
      <w:numFmt w:val="decimal"/>
      <w:lvlText w:val="(%2)"/>
      <w:lvlJc w:val="left"/>
      <w:pPr>
        <w:tabs>
          <w:tab w:val="num" w:pos="1041"/>
        </w:tabs>
        <w:ind w:left="1041"/>
      </w:pPr>
      <w:rPr>
        <w:rFonts w:cs="Times New Roman" w:hint="eastAsia"/>
      </w:rPr>
    </w:lvl>
    <w:lvl w:ilvl="2" w:tplc="0C2C3850">
      <w:start w:val="1"/>
      <w:numFmt w:val="lowerLetter"/>
      <w:suff w:val="space"/>
      <w:lvlText w:val="(%3)"/>
      <w:lvlJc w:val="left"/>
      <w:pPr>
        <w:ind w:left="1821" w:hanging="300"/>
      </w:pPr>
      <w:rPr>
        <w:rFonts w:cs="Times New Roman" w:hint="eastAsia"/>
      </w:rPr>
    </w:lvl>
    <w:lvl w:ilvl="3" w:tplc="D20A5494" w:tentative="1">
      <w:start w:val="1"/>
      <w:numFmt w:val="decimal"/>
      <w:lvlText w:val="%4."/>
      <w:lvlJc w:val="left"/>
      <w:pPr>
        <w:tabs>
          <w:tab w:val="num" w:pos="2481"/>
        </w:tabs>
        <w:ind w:left="2481" w:hanging="480"/>
      </w:pPr>
      <w:rPr>
        <w:rFonts w:cs="Times New Roman"/>
      </w:rPr>
    </w:lvl>
    <w:lvl w:ilvl="4" w:tplc="1F766F2A" w:tentative="1">
      <w:start w:val="1"/>
      <w:numFmt w:val="ideographTraditional"/>
      <w:lvlText w:val="%5、"/>
      <w:lvlJc w:val="left"/>
      <w:pPr>
        <w:tabs>
          <w:tab w:val="num" w:pos="2961"/>
        </w:tabs>
        <w:ind w:left="2961" w:hanging="480"/>
      </w:pPr>
      <w:rPr>
        <w:rFonts w:cs="Times New Roman"/>
      </w:rPr>
    </w:lvl>
    <w:lvl w:ilvl="5" w:tplc="13ECB92C" w:tentative="1">
      <w:start w:val="1"/>
      <w:numFmt w:val="lowerRoman"/>
      <w:lvlText w:val="%6."/>
      <w:lvlJc w:val="right"/>
      <w:pPr>
        <w:tabs>
          <w:tab w:val="num" w:pos="3441"/>
        </w:tabs>
        <w:ind w:left="3441" w:hanging="480"/>
      </w:pPr>
      <w:rPr>
        <w:rFonts w:cs="Times New Roman"/>
      </w:rPr>
    </w:lvl>
    <w:lvl w:ilvl="6" w:tplc="63F2C4CE" w:tentative="1">
      <w:start w:val="1"/>
      <w:numFmt w:val="decimal"/>
      <w:lvlText w:val="%7."/>
      <w:lvlJc w:val="left"/>
      <w:pPr>
        <w:tabs>
          <w:tab w:val="num" w:pos="3921"/>
        </w:tabs>
        <w:ind w:left="3921" w:hanging="480"/>
      </w:pPr>
      <w:rPr>
        <w:rFonts w:cs="Times New Roman"/>
      </w:rPr>
    </w:lvl>
    <w:lvl w:ilvl="7" w:tplc="AF944D7C" w:tentative="1">
      <w:start w:val="1"/>
      <w:numFmt w:val="ideographTraditional"/>
      <w:lvlText w:val="%8、"/>
      <w:lvlJc w:val="left"/>
      <w:pPr>
        <w:tabs>
          <w:tab w:val="num" w:pos="4401"/>
        </w:tabs>
        <w:ind w:left="4401" w:hanging="480"/>
      </w:pPr>
      <w:rPr>
        <w:rFonts w:cs="Times New Roman"/>
      </w:rPr>
    </w:lvl>
    <w:lvl w:ilvl="8" w:tplc="0098FEB2" w:tentative="1">
      <w:start w:val="1"/>
      <w:numFmt w:val="lowerRoman"/>
      <w:lvlText w:val="%9."/>
      <w:lvlJc w:val="right"/>
      <w:pPr>
        <w:tabs>
          <w:tab w:val="num" w:pos="4881"/>
        </w:tabs>
        <w:ind w:left="4881" w:hanging="480"/>
      </w:pPr>
      <w:rPr>
        <w:rFonts w:cs="Times New Roman"/>
      </w:rPr>
    </w:lvl>
  </w:abstractNum>
  <w:abstractNum w:abstractNumId="10">
    <w:nsid w:val="37D64DE8"/>
    <w:multiLevelType w:val="hybridMultilevel"/>
    <w:tmpl w:val="31D2CA74"/>
    <w:lvl w:ilvl="0" w:tplc="0B369712">
      <w:start w:val="1"/>
      <w:numFmt w:val="decimal"/>
      <w:suff w:val="space"/>
      <w:lvlText w:val="%1."/>
      <w:lvlJc w:val="left"/>
      <w:pPr>
        <w:ind w:left="771" w:hanging="210"/>
      </w:pPr>
      <w:rPr>
        <w:rFonts w:cs="Times New Roman" w:hint="eastAsia"/>
      </w:rPr>
    </w:lvl>
    <w:lvl w:ilvl="1" w:tplc="22CA0944">
      <w:start w:val="1"/>
      <w:numFmt w:val="decimal"/>
      <w:suff w:val="space"/>
      <w:lvlText w:val="%2."/>
      <w:lvlJc w:val="left"/>
      <w:pPr>
        <w:ind w:left="1251" w:hanging="210"/>
      </w:pPr>
      <w:rPr>
        <w:rFonts w:cs="Times New Roman" w:hint="eastAsia"/>
      </w:rPr>
    </w:lvl>
    <w:lvl w:ilvl="2" w:tplc="DFA8F02C" w:tentative="1">
      <w:start w:val="1"/>
      <w:numFmt w:val="lowerRoman"/>
      <w:lvlText w:val="%3."/>
      <w:lvlJc w:val="right"/>
      <w:pPr>
        <w:tabs>
          <w:tab w:val="num" w:pos="2001"/>
        </w:tabs>
        <w:ind w:left="2001" w:hanging="480"/>
      </w:pPr>
      <w:rPr>
        <w:rFonts w:cs="Times New Roman"/>
      </w:rPr>
    </w:lvl>
    <w:lvl w:ilvl="3" w:tplc="4718B566" w:tentative="1">
      <w:start w:val="1"/>
      <w:numFmt w:val="decimal"/>
      <w:lvlText w:val="%4."/>
      <w:lvlJc w:val="left"/>
      <w:pPr>
        <w:tabs>
          <w:tab w:val="num" w:pos="2481"/>
        </w:tabs>
        <w:ind w:left="2481" w:hanging="480"/>
      </w:pPr>
      <w:rPr>
        <w:rFonts w:cs="Times New Roman"/>
      </w:rPr>
    </w:lvl>
    <w:lvl w:ilvl="4" w:tplc="91F85A98" w:tentative="1">
      <w:start w:val="1"/>
      <w:numFmt w:val="ideographTraditional"/>
      <w:lvlText w:val="%5、"/>
      <w:lvlJc w:val="left"/>
      <w:pPr>
        <w:tabs>
          <w:tab w:val="num" w:pos="2961"/>
        </w:tabs>
        <w:ind w:left="2961" w:hanging="480"/>
      </w:pPr>
      <w:rPr>
        <w:rFonts w:cs="Times New Roman"/>
      </w:rPr>
    </w:lvl>
    <w:lvl w:ilvl="5" w:tplc="F258BCF6" w:tentative="1">
      <w:start w:val="1"/>
      <w:numFmt w:val="lowerRoman"/>
      <w:lvlText w:val="%6."/>
      <w:lvlJc w:val="right"/>
      <w:pPr>
        <w:tabs>
          <w:tab w:val="num" w:pos="3441"/>
        </w:tabs>
        <w:ind w:left="3441" w:hanging="480"/>
      </w:pPr>
      <w:rPr>
        <w:rFonts w:cs="Times New Roman"/>
      </w:rPr>
    </w:lvl>
    <w:lvl w:ilvl="6" w:tplc="BD667ACE" w:tentative="1">
      <w:start w:val="1"/>
      <w:numFmt w:val="decimal"/>
      <w:lvlText w:val="%7."/>
      <w:lvlJc w:val="left"/>
      <w:pPr>
        <w:tabs>
          <w:tab w:val="num" w:pos="3921"/>
        </w:tabs>
        <w:ind w:left="3921" w:hanging="480"/>
      </w:pPr>
      <w:rPr>
        <w:rFonts w:cs="Times New Roman"/>
      </w:rPr>
    </w:lvl>
    <w:lvl w:ilvl="7" w:tplc="BC3CCDBA" w:tentative="1">
      <w:start w:val="1"/>
      <w:numFmt w:val="ideographTraditional"/>
      <w:lvlText w:val="%8、"/>
      <w:lvlJc w:val="left"/>
      <w:pPr>
        <w:tabs>
          <w:tab w:val="num" w:pos="4401"/>
        </w:tabs>
        <w:ind w:left="4401" w:hanging="480"/>
      </w:pPr>
      <w:rPr>
        <w:rFonts w:cs="Times New Roman"/>
      </w:rPr>
    </w:lvl>
    <w:lvl w:ilvl="8" w:tplc="EA5A2C7A" w:tentative="1">
      <w:start w:val="1"/>
      <w:numFmt w:val="lowerRoman"/>
      <w:lvlText w:val="%9."/>
      <w:lvlJc w:val="right"/>
      <w:pPr>
        <w:tabs>
          <w:tab w:val="num" w:pos="4881"/>
        </w:tabs>
        <w:ind w:left="4881" w:hanging="480"/>
      </w:pPr>
      <w:rPr>
        <w:rFonts w:cs="Times New Roman"/>
      </w:rPr>
    </w:lvl>
  </w:abstractNum>
  <w:abstractNum w:abstractNumId="11">
    <w:nsid w:val="3865410B"/>
    <w:multiLevelType w:val="hybridMultilevel"/>
    <w:tmpl w:val="04823924"/>
    <w:lvl w:ilvl="0" w:tplc="857EBB40">
      <w:start w:val="1"/>
      <w:numFmt w:val="decimal"/>
      <w:suff w:val="space"/>
      <w:lvlText w:val="%1."/>
      <w:lvlJc w:val="left"/>
      <w:pPr>
        <w:ind w:left="771" w:hanging="210"/>
      </w:pPr>
      <w:rPr>
        <w:rFonts w:cs="Times New Roman" w:hint="eastAsia"/>
      </w:rPr>
    </w:lvl>
    <w:lvl w:ilvl="1" w:tplc="F98C29A6" w:tentative="1">
      <w:start w:val="1"/>
      <w:numFmt w:val="ideographTraditional"/>
      <w:lvlText w:val="%2、"/>
      <w:lvlJc w:val="left"/>
      <w:pPr>
        <w:tabs>
          <w:tab w:val="num" w:pos="1521"/>
        </w:tabs>
        <w:ind w:left="1521" w:hanging="480"/>
      </w:pPr>
      <w:rPr>
        <w:rFonts w:cs="Times New Roman"/>
      </w:rPr>
    </w:lvl>
    <w:lvl w:ilvl="2" w:tplc="1C54283E" w:tentative="1">
      <w:start w:val="1"/>
      <w:numFmt w:val="lowerRoman"/>
      <w:lvlText w:val="%3."/>
      <w:lvlJc w:val="right"/>
      <w:pPr>
        <w:tabs>
          <w:tab w:val="num" w:pos="2001"/>
        </w:tabs>
        <w:ind w:left="2001" w:hanging="480"/>
      </w:pPr>
      <w:rPr>
        <w:rFonts w:cs="Times New Roman"/>
      </w:rPr>
    </w:lvl>
    <w:lvl w:ilvl="3" w:tplc="17C2B538" w:tentative="1">
      <w:start w:val="1"/>
      <w:numFmt w:val="decimal"/>
      <w:lvlText w:val="%4."/>
      <w:lvlJc w:val="left"/>
      <w:pPr>
        <w:tabs>
          <w:tab w:val="num" w:pos="2481"/>
        </w:tabs>
        <w:ind w:left="2481" w:hanging="480"/>
      </w:pPr>
      <w:rPr>
        <w:rFonts w:cs="Times New Roman"/>
      </w:rPr>
    </w:lvl>
    <w:lvl w:ilvl="4" w:tplc="9224152E" w:tentative="1">
      <w:start w:val="1"/>
      <w:numFmt w:val="ideographTraditional"/>
      <w:lvlText w:val="%5、"/>
      <w:lvlJc w:val="left"/>
      <w:pPr>
        <w:tabs>
          <w:tab w:val="num" w:pos="2961"/>
        </w:tabs>
        <w:ind w:left="2961" w:hanging="480"/>
      </w:pPr>
      <w:rPr>
        <w:rFonts w:cs="Times New Roman"/>
      </w:rPr>
    </w:lvl>
    <w:lvl w:ilvl="5" w:tplc="00DE92F4" w:tentative="1">
      <w:start w:val="1"/>
      <w:numFmt w:val="lowerRoman"/>
      <w:lvlText w:val="%6."/>
      <w:lvlJc w:val="right"/>
      <w:pPr>
        <w:tabs>
          <w:tab w:val="num" w:pos="3441"/>
        </w:tabs>
        <w:ind w:left="3441" w:hanging="480"/>
      </w:pPr>
      <w:rPr>
        <w:rFonts w:cs="Times New Roman"/>
      </w:rPr>
    </w:lvl>
    <w:lvl w:ilvl="6" w:tplc="3050B2D8" w:tentative="1">
      <w:start w:val="1"/>
      <w:numFmt w:val="decimal"/>
      <w:lvlText w:val="%7."/>
      <w:lvlJc w:val="left"/>
      <w:pPr>
        <w:tabs>
          <w:tab w:val="num" w:pos="3921"/>
        </w:tabs>
        <w:ind w:left="3921" w:hanging="480"/>
      </w:pPr>
      <w:rPr>
        <w:rFonts w:cs="Times New Roman"/>
      </w:rPr>
    </w:lvl>
    <w:lvl w:ilvl="7" w:tplc="9AF2B5D4" w:tentative="1">
      <w:start w:val="1"/>
      <w:numFmt w:val="ideographTraditional"/>
      <w:lvlText w:val="%8、"/>
      <w:lvlJc w:val="left"/>
      <w:pPr>
        <w:tabs>
          <w:tab w:val="num" w:pos="4401"/>
        </w:tabs>
        <w:ind w:left="4401" w:hanging="480"/>
      </w:pPr>
      <w:rPr>
        <w:rFonts w:cs="Times New Roman"/>
      </w:rPr>
    </w:lvl>
    <w:lvl w:ilvl="8" w:tplc="01D6ABCC" w:tentative="1">
      <w:start w:val="1"/>
      <w:numFmt w:val="lowerRoman"/>
      <w:lvlText w:val="%9."/>
      <w:lvlJc w:val="right"/>
      <w:pPr>
        <w:tabs>
          <w:tab w:val="num" w:pos="4881"/>
        </w:tabs>
        <w:ind w:left="4881" w:hanging="480"/>
      </w:pPr>
      <w:rPr>
        <w:rFonts w:cs="Times New Roman"/>
      </w:rPr>
    </w:lvl>
  </w:abstractNum>
  <w:abstractNum w:abstractNumId="12">
    <w:nsid w:val="39407C51"/>
    <w:multiLevelType w:val="hybridMultilevel"/>
    <w:tmpl w:val="15EC4F6E"/>
    <w:lvl w:ilvl="0" w:tplc="F6105EB4">
      <w:start w:val="1"/>
      <w:numFmt w:val="decimal"/>
      <w:lvlText w:val="(%1)"/>
      <w:lvlJc w:val="left"/>
      <w:pPr>
        <w:tabs>
          <w:tab w:val="num" w:pos="360"/>
        </w:tabs>
        <w:ind w:left="360" w:hanging="360"/>
      </w:pPr>
      <w:rPr>
        <w:rFonts w:cs="Times New Roman" w:hint="eastAsia"/>
      </w:rPr>
    </w:lvl>
    <w:lvl w:ilvl="1" w:tplc="A6A8053E">
      <w:start w:val="1"/>
      <w:numFmt w:val="decimal"/>
      <w:lvlText w:val="(%2)"/>
      <w:lvlJc w:val="left"/>
      <w:pPr>
        <w:tabs>
          <w:tab w:val="num" w:pos="840"/>
        </w:tabs>
        <w:ind w:left="840" w:hanging="360"/>
      </w:pPr>
      <w:rPr>
        <w:rFonts w:cs="Times New Roman" w:hint="eastAsia"/>
      </w:rPr>
    </w:lvl>
    <w:lvl w:ilvl="2" w:tplc="933E4362" w:tentative="1">
      <w:start w:val="1"/>
      <w:numFmt w:val="lowerRoman"/>
      <w:lvlText w:val="%3."/>
      <w:lvlJc w:val="right"/>
      <w:pPr>
        <w:tabs>
          <w:tab w:val="num" w:pos="1440"/>
        </w:tabs>
        <w:ind w:left="1440" w:hanging="480"/>
      </w:pPr>
      <w:rPr>
        <w:rFonts w:cs="Times New Roman"/>
      </w:rPr>
    </w:lvl>
    <w:lvl w:ilvl="3" w:tplc="9600EDEE" w:tentative="1">
      <w:start w:val="1"/>
      <w:numFmt w:val="decimal"/>
      <w:lvlText w:val="%4."/>
      <w:lvlJc w:val="left"/>
      <w:pPr>
        <w:tabs>
          <w:tab w:val="num" w:pos="1920"/>
        </w:tabs>
        <w:ind w:left="1920" w:hanging="480"/>
      </w:pPr>
      <w:rPr>
        <w:rFonts w:cs="Times New Roman"/>
      </w:rPr>
    </w:lvl>
    <w:lvl w:ilvl="4" w:tplc="8472AC8A" w:tentative="1">
      <w:start w:val="1"/>
      <w:numFmt w:val="ideographTraditional"/>
      <w:lvlText w:val="%5、"/>
      <w:lvlJc w:val="left"/>
      <w:pPr>
        <w:tabs>
          <w:tab w:val="num" w:pos="2400"/>
        </w:tabs>
        <w:ind w:left="2400" w:hanging="480"/>
      </w:pPr>
      <w:rPr>
        <w:rFonts w:cs="Times New Roman"/>
      </w:rPr>
    </w:lvl>
    <w:lvl w:ilvl="5" w:tplc="D4927996" w:tentative="1">
      <w:start w:val="1"/>
      <w:numFmt w:val="lowerRoman"/>
      <w:lvlText w:val="%6."/>
      <w:lvlJc w:val="right"/>
      <w:pPr>
        <w:tabs>
          <w:tab w:val="num" w:pos="2880"/>
        </w:tabs>
        <w:ind w:left="2880" w:hanging="480"/>
      </w:pPr>
      <w:rPr>
        <w:rFonts w:cs="Times New Roman"/>
      </w:rPr>
    </w:lvl>
    <w:lvl w:ilvl="6" w:tplc="E4447F82" w:tentative="1">
      <w:start w:val="1"/>
      <w:numFmt w:val="decimal"/>
      <w:lvlText w:val="%7."/>
      <w:lvlJc w:val="left"/>
      <w:pPr>
        <w:tabs>
          <w:tab w:val="num" w:pos="3360"/>
        </w:tabs>
        <w:ind w:left="3360" w:hanging="480"/>
      </w:pPr>
      <w:rPr>
        <w:rFonts w:cs="Times New Roman"/>
      </w:rPr>
    </w:lvl>
    <w:lvl w:ilvl="7" w:tplc="21A63788" w:tentative="1">
      <w:start w:val="1"/>
      <w:numFmt w:val="ideographTraditional"/>
      <w:lvlText w:val="%8、"/>
      <w:lvlJc w:val="left"/>
      <w:pPr>
        <w:tabs>
          <w:tab w:val="num" w:pos="3840"/>
        </w:tabs>
        <w:ind w:left="3840" w:hanging="480"/>
      </w:pPr>
      <w:rPr>
        <w:rFonts w:cs="Times New Roman"/>
      </w:rPr>
    </w:lvl>
    <w:lvl w:ilvl="8" w:tplc="E8C46702" w:tentative="1">
      <w:start w:val="1"/>
      <w:numFmt w:val="lowerRoman"/>
      <w:lvlText w:val="%9."/>
      <w:lvlJc w:val="right"/>
      <w:pPr>
        <w:tabs>
          <w:tab w:val="num" w:pos="4320"/>
        </w:tabs>
        <w:ind w:left="4320" w:hanging="480"/>
      </w:pPr>
      <w:rPr>
        <w:rFonts w:cs="Times New Roman"/>
      </w:rPr>
    </w:lvl>
  </w:abstractNum>
  <w:abstractNum w:abstractNumId="13">
    <w:nsid w:val="398573E7"/>
    <w:multiLevelType w:val="hybridMultilevel"/>
    <w:tmpl w:val="017C5B22"/>
    <w:lvl w:ilvl="0" w:tplc="B3984C40">
      <w:start w:val="1"/>
      <w:numFmt w:val="decimal"/>
      <w:lvlText w:val="(%1)"/>
      <w:lvlJc w:val="left"/>
      <w:pPr>
        <w:tabs>
          <w:tab w:val="num" w:pos="360"/>
        </w:tabs>
        <w:ind w:left="360" w:hanging="360"/>
      </w:pPr>
      <w:rPr>
        <w:rFonts w:cs="Times New Roman" w:hint="eastAsia"/>
      </w:rPr>
    </w:lvl>
    <w:lvl w:ilvl="1" w:tplc="A50422E2">
      <w:start w:val="1"/>
      <w:numFmt w:val="decimal"/>
      <w:lvlText w:val="%2."/>
      <w:lvlJc w:val="left"/>
      <w:pPr>
        <w:tabs>
          <w:tab w:val="num" w:pos="840"/>
        </w:tabs>
        <w:ind w:left="840" w:hanging="360"/>
      </w:pPr>
      <w:rPr>
        <w:rFonts w:cs="Times New Roman" w:hint="eastAsia"/>
      </w:rPr>
    </w:lvl>
    <w:lvl w:ilvl="2" w:tplc="AF62B3BC">
      <w:start w:val="1"/>
      <w:numFmt w:val="decimal"/>
      <w:lvlText w:val="(%3)"/>
      <w:lvlJc w:val="left"/>
      <w:pPr>
        <w:tabs>
          <w:tab w:val="num" w:pos="1320"/>
        </w:tabs>
        <w:ind w:left="1320" w:hanging="360"/>
      </w:pPr>
      <w:rPr>
        <w:rFonts w:cs="Times New Roman" w:hint="eastAsia"/>
      </w:rPr>
    </w:lvl>
    <w:lvl w:ilvl="3" w:tplc="B0D0A8CA">
      <w:start w:val="1"/>
      <w:numFmt w:val="taiwaneseCountingThousand"/>
      <w:lvlText w:val="(%4)"/>
      <w:lvlJc w:val="left"/>
      <w:pPr>
        <w:tabs>
          <w:tab w:val="num" w:pos="1905"/>
        </w:tabs>
        <w:ind w:left="1905" w:hanging="465"/>
      </w:pPr>
      <w:rPr>
        <w:rFonts w:cs="Times New Roman" w:hint="eastAsia"/>
      </w:rPr>
    </w:lvl>
    <w:lvl w:ilvl="4" w:tplc="B98A93C0">
      <w:start w:val="1"/>
      <w:numFmt w:val="upperLetter"/>
      <w:lvlText w:val="%5."/>
      <w:lvlJc w:val="left"/>
      <w:pPr>
        <w:tabs>
          <w:tab w:val="num" w:pos="2280"/>
        </w:tabs>
        <w:ind w:left="2280" w:hanging="360"/>
      </w:pPr>
      <w:rPr>
        <w:rFonts w:cs="Times New Roman" w:hint="eastAsia"/>
      </w:rPr>
    </w:lvl>
    <w:lvl w:ilvl="5" w:tplc="A1C47CDC" w:tentative="1">
      <w:start w:val="1"/>
      <w:numFmt w:val="lowerRoman"/>
      <w:lvlText w:val="%6."/>
      <w:lvlJc w:val="right"/>
      <w:pPr>
        <w:tabs>
          <w:tab w:val="num" w:pos="2880"/>
        </w:tabs>
        <w:ind w:left="2880" w:hanging="480"/>
      </w:pPr>
      <w:rPr>
        <w:rFonts w:cs="Times New Roman"/>
      </w:rPr>
    </w:lvl>
    <w:lvl w:ilvl="6" w:tplc="6BEEF0A8" w:tentative="1">
      <w:start w:val="1"/>
      <w:numFmt w:val="decimal"/>
      <w:lvlText w:val="%7."/>
      <w:lvlJc w:val="left"/>
      <w:pPr>
        <w:tabs>
          <w:tab w:val="num" w:pos="3360"/>
        </w:tabs>
        <w:ind w:left="3360" w:hanging="480"/>
      </w:pPr>
      <w:rPr>
        <w:rFonts w:cs="Times New Roman"/>
      </w:rPr>
    </w:lvl>
    <w:lvl w:ilvl="7" w:tplc="0450D9F6" w:tentative="1">
      <w:start w:val="1"/>
      <w:numFmt w:val="ideographTraditional"/>
      <w:lvlText w:val="%8、"/>
      <w:lvlJc w:val="left"/>
      <w:pPr>
        <w:tabs>
          <w:tab w:val="num" w:pos="3840"/>
        </w:tabs>
        <w:ind w:left="3840" w:hanging="480"/>
      </w:pPr>
      <w:rPr>
        <w:rFonts w:cs="Times New Roman"/>
      </w:rPr>
    </w:lvl>
    <w:lvl w:ilvl="8" w:tplc="501C93E0" w:tentative="1">
      <w:start w:val="1"/>
      <w:numFmt w:val="lowerRoman"/>
      <w:lvlText w:val="%9."/>
      <w:lvlJc w:val="right"/>
      <w:pPr>
        <w:tabs>
          <w:tab w:val="num" w:pos="4320"/>
        </w:tabs>
        <w:ind w:left="4320" w:hanging="480"/>
      </w:pPr>
      <w:rPr>
        <w:rFonts w:cs="Times New Roman"/>
      </w:rPr>
    </w:lvl>
  </w:abstractNum>
  <w:abstractNum w:abstractNumId="14">
    <w:nsid w:val="3AC430EB"/>
    <w:multiLevelType w:val="hybridMultilevel"/>
    <w:tmpl w:val="4F746AA0"/>
    <w:lvl w:ilvl="0" w:tplc="A61C217C">
      <w:start w:val="1"/>
      <w:numFmt w:val="decimal"/>
      <w:suff w:val="space"/>
      <w:lvlText w:val="%1."/>
      <w:lvlJc w:val="left"/>
      <w:pPr>
        <w:ind w:left="771" w:hanging="210"/>
      </w:pPr>
      <w:rPr>
        <w:rFonts w:cs="Times New Roman" w:hint="eastAsia"/>
      </w:rPr>
    </w:lvl>
    <w:lvl w:ilvl="1" w:tplc="E82A2DC4" w:tentative="1">
      <w:start w:val="1"/>
      <w:numFmt w:val="ideographTraditional"/>
      <w:lvlText w:val="%2、"/>
      <w:lvlJc w:val="left"/>
      <w:pPr>
        <w:tabs>
          <w:tab w:val="num" w:pos="1521"/>
        </w:tabs>
        <w:ind w:left="1521" w:hanging="480"/>
      </w:pPr>
      <w:rPr>
        <w:rFonts w:cs="Times New Roman"/>
      </w:rPr>
    </w:lvl>
    <w:lvl w:ilvl="2" w:tplc="42B6D400" w:tentative="1">
      <w:start w:val="1"/>
      <w:numFmt w:val="lowerRoman"/>
      <w:lvlText w:val="%3."/>
      <w:lvlJc w:val="right"/>
      <w:pPr>
        <w:tabs>
          <w:tab w:val="num" w:pos="2001"/>
        </w:tabs>
        <w:ind w:left="2001" w:hanging="480"/>
      </w:pPr>
      <w:rPr>
        <w:rFonts w:cs="Times New Roman"/>
      </w:rPr>
    </w:lvl>
    <w:lvl w:ilvl="3" w:tplc="A1A4BE6A" w:tentative="1">
      <w:start w:val="1"/>
      <w:numFmt w:val="decimal"/>
      <w:lvlText w:val="%4."/>
      <w:lvlJc w:val="left"/>
      <w:pPr>
        <w:tabs>
          <w:tab w:val="num" w:pos="2481"/>
        </w:tabs>
        <w:ind w:left="2481" w:hanging="480"/>
      </w:pPr>
      <w:rPr>
        <w:rFonts w:cs="Times New Roman"/>
      </w:rPr>
    </w:lvl>
    <w:lvl w:ilvl="4" w:tplc="95C65F50" w:tentative="1">
      <w:start w:val="1"/>
      <w:numFmt w:val="ideographTraditional"/>
      <w:lvlText w:val="%5、"/>
      <w:lvlJc w:val="left"/>
      <w:pPr>
        <w:tabs>
          <w:tab w:val="num" w:pos="2961"/>
        </w:tabs>
        <w:ind w:left="2961" w:hanging="480"/>
      </w:pPr>
      <w:rPr>
        <w:rFonts w:cs="Times New Roman"/>
      </w:rPr>
    </w:lvl>
    <w:lvl w:ilvl="5" w:tplc="FD88DAB2" w:tentative="1">
      <w:start w:val="1"/>
      <w:numFmt w:val="lowerRoman"/>
      <w:lvlText w:val="%6."/>
      <w:lvlJc w:val="right"/>
      <w:pPr>
        <w:tabs>
          <w:tab w:val="num" w:pos="3441"/>
        </w:tabs>
        <w:ind w:left="3441" w:hanging="480"/>
      </w:pPr>
      <w:rPr>
        <w:rFonts w:cs="Times New Roman"/>
      </w:rPr>
    </w:lvl>
    <w:lvl w:ilvl="6" w:tplc="7D9E8534" w:tentative="1">
      <w:start w:val="1"/>
      <w:numFmt w:val="decimal"/>
      <w:lvlText w:val="%7."/>
      <w:lvlJc w:val="left"/>
      <w:pPr>
        <w:tabs>
          <w:tab w:val="num" w:pos="3921"/>
        </w:tabs>
        <w:ind w:left="3921" w:hanging="480"/>
      </w:pPr>
      <w:rPr>
        <w:rFonts w:cs="Times New Roman"/>
      </w:rPr>
    </w:lvl>
    <w:lvl w:ilvl="7" w:tplc="B2389E84" w:tentative="1">
      <w:start w:val="1"/>
      <w:numFmt w:val="ideographTraditional"/>
      <w:lvlText w:val="%8、"/>
      <w:lvlJc w:val="left"/>
      <w:pPr>
        <w:tabs>
          <w:tab w:val="num" w:pos="4401"/>
        </w:tabs>
        <w:ind w:left="4401" w:hanging="480"/>
      </w:pPr>
      <w:rPr>
        <w:rFonts w:cs="Times New Roman"/>
      </w:rPr>
    </w:lvl>
    <w:lvl w:ilvl="8" w:tplc="BA88963E" w:tentative="1">
      <w:start w:val="1"/>
      <w:numFmt w:val="lowerRoman"/>
      <w:lvlText w:val="%9."/>
      <w:lvlJc w:val="right"/>
      <w:pPr>
        <w:tabs>
          <w:tab w:val="num" w:pos="4881"/>
        </w:tabs>
        <w:ind w:left="4881" w:hanging="480"/>
      </w:pPr>
      <w:rPr>
        <w:rFonts w:cs="Times New Roman"/>
      </w:rPr>
    </w:lvl>
  </w:abstractNum>
  <w:abstractNum w:abstractNumId="15">
    <w:nsid w:val="3B3230FD"/>
    <w:multiLevelType w:val="hybridMultilevel"/>
    <w:tmpl w:val="1C0C585A"/>
    <w:lvl w:ilvl="0" w:tplc="6338D0D2">
      <w:start w:val="1"/>
      <w:numFmt w:val="decimal"/>
      <w:lvlText w:val="%1."/>
      <w:lvlJc w:val="left"/>
      <w:pPr>
        <w:ind w:left="3457" w:hanging="480"/>
      </w:pPr>
      <w:rPr>
        <w:rFonts w:cs="Times New Roman" w:hint="eastAsia"/>
      </w:rPr>
    </w:lvl>
    <w:lvl w:ilvl="1" w:tplc="04090019" w:tentative="1">
      <w:start w:val="1"/>
      <w:numFmt w:val="ideographTraditional"/>
      <w:lvlText w:val="%2、"/>
      <w:lvlJc w:val="left"/>
      <w:pPr>
        <w:ind w:left="2640" w:hanging="480"/>
      </w:pPr>
      <w:rPr>
        <w:rFonts w:cs="Times New Roman"/>
      </w:rPr>
    </w:lvl>
    <w:lvl w:ilvl="2" w:tplc="0409001B" w:tentative="1">
      <w:start w:val="1"/>
      <w:numFmt w:val="lowerRoman"/>
      <w:lvlText w:val="%3."/>
      <w:lvlJc w:val="right"/>
      <w:pPr>
        <w:ind w:left="3120" w:hanging="480"/>
      </w:pPr>
      <w:rPr>
        <w:rFonts w:cs="Times New Roman"/>
      </w:rPr>
    </w:lvl>
    <w:lvl w:ilvl="3" w:tplc="0409000F" w:tentative="1">
      <w:start w:val="1"/>
      <w:numFmt w:val="decimal"/>
      <w:lvlText w:val="%4."/>
      <w:lvlJc w:val="left"/>
      <w:pPr>
        <w:ind w:left="3600" w:hanging="480"/>
      </w:pPr>
      <w:rPr>
        <w:rFonts w:cs="Times New Roman"/>
      </w:rPr>
    </w:lvl>
    <w:lvl w:ilvl="4" w:tplc="04090019" w:tentative="1">
      <w:start w:val="1"/>
      <w:numFmt w:val="ideographTraditional"/>
      <w:lvlText w:val="%5、"/>
      <w:lvlJc w:val="left"/>
      <w:pPr>
        <w:ind w:left="4080" w:hanging="480"/>
      </w:pPr>
      <w:rPr>
        <w:rFonts w:cs="Times New Roman"/>
      </w:rPr>
    </w:lvl>
    <w:lvl w:ilvl="5" w:tplc="0409001B" w:tentative="1">
      <w:start w:val="1"/>
      <w:numFmt w:val="lowerRoman"/>
      <w:lvlText w:val="%6."/>
      <w:lvlJc w:val="right"/>
      <w:pPr>
        <w:ind w:left="4560" w:hanging="480"/>
      </w:pPr>
      <w:rPr>
        <w:rFonts w:cs="Times New Roman"/>
      </w:rPr>
    </w:lvl>
    <w:lvl w:ilvl="6" w:tplc="0409000F" w:tentative="1">
      <w:start w:val="1"/>
      <w:numFmt w:val="decimal"/>
      <w:lvlText w:val="%7."/>
      <w:lvlJc w:val="left"/>
      <w:pPr>
        <w:ind w:left="5040" w:hanging="480"/>
      </w:pPr>
      <w:rPr>
        <w:rFonts w:cs="Times New Roman"/>
      </w:rPr>
    </w:lvl>
    <w:lvl w:ilvl="7" w:tplc="04090019" w:tentative="1">
      <w:start w:val="1"/>
      <w:numFmt w:val="ideographTraditional"/>
      <w:lvlText w:val="%8、"/>
      <w:lvlJc w:val="left"/>
      <w:pPr>
        <w:ind w:left="5520" w:hanging="480"/>
      </w:pPr>
      <w:rPr>
        <w:rFonts w:cs="Times New Roman"/>
      </w:rPr>
    </w:lvl>
    <w:lvl w:ilvl="8" w:tplc="0409001B" w:tentative="1">
      <w:start w:val="1"/>
      <w:numFmt w:val="lowerRoman"/>
      <w:lvlText w:val="%9."/>
      <w:lvlJc w:val="right"/>
      <w:pPr>
        <w:ind w:left="6000" w:hanging="480"/>
      </w:pPr>
      <w:rPr>
        <w:rFonts w:cs="Times New Roman"/>
      </w:rPr>
    </w:lvl>
  </w:abstractNum>
  <w:abstractNum w:abstractNumId="16">
    <w:nsid w:val="3D872374"/>
    <w:multiLevelType w:val="hybridMultilevel"/>
    <w:tmpl w:val="6F50ECA6"/>
    <w:lvl w:ilvl="0" w:tplc="9E8CCC6C">
      <w:start w:val="1"/>
      <w:numFmt w:val="decimal"/>
      <w:suff w:val="space"/>
      <w:lvlText w:val="%1."/>
      <w:lvlJc w:val="left"/>
      <w:pPr>
        <w:ind w:left="771" w:hanging="210"/>
      </w:pPr>
      <w:rPr>
        <w:rFonts w:cs="Times New Roman" w:hint="eastAsia"/>
      </w:rPr>
    </w:lvl>
    <w:lvl w:ilvl="1" w:tplc="DD522D34">
      <w:start w:val="1"/>
      <w:numFmt w:val="decimal"/>
      <w:suff w:val="space"/>
      <w:lvlText w:val="(%2)"/>
      <w:lvlJc w:val="left"/>
      <w:pPr>
        <w:ind w:left="1356" w:hanging="315"/>
      </w:pPr>
      <w:rPr>
        <w:rFonts w:cs="Times New Roman" w:hint="eastAsia"/>
      </w:rPr>
    </w:lvl>
    <w:lvl w:ilvl="2" w:tplc="9C26D4BA" w:tentative="1">
      <w:start w:val="1"/>
      <w:numFmt w:val="lowerRoman"/>
      <w:lvlText w:val="%3."/>
      <w:lvlJc w:val="right"/>
      <w:pPr>
        <w:tabs>
          <w:tab w:val="num" w:pos="2001"/>
        </w:tabs>
        <w:ind w:left="2001" w:hanging="480"/>
      </w:pPr>
      <w:rPr>
        <w:rFonts w:cs="Times New Roman"/>
      </w:rPr>
    </w:lvl>
    <w:lvl w:ilvl="3" w:tplc="8716E8A2" w:tentative="1">
      <w:start w:val="1"/>
      <w:numFmt w:val="decimal"/>
      <w:lvlText w:val="%4."/>
      <w:lvlJc w:val="left"/>
      <w:pPr>
        <w:tabs>
          <w:tab w:val="num" w:pos="2481"/>
        </w:tabs>
        <w:ind w:left="2481" w:hanging="480"/>
      </w:pPr>
      <w:rPr>
        <w:rFonts w:cs="Times New Roman"/>
      </w:rPr>
    </w:lvl>
    <w:lvl w:ilvl="4" w:tplc="4A60A148" w:tentative="1">
      <w:start w:val="1"/>
      <w:numFmt w:val="ideographTraditional"/>
      <w:lvlText w:val="%5、"/>
      <w:lvlJc w:val="left"/>
      <w:pPr>
        <w:tabs>
          <w:tab w:val="num" w:pos="2961"/>
        </w:tabs>
        <w:ind w:left="2961" w:hanging="480"/>
      </w:pPr>
      <w:rPr>
        <w:rFonts w:cs="Times New Roman"/>
      </w:rPr>
    </w:lvl>
    <w:lvl w:ilvl="5" w:tplc="B338E22E" w:tentative="1">
      <w:start w:val="1"/>
      <w:numFmt w:val="lowerRoman"/>
      <w:lvlText w:val="%6."/>
      <w:lvlJc w:val="right"/>
      <w:pPr>
        <w:tabs>
          <w:tab w:val="num" w:pos="3441"/>
        </w:tabs>
        <w:ind w:left="3441" w:hanging="480"/>
      </w:pPr>
      <w:rPr>
        <w:rFonts w:cs="Times New Roman"/>
      </w:rPr>
    </w:lvl>
    <w:lvl w:ilvl="6" w:tplc="9AFC5C34" w:tentative="1">
      <w:start w:val="1"/>
      <w:numFmt w:val="decimal"/>
      <w:lvlText w:val="%7."/>
      <w:lvlJc w:val="left"/>
      <w:pPr>
        <w:tabs>
          <w:tab w:val="num" w:pos="3921"/>
        </w:tabs>
        <w:ind w:left="3921" w:hanging="480"/>
      </w:pPr>
      <w:rPr>
        <w:rFonts w:cs="Times New Roman"/>
      </w:rPr>
    </w:lvl>
    <w:lvl w:ilvl="7" w:tplc="B1325A90" w:tentative="1">
      <w:start w:val="1"/>
      <w:numFmt w:val="ideographTraditional"/>
      <w:lvlText w:val="%8、"/>
      <w:lvlJc w:val="left"/>
      <w:pPr>
        <w:tabs>
          <w:tab w:val="num" w:pos="4401"/>
        </w:tabs>
        <w:ind w:left="4401" w:hanging="480"/>
      </w:pPr>
      <w:rPr>
        <w:rFonts w:cs="Times New Roman"/>
      </w:rPr>
    </w:lvl>
    <w:lvl w:ilvl="8" w:tplc="B902212E" w:tentative="1">
      <w:start w:val="1"/>
      <w:numFmt w:val="lowerRoman"/>
      <w:lvlText w:val="%9."/>
      <w:lvlJc w:val="right"/>
      <w:pPr>
        <w:tabs>
          <w:tab w:val="num" w:pos="4881"/>
        </w:tabs>
        <w:ind w:left="4881" w:hanging="480"/>
      </w:pPr>
      <w:rPr>
        <w:rFonts w:cs="Times New Roman"/>
      </w:rPr>
    </w:lvl>
  </w:abstractNum>
  <w:abstractNum w:abstractNumId="17">
    <w:nsid w:val="40F06F0A"/>
    <w:multiLevelType w:val="hybridMultilevel"/>
    <w:tmpl w:val="96140D06"/>
    <w:lvl w:ilvl="0" w:tplc="3062A97A">
      <w:start w:val="1"/>
      <w:numFmt w:val="decimal"/>
      <w:lvlText w:val="%1."/>
      <w:lvlJc w:val="left"/>
      <w:pPr>
        <w:tabs>
          <w:tab w:val="num" w:pos="838"/>
        </w:tabs>
        <w:ind w:left="838"/>
      </w:pPr>
      <w:rPr>
        <w:rFonts w:cs="Times New Roman" w:hint="eastAsia"/>
      </w:rPr>
    </w:lvl>
    <w:lvl w:ilvl="1" w:tplc="270A06A2" w:tentative="1">
      <w:start w:val="1"/>
      <w:numFmt w:val="ideographTraditional"/>
      <w:lvlText w:val="%2、"/>
      <w:lvlJc w:val="left"/>
      <w:pPr>
        <w:tabs>
          <w:tab w:val="num" w:pos="1798"/>
        </w:tabs>
        <w:ind w:left="1798" w:hanging="480"/>
      </w:pPr>
      <w:rPr>
        <w:rFonts w:cs="Times New Roman"/>
      </w:rPr>
    </w:lvl>
    <w:lvl w:ilvl="2" w:tplc="B622E3F8" w:tentative="1">
      <w:start w:val="1"/>
      <w:numFmt w:val="lowerRoman"/>
      <w:lvlText w:val="%3."/>
      <w:lvlJc w:val="right"/>
      <w:pPr>
        <w:tabs>
          <w:tab w:val="num" w:pos="2278"/>
        </w:tabs>
        <w:ind w:left="2278" w:hanging="480"/>
      </w:pPr>
      <w:rPr>
        <w:rFonts w:cs="Times New Roman"/>
      </w:rPr>
    </w:lvl>
    <w:lvl w:ilvl="3" w:tplc="55C4DC42" w:tentative="1">
      <w:start w:val="1"/>
      <w:numFmt w:val="decimal"/>
      <w:lvlText w:val="%4."/>
      <w:lvlJc w:val="left"/>
      <w:pPr>
        <w:tabs>
          <w:tab w:val="num" w:pos="2758"/>
        </w:tabs>
        <w:ind w:left="2758" w:hanging="480"/>
      </w:pPr>
      <w:rPr>
        <w:rFonts w:cs="Times New Roman"/>
      </w:rPr>
    </w:lvl>
    <w:lvl w:ilvl="4" w:tplc="76CE5996" w:tentative="1">
      <w:start w:val="1"/>
      <w:numFmt w:val="ideographTraditional"/>
      <w:lvlText w:val="%5、"/>
      <w:lvlJc w:val="left"/>
      <w:pPr>
        <w:tabs>
          <w:tab w:val="num" w:pos="3238"/>
        </w:tabs>
        <w:ind w:left="3238" w:hanging="480"/>
      </w:pPr>
      <w:rPr>
        <w:rFonts w:cs="Times New Roman"/>
      </w:rPr>
    </w:lvl>
    <w:lvl w:ilvl="5" w:tplc="55982806" w:tentative="1">
      <w:start w:val="1"/>
      <w:numFmt w:val="lowerRoman"/>
      <w:lvlText w:val="%6."/>
      <w:lvlJc w:val="right"/>
      <w:pPr>
        <w:tabs>
          <w:tab w:val="num" w:pos="3718"/>
        </w:tabs>
        <w:ind w:left="3718" w:hanging="480"/>
      </w:pPr>
      <w:rPr>
        <w:rFonts w:cs="Times New Roman"/>
      </w:rPr>
    </w:lvl>
    <w:lvl w:ilvl="6" w:tplc="C206152A" w:tentative="1">
      <w:start w:val="1"/>
      <w:numFmt w:val="decimal"/>
      <w:lvlText w:val="%7."/>
      <w:lvlJc w:val="left"/>
      <w:pPr>
        <w:tabs>
          <w:tab w:val="num" w:pos="4198"/>
        </w:tabs>
        <w:ind w:left="4198" w:hanging="480"/>
      </w:pPr>
      <w:rPr>
        <w:rFonts w:cs="Times New Roman"/>
      </w:rPr>
    </w:lvl>
    <w:lvl w:ilvl="7" w:tplc="3706516E" w:tentative="1">
      <w:start w:val="1"/>
      <w:numFmt w:val="ideographTraditional"/>
      <w:lvlText w:val="%8、"/>
      <w:lvlJc w:val="left"/>
      <w:pPr>
        <w:tabs>
          <w:tab w:val="num" w:pos="4678"/>
        </w:tabs>
        <w:ind w:left="4678" w:hanging="480"/>
      </w:pPr>
      <w:rPr>
        <w:rFonts w:cs="Times New Roman"/>
      </w:rPr>
    </w:lvl>
    <w:lvl w:ilvl="8" w:tplc="78FAA55A" w:tentative="1">
      <w:start w:val="1"/>
      <w:numFmt w:val="lowerRoman"/>
      <w:lvlText w:val="%9."/>
      <w:lvlJc w:val="right"/>
      <w:pPr>
        <w:tabs>
          <w:tab w:val="num" w:pos="5158"/>
        </w:tabs>
        <w:ind w:left="5158" w:hanging="480"/>
      </w:pPr>
      <w:rPr>
        <w:rFonts w:cs="Times New Roman"/>
      </w:rPr>
    </w:lvl>
  </w:abstractNum>
  <w:abstractNum w:abstractNumId="18">
    <w:nsid w:val="43E26EE4"/>
    <w:multiLevelType w:val="hybridMultilevel"/>
    <w:tmpl w:val="D876AFD6"/>
    <w:lvl w:ilvl="0" w:tplc="04090011">
      <w:start w:val="1"/>
      <w:numFmt w:val="upperLetter"/>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9">
    <w:nsid w:val="44524AD3"/>
    <w:multiLevelType w:val="hybridMultilevel"/>
    <w:tmpl w:val="503A3F52"/>
    <w:lvl w:ilvl="0" w:tplc="81645166">
      <w:start w:val="1"/>
      <w:numFmt w:val="decimal"/>
      <w:lvlText w:val="（%1）"/>
      <w:lvlJc w:val="left"/>
      <w:pPr>
        <w:tabs>
          <w:tab w:val="num" w:pos="1571"/>
        </w:tabs>
        <w:ind w:left="1571" w:hanging="720"/>
      </w:pPr>
      <w:rPr>
        <w:rFonts w:ascii="標楷體" w:eastAsia="標楷體" w:hAnsi="標楷體" w:cs="Times New Roman" w:hint="default"/>
        <w:color w:val="auto"/>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20">
    <w:nsid w:val="44761FF9"/>
    <w:multiLevelType w:val="hybridMultilevel"/>
    <w:tmpl w:val="DAC44B68"/>
    <w:lvl w:ilvl="0" w:tplc="DFFA27DC">
      <w:start w:val="1"/>
      <w:numFmt w:val="decimal"/>
      <w:suff w:val="space"/>
      <w:lvlText w:val="%1."/>
      <w:lvlJc w:val="left"/>
      <w:pPr>
        <w:ind w:left="771" w:hanging="210"/>
      </w:pPr>
      <w:rPr>
        <w:rFonts w:cs="Times New Roman" w:hint="eastAsia"/>
      </w:rPr>
    </w:lvl>
    <w:lvl w:ilvl="1" w:tplc="9B50C692" w:tentative="1">
      <w:start w:val="1"/>
      <w:numFmt w:val="ideographTraditional"/>
      <w:lvlText w:val="%2、"/>
      <w:lvlJc w:val="left"/>
      <w:pPr>
        <w:tabs>
          <w:tab w:val="num" w:pos="1521"/>
        </w:tabs>
        <w:ind w:left="1521" w:hanging="480"/>
      </w:pPr>
      <w:rPr>
        <w:rFonts w:cs="Times New Roman"/>
      </w:rPr>
    </w:lvl>
    <w:lvl w:ilvl="2" w:tplc="8BACD388" w:tentative="1">
      <w:start w:val="1"/>
      <w:numFmt w:val="lowerRoman"/>
      <w:lvlText w:val="%3."/>
      <w:lvlJc w:val="right"/>
      <w:pPr>
        <w:tabs>
          <w:tab w:val="num" w:pos="2001"/>
        </w:tabs>
        <w:ind w:left="2001" w:hanging="480"/>
      </w:pPr>
      <w:rPr>
        <w:rFonts w:cs="Times New Roman"/>
      </w:rPr>
    </w:lvl>
    <w:lvl w:ilvl="3" w:tplc="B1327E32" w:tentative="1">
      <w:start w:val="1"/>
      <w:numFmt w:val="decimal"/>
      <w:lvlText w:val="%4."/>
      <w:lvlJc w:val="left"/>
      <w:pPr>
        <w:tabs>
          <w:tab w:val="num" w:pos="2481"/>
        </w:tabs>
        <w:ind w:left="2481" w:hanging="480"/>
      </w:pPr>
      <w:rPr>
        <w:rFonts w:cs="Times New Roman"/>
      </w:rPr>
    </w:lvl>
    <w:lvl w:ilvl="4" w:tplc="E8D271E0" w:tentative="1">
      <w:start w:val="1"/>
      <w:numFmt w:val="ideographTraditional"/>
      <w:lvlText w:val="%5、"/>
      <w:lvlJc w:val="left"/>
      <w:pPr>
        <w:tabs>
          <w:tab w:val="num" w:pos="2961"/>
        </w:tabs>
        <w:ind w:left="2961" w:hanging="480"/>
      </w:pPr>
      <w:rPr>
        <w:rFonts w:cs="Times New Roman"/>
      </w:rPr>
    </w:lvl>
    <w:lvl w:ilvl="5" w:tplc="364ECDC0" w:tentative="1">
      <w:start w:val="1"/>
      <w:numFmt w:val="lowerRoman"/>
      <w:lvlText w:val="%6."/>
      <w:lvlJc w:val="right"/>
      <w:pPr>
        <w:tabs>
          <w:tab w:val="num" w:pos="3441"/>
        </w:tabs>
        <w:ind w:left="3441" w:hanging="480"/>
      </w:pPr>
      <w:rPr>
        <w:rFonts w:cs="Times New Roman"/>
      </w:rPr>
    </w:lvl>
    <w:lvl w:ilvl="6" w:tplc="EBC6A67C" w:tentative="1">
      <w:start w:val="1"/>
      <w:numFmt w:val="decimal"/>
      <w:lvlText w:val="%7."/>
      <w:lvlJc w:val="left"/>
      <w:pPr>
        <w:tabs>
          <w:tab w:val="num" w:pos="3921"/>
        </w:tabs>
        <w:ind w:left="3921" w:hanging="480"/>
      </w:pPr>
      <w:rPr>
        <w:rFonts w:cs="Times New Roman"/>
      </w:rPr>
    </w:lvl>
    <w:lvl w:ilvl="7" w:tplc="8AAC777C" w:tentative="1">
      <w:start w:val="1"/>
      <w:numFmt w:val="ideographTraditional"/>
      <w:lvlText w:val="%8、"/>
      <w:lvlJc w:val="left"/>
      <w:pPr>
        <w:tabs>
          <w:tab w:val="num" w:pos="4401"/>
        </w:tabs>
        <w:ind w:left="4401" w:hanging="480"/>
      </w:pPr>
      <w:rPr>
        <w:rFonts w:cs="Times New Roman"/>
      </w:rPr>
    </w:lvl>
    <w:lvl w:ilvl="8" w:tplc="604A8216" w:tentative="1">
      <w:start w:val="1"/>
      <w:numFmt w:val="lowerRoman"/>
      <w:lvlText w:val="%9."/>
      <w:lvlJc w:val="right"/>
      <w:pPr>
        <w:tabs>
          <w:tab w:val="num" w:pos="4881"/>
        </w:tabs>
        <w:ind w:left="4881" w:hanging="480"/>
      </w:pPr>
      <w:rPr>
        <w:rFonts w:cs="Times New Roman"/>
      </w:rPr>
    </w:lvl>
  </w:abstractNum>
  <w:abstractNum w:abstractNumId="21">
    <w:nsid w:val="48104DC9"/>
    <w:multiLevelType w:val="hybridMultilevel"/>
    <w:tmpl w:val="E2846EE8"/>
    <w:lvl w:ilvl="0" w:tplc="C49874BA">
      <w:start w:val="1"/>
      <w:numFmt w:val="decimal"/>
      <w:suff w:val="space"/>
      <w:lvlText w:val="%1."/>
      <w:lvlJc w:val="left"/>
      <w:pPr>
        <w:ind w:left="771" w:hanging="210"/>
      </w:pPr>
      <w:rPr>
        <w:rFonts w:cs="Times New Roman" w:hint="eastAsia"/>
      </w:rPr>
    </w:lvl>
    <w:lvl w:ilvl="1" w:tplc="6D9A4750" w:tentative="1">
      <w:start w:val="1"/>
      <w:numFmt w:val="ideographTraditional"/>
      <w:lvlText w:val="%2、"/>
      <w:lvlJc w:val="left"/>
      <w:pPr>
        <w:tabs>
          <w:tab w:val="num" w:pos="1521"/>
        </w:tabs>
        <w:ind w:left="1521" w:hanging="480"/>
      </w:pPr>
      <w:rPr>
        <w:rFonts w:cs="Times New Roman"/>
      </w:rPr>
    </w:lvl>
    <w:lvl w:ilvl="2" w:tplc="4E0EE998" w:tentative="1">
      <w:start w:val="1"/>
      <w:numFmt w:val="lowerRoman"/>
      <w:lvlText w:val="%3."/>
      <w:lvlJc w:val="right"/>
      <w:pPr>
        <w:tabs>
          <w:tab w:val="num" w:pos="2001"/>
        </w:tabs>
        <w:ind w:left="2001" w:hanging="480"/>
      </w:pPr>
      <w:rPr>
        <w:rFonts w:cs="Times New Roman"/>
      </w:rPr>
    </w:lvl>
    <w:lvl w:ilvl="3" w:tplc="FC2475FC" w:tentative="1">
      <w:start w:val="1"/>
      <w:numFmt w:val="decimal"/>
      <w:lvlText w:val="%4."/>
      <w:lvlJc w:val="left"/>
      <w:pPr>
        <w:tabs>
          <w:tab w:val="num" w:pos="2481"/>
        </w:tabs>
        <w:ind w:left="2481" w:hanging="480"/>
      </w:pPr>
      <w:rPr>
        <w:rFonts w:cs="Times New Roman"/>
      </w:rPr>
    </w:lvl>
    <w:lvl w:ilvl="4" w:tplc="C34A6648" w:tentative="1">
      <w:start w:val="1"/>
      <w:numFmt w:val="ideographTraditional"/>
      <w:lvlText w:val="%5、"/>
      <w:lvlJc w:val="left"/>
      <w:pPr>
        <w:tabs>
          <w:tab w:val="num" w:pos="2961"/>
        </w:tabs>
        <w:ind w:left="2961" w:hanging="480"/>
      </w:pPr>
      <w:rPr>
        <w:rFonts w:cs="Times New Roman"/>
      </w:rPr>
    </w:lvl>
    <w:lvl w:ilvl="5" w:tplc="734A474A" w:tentative="1">
      <w:start w:val="1"/>
      <w:numFmt w:val="lowerRoman"/>
      <w:lvlText w:val="%6."/>
      <w:lvlJc w:val="right"/>
      <w:pPr>
        <w:tabs>
          <w:tab w:val="num" w:pos="3441"/>
        </w:tabs>
        <w:ind w:left="3441" w:hanging="480"/>
      </w:pPr>
      <w:rPr>
        <w:rFonts w:cs="Times New Roman"/>
      </w:rPr>
    </w:lvl>
    <w:lvl w:ilvl="6" w:tplc="6F3A804A" w:tentative="1">
      <w:start w:val="1"/>
      <w:numFmt w:val="decimal"/>
      <w:lvlText w:val="%7."/>
      <w:lvlJc w:val="left"/>
      <w:pPr>
        <w:tabs>
          <w:tab w:val="num" w:pos="3921"/>
        </w:tabs>
        <w:ind w:left="3921" w:hanging="480"/>
      </w:pPr>
      <w:rPr>
        <w:rFonts w:cs="Times New Roman"/>
      </w:rPr>
    </w:lvl>
    <w:lvl w:ilvl="7" w:tplc="0DDE7E2E" w:tentative="1">
      <w:start w:val="1"/>
      <w:numFmt w:val="ideographTraditional"/>
      <w:lvlText w:val="%8、"/>
      <w:lvlJc w:val="left"/>
      <w:pPr>
        <w:tabs>
          <w:tab w:val="num" w:pos="4401"/>
        </w:tabs>
        <w:ind w:left="4401" w:hanging="480"/>
      </w:pPr>
      <w:rPr>
        <w:rFonts w:cs="Times New Roman"/>
      </w:rPr>
    </w:lvl>
    <w:lvl w:ilvl="8" w:tplc="445628C2" w:tentative="1">
      <w:start w:val="1"/>
      <w:numFmt w:val="lowerRoman"/>
      <w:lvlText w:val="%9."/>
      <w:lvlJc w:val="right"/>
      <w:pPr>
        <w:tabs>
          <w:tab w:val="num" w:pos="4881"/>
        </w:tabs>
        <w:ind w:left="4881" w:hanging="480"/>
      </w:pPr>
      <w:rPr>
        <w:rFonts w:cs="Times New Roman"/>
      </w:rPr>
    </w:lvl>
  </w:abstractNum>
  <w:abstractNum w:abstractNumId="22">
    <w:nsid w:val="496B5FFC"/>
    <w:multiLevelType w:val="hybridMultilevel"/>
    <w:tmpl w:val="0D605F54"/>
    <w:lvl w:ilvl="0" w:tplc="72E671D2">
      <w:start w:val="1"/>
      <w:numFmt w:val="decimal"/>
      <w:suff w:val="space"/>
      <w:lvlText w:val="%1."/>
      <w:lvlJc w:val="left"/>
      <w:pPr>
        <w:ind w:left="771" w:hanging="210"/>
      </w:pPr>
      <w:rPr>
        <w:rFonts w:cs="Times New Roman" w:hint="eastAsia"/>
      </w:rPr>
    </w:lvl>
    <w:lvl w:ilvl="1" w:tplc="14461654" w:tentative="1">
      <w:start w:val="1"/>
      <w:numFmt w:val="ideographTraditional"/>
      <w:lvlText w:val="%2、"/>
      <w:lvlJc w:val="left"/>
      <w:pPr>
        <w:tabs>
          <w:tab w:val="num" w:pos="1521"/>
        </w:tabs>
        <w:ind w:left="1521" w:hanging="480"/>
      </w:pPr>
      <w:rPr>
        <w:rFonts w:cs="Times New Roman"/>
      </w:rPr>
    </w:lvl>
    <w:lvl w:ilvl="2" w:tplc="E904D8B2" w:tentative="1">
      <w:start w:val="1"/>
      <w:numFmt w:val="lowerRoman"/>
      <w:lvlText w:val="%3."/>
      <w:lvlJc w:val="right"/>
      <w:pPr>
        <w:tabs>
          <w:tab w:val="num" w:pos="2001"/>
        </w:tabs>
        <w:ind w:left="2001" w:hanging="480"/>
      </w:pPr>
      <w:rPr>
        <w:rFonts w:cs="Times New Roman"/>
      </w:rPr>
    </w:lvl>
    <w:lvl w:ilvl="3" w:tplc="C53064CA" w:tentative="1">
      <w:start w:val="1"/>
      <w:numFmt w:val="decimal"/>
      <w:lvlText w:val="%4."/>
      <w:lvlJc w:val="left"/>
      <w:pPr>
        <w:tabs>
          <w:tab w:val="num" w:pos="2481"/>
        </w:tabs>
        <w:ind w:left="2481" w:hanging="480"/>
      </w:pPr>
      <w:rPr>
        <w:rFonts w:cs="Times New Roman"/>
      </w:rPr>
    </w:lvl>
    <w:lvl w:ilvl="4" w:tplc="293ADBBC" w:tentative="1">
      <w:start w:val="1"/>
      <w:numFmt w:val="ideographTraditional"/>
      <w:lvlText w:val="%5、"/>
      <w:lvlJc w:val="left"/>
      <w:pPr>
        <w:tabs>
          <w:tab w:val="num" w:pos="2961"/>
        </w:tabs>
        <w:ind w:left="2961" w:hanging="480"/>
      </w:pPr>
      <w:rPr>
        <w:rFonts w:cs="Times New Roman"/>
      </w:rPr>
    </w:lvl>
    <w:lvl w:ilvl="5" w:tplc="5B3A3382" w:tentative="1">
      <w:start w:val="1"/>
      <w:numFmt w:val="lowerRoman"/>
      <w:lvlText w:val="%6."/>
      <w:lvlJc w:val="right"/>
      <w:pPr>
        <w:tabs>
          <w:tab w:val="num" w:pos="3441"/>
        </w:tabs>
        <w:ind w:left="3441" w:hanging="480"/>
      </w:pPr>
      <w:rPr>
        <w:rFonts w:cs="Times New Roman"/>
      </w:rPr>
    </w:lvl>
    <w:lvl w:ilvl="6" w:tplc="4D761F0A" w:tentative="1">
      <w:start w:val="1"/>
      <w:numFmt w:val="decimal"/>
      <w:lvlText w:val="%7."/>
      <w:lvlJc w:val="left"/>
      <w:pPr>
        <w:tabs>
          <w:tab w:val="num" w:pos="3921"/>
        </w:tabs>
        <w:ind w:left="3921" w:hanging="480"/>
      </w:pPr>
      <w:rPr>
        <w:rFonts w:cs="Times New Roman"/>
      </w:rPr>
    </w:lvl>
    <w:lvl w:ilvl="7" w:tplc="1BC6C4F2" w:tentative="1">
      <w:start w:val="1"/>
      <w:numFmt w:val="ideographTraditional"/>
      <w:lvlText w:val="%8、"/>
      <w:lvlJc w:val="left"/>
      <w:pPr>
        <w:tabs>
          <w:tab w:val="num" w:pos="4401"/>
        </w:tabs>
        <w:ind w:left="4401" w:hanging="480"/>
      </w:pPr>
      <w:rPr>
        <w:rFonts w:cs="Times New Roman"/>
      </w:rPr>
    </w:lvl>
    <w:lvl w:ilvl="8" w:tplc="F6F490E8" w:tentative="1">
      <w:start w:val="1"/>
      <w:numFmt w:val="lowerRoman"/>
      <w:lvlText w:val="%9."/>
      <w:lvlJc w:val="right"/>
      <w:pPr>
        <w:tabs>
          <w:tab w:val="num" w:pos="4881"/>
        </w:tabs>
        <w:ind w:left="4881" w:hanging="480"/>
      </w:pPr>
      <w:rPr>
        <w:rFonts w:cs="Times New Roman"/>
      </w:rPr>
    </w:lvl>
  </w:abstractNum>
  <w:abstractNum w:abstractNumId="23">
    <w:nsid w:val="4BA4050C"/>
    <w:multiLevelType w:val="hybridMultilevel"/>
    <w:tmpl w:val="0D62DE56"/>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4C9F252A"/>
    <w:multiLevelType w:val="hybridMultilevel"/>
    <w:tmpl w:val="E188C9BA"/>
    <w:lvl w:ilvl="0" w:tplc="FFFFFFFF">
      <w:start w:val="1"/>
      <w:numFmt w:val="decimal"/>
      <w:suff w:val="space"/>
      <w:lvlText w:val="%1."/>
      <w:lvlJc w:val="left"/>
      <w:pPr>
        <w:ind w:left="1134" w:hanging="21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DA87144"/>
    <w:multiLevelType w:val="singleLevel"/>
    <w:tmpl w:val="E96ED186"/>
    <w:lvl w:ilvl="0">
      <w:start w:val="1"/>
      <w:numFmt w:val="taiwaneseCountingThousand"/>
      <w:pStyle w:val="1"/>
      <w:lvlText w:val="第%1章"/>
      <w:lvlJc w:val="left"/>
      <w:pPr>
        <w:tabs>
          <w:tab w:val="num" w:pos="1440"/>
        </w:tabs>
        <w:ind w:left="1440" w:hanging="1440"/>
      </w:pPr>
      <w:rPr>
        <w:rFonts w:cs="Times New Roman" w:hint="eastAsia"/>
      </w:rPr>
    </w:lvl>
  </w:abstractNum>
  <w:abstractNum w:abstractNumId="26">
    <w:nsid w:val="4E4B5734"/>
    <w:multiLevelType w:val="hybridMultilevel"/>
    <w:tmpl w:val="2B06F00E"/>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53896BB6"/>
    <w:multiLevelType w:val="hybridMultilevel"/>
    <w:tmpl w:val="0D62DE56"/>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5473019D"/>
    <w:multiLevelType w:val="hybridMultilevel"/>
    <w:tmpl w:val="4DC2958A"/>
    <w:lvl w:ilvl="0" w:tplc="A7B68374">
      <w:start w:val="1"/>
      <w:numFmt w:val="decimal"/>
      <w:suff w:val="space"/>
      <w:lvlText w:val="%1."/>
      <w:lvlJc w:val="left"/>
      <w:pPr>
        <w:ind w:left="771" w:hanging="210"/>
      </w:pPr>
      <w:rPr>
        <w:rFonts w:cs="Times New Roman" w:hint="eastAsia"/>
      </w:rPr>
    </w:lvl>
    <w:lvl w:ilvl="1" w:tplc="5AB0976C" w:tentative="1">
      <w:start w:val="1"/>
      <w:numFmt w:val="ideographTraditional"/>
      <w:lvlText w:val="%2、"/>
      <w:lvlJc w:val="left"/>
      <w:pPr>
        <w:tabs>
          <w:tab w:val="num" w:pos="1521"/>
        </w:tabs>
        <w:ind w:left="1521" w:hanging="480"/>
      </w:pPr>
      <w:rPr>
        <w:rFonts w:cs="Times New Roman"/>
      </w:rPr>
    </w:lvl>
    <w:lvl w:ilvl="2" w:tplc="756E72BC" w:tentative="1">
      <w:start w:val="1"/>
      <w:numFmt w:val="lowerRoman"/>
      <w:lvlText w:val="%3."/>
      <w:lvlJc w:val="right"/>
      <w:pPr>
        <w:tabs>
          <w:tab w:val="num" w:pos="2001"/>
        </w:tabs>
        <w:ind w:left="2001" w:hanging="480"/>
      </w:pPr>
      <w:rPr>
        <w:rFonts w:cs="Times New Roman"/>
      </w:rPr>
    </w:lvl>
    <w:lvl w:ilvl="3" w:tplc="27CADBCE" w:tentative="1">
      <w:start w:val="1"/>
      <w:numFmt w:val="decimal"/>
      <w:lvlText w:val="%4."/>
      <w:lvlJc w:val="left"/>
      <w:pPr>
        <w:tabs>
          <w:tab w:val="num" w:pos="2481"/>
        </w:tabs>
        <w:ind w:left="2481" w:hanging="480"/>
      </w:pPr>
      <w:rPr>
        <w:rFonts w:cs="Times New Roman"/>
      </w:rPr>
    </w:lvl>
    <w:lvl w:ilvl="4" w:tplc="0B2256EA" w:tentative="1">
      <w:start w:val="1"/>
      <w:numFmt w:val="ideographTraditional"/>
      <w:lvlText w:val="%5、"/>
      <w:lvlJc w:val="left"/>
      <w:pPr>
        <w:tabs>
          <w:tab w:val="num" w:pos="2961"/>
        </w:tabs>
        <w:ind w:left="2961" w:hanging="480"/>
      </w:pPr>
      <w:rPr>
        <w:rFonts w:cs="Times New Roman"/>
      </w:rPr>
    </w:lvl>
    <w:lvl w:ilvl="5" w:tplc="D9B6A02E" w:tentative="1">
      <w:start w:val="1"/>
      <w:numFmt w:val="lowerRoman"/>
      <w:lvlText w:val="%6."/>
      <w:lvlJc w:val="right"/>
      <w:pPr>
        <w:tabs>
          <w:tab w:val="num" w:pos="3441"/>
        </w:tabs>
        <w:ind w:left="3441" w:hanging="480"/>
      </w:pPr>
      <w:rPr>
        <w:rFonts w:cs="Times New Roman"/>
      </w:rPr>
    </w:lvl>
    <w:lvl w:ilvl="6" w:tplc="93AA7532" w:tentative="1">
      <w:start w:val="1"/>
      <w:numFmt w:val="decimal"/>
      <w:lvlText w:val="%7."/>
      <w:lvlJc w:val="left"/>
      <w:pPr>
        <w:tabs>
          <w:tab w:val="num" w:pos="3921"/>
        </w:tabs>
        <w:ind w:left="3921" w:hanging="480"/>
      </w:pPr>
      <w:rPr>
        <w:rFonts w:cs="Times New Roman"/>
      </w:rPr>
    </w:lvl>
    <w:lvl w:ilvl="7" w:tplc="5B507AD0" w:tentative="1">
      <w:start w:val="1"/>
      <w:numFmt w:val="ideographTraditional"/>
      <w:lvlText w:val="%8、"/>
      <w:lvlJc w:val="left"/>
      <w:pPr>
        <w:tabs>
          <w:tab w:val="num" w:pos="4401"/>
        </w:tabs>
        <w:ind w:left="4401" w:hanging="480"/>
      </w:pPr>
      <w:rPr>
        <w:rFonts w:cs="Times New Roman"/>
      </w:rPr>
    </w:lvl>
    <w:lvl w:ilvl="8" w:tplc="12E409E4" w:tentative="1">
      <w:start w:val="1"/>
      <w:numFmt w:val="lowerRoman"/>
      <w:lvlText w:val="%9."/>
      <w:lvlJc w:val="right"/>
      <w:pPr>
        <w:tabs>
          <w:tab w:val="num" w:pos="4881"/>
        </w:tabs>
        <w:ind w:left="4881" w:hanging="480"/>
      </w:pPr>
      <w:rPr>
        <w:rFonts w:cs="Times New Roman"/>
      </w:rPr>
    </w:lvl>
  </w:abstractNum>
  <w:abstractNum w:abstractNumId="29">
    <w:nsid w:val="568D28F6"/>
    <w:multiLevelType w:val="hybridMultilevel"/>
    <w:tmpl w:val="149AB5A0"/>
    <w:lvl w:ilvl="0" w:tplc="E132FE2C">
      <w:start w:val="1"/>
      <w:numFmt w:val="decimal"/>
      <w:suff w:val="space"/>
      <w:lvlText w:val="%1."/>
      <w:lvlJc w:val="left"/>
      <w:pPr>
        <w:ind w:left="771" w:hanging="210"/>
      </w:pPr>
      <w:rPr>
        <w:rFonts w:cs="Times New Roman" w:hint="eastAsia"/>
      </w:rPr>
    </w:lvl>
    <w:lvl w:ilvl="1" w:tplc="6598EFC6" w:tentative="1">
      <w:start w:val="1"/>
      <w:numFmt w:val="ideographTraditional"/>
      <w:lvlText w:val="%2、"/>
      <w:lvlJc w:val="left"/>
      <w:pPr>
        <w:tabs>
          <w:tab w:val="num" w:pos="1521"/>
        </w:tabs>
        <w:ind w:left="1521" w:hanging="480"/>
      </w:pPr>
      <w:rPr>
        <w:rFonts w:cs="Times New Roman"/>
      </w:rPr>
    </w:lvl>
    <w:lvl w:ilvl="2" w:tplc="418AAC72" w:tentative="1">
      <w:start w:val="1"/>
      <w:numFmt w:val="lowerRoman"/>
      <w:lvlText w:val="%3."/>
      <w:lvlJc w:val="right"/>
      <w:pPr>
        <w:tabs>
          <w:tab w:val="num" w:pos="2001"/>
        </w:tabs>
        <w:ind w:left="2001" w:hanging="480"/>
      </w:pPr>
      <w:rPr>
        <w:rFonts w:cs="Times New Roman"/>
      </w:rPr>
    </w:lvl>
    <w:lvl w:ilvl="3" w:tplc="00540E30" w:tentative="1">
      <w:start w:val="1"/>
      <w:numFmt w:val="decimal"/>
      <w:lvlText w:val="%4."/>
      <w:lvlJc w:val="left"/>
      <w:pPr>
        <w:tabs>
          <w:tab w:val="num" w:pos="2481"/>
        </w:tabs>
        <w:ind w:left="2481" w:hanging="480"/>
      </w:pPr>
      <w:rPr>
        <w:rFonts w:cs="Times New Roman"/>
      </w:rPr>
    </w:lvl>
    <w:lvl w:ilvl="4" w:tplc="96748B20" w:tentative="1">
      <w:start w:val="1"/>
      <w:numFmt w:val="ideographTraditional"/>
      <w:lvlText w:val="%5、"/>
      <w:lvlJc w:val="left"/>
      <w:pPr>
        <w:tabs>
          <w:tab w:val="num" w:pos="2961"/>
        </w:tabs>
        <w:ind w:left="2961" w:hanging="480"/>
      </w:pPr>
      <w:rPr>
        <w:rFonts w:cs="Times New Roman"/>
      </w:rPr>
    </w:lvl>
    <w:lvl w:ilvl="5" w:tplc="DDFA45AE" w:tentative="1">
      <w:start w:val="1"/>
      <w:numFmt w:val="lowerRoman"/>
      <w:lvlText w:val="%6."/>
      <w:lvlJc w:val="right"/>
      <w:pPr>
        <w:tabs>
          <w:tab w:val="num" w:pos="3441"/>
        </w:tabs>
        <w:ind w:left="3441" w:hanging="480"/>
      </w:pPr>
      <w:rPr>
        <w:rFonts w:cs="Times New Roman"/>
      </w:rPr>
    </w:lvl>
    <w:lvl w:ilvl="6" w:tplc="A43AC8F8" w:tentative="1">
      <w:start w:val="1"/>
      <w:numFmt w:val="decimal"/>
      <w:lvlText w:val="%7."/>
      <w:lvlJc w:val="left"/>
      <w:pPr>
        <w:tabs>
          <w:tab w:val="num" w:pos="3921"/>
        </w:tabs>
        <w:ind w:left="3921" w:hanging="480"/>
      </w:pPr>
      <w:rPr>
        <w:rFonts w:cs="Times New Roman"/>
      </w:rPr>
    </w:lvl>
    <w:lvl w:ilvl="7" w:tplc="790C1CE2" w:tentative="1">
      <w:start w:val="1"/>
      <w:numFmt w:val="ideographTraditional"/>
      <w:lvlText w:val="%8、"/>
      <w:lvlJc w:val="left"/>
      <w:pPr>
        <w:tabs>
          <w:tab w:val="num" w:pos="4401"/>
        </w:tabs>
        <w:ind w:left="4401" w:hanging="480"/>
      </w:pPr>
      <w:rPr>
        <w:rFonts w:cs="Times New Roman"/>
      </w:rPr>
    </w:lvl>
    <w:lvl w:ilvl="8" w:tplc="7B2A9B4A" w:tentative="1">
      <w:start w:val="1"/>
      <w:numFmt w:val="lowerRoman"/>
      <w:lvlText w:val="%9."/>
      <w:lvlJc w:val="right"/>
      <w:pPr>
        <w:tabs>
          <w:tab w:val="num" w:pos="4881"/>
        </w:tabs>
        <w:ind w:left="4881" w:hanging="480"/>
      </w:pPr>
      <w:rPr>
        <w:rFonts w:cs="Times New Roman"/>
      </w:rPr>
    </w:lvl>
  </w:abstractNum>
  <w:abstractNum w:abstractNumId="30">
    <w:nsid w:val="59387C91"/>
    <w:multiLevelType w:val="hybridMultilevel"/>
    <w:tmpl w:val="964418BA"/>
    <w:lvl w:ilvl="0" w:tplc="878A4C82">
      <w:start w:val="1"/>
      <w:numFmt w:val="decimal"/>
      <w:suff w:val="space"/>
      <w:lvlText w:val="%1."/>
      <w:lvlJc w:val="left"/>
      <w:pPr>
        <w:ind w:left="771" w:hanging="210"/>
      </w:pPr>
      <w:rPr>
        <w:rFonts w:cs="Times New Roman" w:hint="eastAsia"/>
      </w:rPr>
    </w:lvl>
    <w:lvl w:ilvl="1" w:tplc="98EAC292" w:tentative="1">
      <w:start w:val="1"/>
      <w:numFmt w:val="ideographTraditional"/>
      <w:lvlText w:val="%2、"/>
      <w:lvlJc w:val="left"/>
      <w:pPr>
        <w:tabs>
          <w:tab w:val="num" w:pos="1521"/>
        </w:tabs>
        <w:ind w:left="1521" w:hanging="480"/>
      </w:pPr>
      <w:rPr>
        <w:rFonts w:cs="Times New Roman"/>
      </w:rPr>
    </w:lvl>
    <w:lvl w:ilvl="2" w:tplc="D19E48C6" w:tentative="1">
      <w:start w:val="1"/>
      <w:numFmt w:val="lowerRoman"/>
      <w:lvlText w:val="%3."/>
      <w:lvlJc w:val="right"/>
      <w:pPr>
        <w:tabs>
          <w:tab w:val="num" w:pos="2001"/>
        </w:tabs>
        <w:ind w:left="2001" w:hanging="480"/>
      </w:pPr>
      <w:rPr>
        <w:rFonts w:cs="Times New Roman"/>
      </w:rPr>
    </w:lvl>
    <w:lvl w:ilvl="3" w:tplc="44F01820" w:tentative="1">
      <w:start w:val="1"/>
      <w:numFmt w:val="decimal"/>
      <w:lvlText w:val="%4."/>
      <w:lvlJc w:val="left"/>
      <w:pPr>
        <w:tabs>
          <w:tab w:val="num" w:pos="2481"/>
        </w:tabs>
        <w:ind w:left="2481" w:hanging="480"/>
      </w:pPr>
      <w:rPr>
        <w:rFonts w:cs="Times New Roman"/>
      </w:rPr>
    </w:lvl>
    <w:lvl w:ilvl="4" w:tplc="E9A2A074" w:tentative="1">
      <w:start w:val="1"/>
      <w:numFmt w:val="ideographTraditional"/>
      <w:lvlText w:val="%5、"/>
      <w:lvlJc w:val="left"/>
      <w:pPr>
        <w:tabs>
          <w:tab w:val="num" w:pos="2961"/>
        </w:tabs>
        <w:ind w:left="2961" w:hanging="480"/>
      </w:pPr>
      <w:rPr>
        <w:rFonts w:cs="Times New Roman"/>
      </w:rPr>
    </w:lvl>
    <w:lvl w:ilvl="5" w:tplc="02303564" w:tentative="1">
      <w:start w:val="1"/>
      <w:numFmt w:val="lowerRoman"/>
      <w:lvlText w:val="%6."/>
      <w:lvlJc w:val="right"/>
      <w:pPr>
        <w:tabs>
          <w:tab w:val="num" w:pos="3441"/>
        </w:tabs>
        <w:ind w:left="3441" w:hanging="480"/>
      </w:pPr>
      <w:rPr>
        <w:rFonts w:cs="Times New Roman"/>
      </w:rPr>
    </w:lvl>
    <w:lvl w:ilvl="6" w:tplc="C96487FA" w:tentative="1">
      <w:start w:val="1"/>
      <w:numFmt w:val="decimal"/>
      <w:lvlText w:val="%7."/>
      <w:lvlJc w:val="left"/>
      <w:pPr>
        <w:tabs>
          <w:tab w:val="num" w:pos="3921"/>
        </w:tabs>
        <w:ind w:left="3921" w:hanging="480"/>
      </w:pPr>
      <w:rPr>
        <w:rFonts w:cs="Times New Roman"/>
      </w:rPr>
    </w:lvl>
    <w:lvl w:ilvl="7" w:tplc="024A0FDA" w:tentative="1">
      <w:start w:val="1"/>
      <w:numFmt w:val="ideographTraditional"/>
      <w:lvlText w:val="%8、"/>
      <w:lvlJc w:val="left"/>
      <w:pPr>
        <w:tabs>
          <w:tab w:val="num" w:pos="4401"/>
        </w:tabs>
        <w:ind w:left="4401" w:hanging="480"/>
      </w:pPr>
      <w:rPr>
        <w:rFonts w:cs="Times New Roman"/>
      </w:rPr>
    </w:lvl>
    <w:lvl w:ilvl="8" w:tplc="6A76A8E8" w:tentative="1">
      <w:start w:val="1"/>
      <w:numFmt w:val="lowerRoman"/>
      <w:lvlText w:val="%9."/>
      <w:lvlJc w:val="right"/>
      <w:pPr>
        <w:tabs>
          <w:tab w:val="num" w:pos="4881"/>
        </w:tabs>
        <w:ind w:left="4881" w:hanging="480"/>
      </w:pPr>
      <w:rPr>
        <w:rFonts w:cs="Times New Roman"/>
      </w:rPr>
    </w:lvl>
  </w:abstractNum>
  <w:abstractNum w:abstractNumId="31">
    <w:nsid w:val="5A7F7A41"/>
    <w:multiLevelType w:val="hybridMultilevel"/>
    <w:tmpl w:val="2B06F00E"/>
    <w:lvl w:ilvl="0" w:tplc="B89E358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nsid w:val="5CF44A17"/>
    <w:multiLevelType w:val="hybridMultilevel"/>
    <w:tmpl w:val="24B2137A"/>
    <w:lvl w:ilvl="0" w:tplc="6338D0D2">
      <w:start w:val="1"/>
      <w:numFmt w:val="decimal"/>
      <w:lvlText w:val="%1."/>
      <w:lvlJc w:val="left"/>
      <w:pPr>
        <w:ind w:left="2160" w:hanging="480"/>
      </w:pPr>
      <w:rPr>
        <w:rFonts w:cs="Times New Roman" w:hint="eastAsia"/>
      </w:rPr>
    </w:lvl>
    <w:lvl w:ilvl="1" w:tplc="04090019" w:tentative="1">
      <w:start w:val="1"/>
      <w:numFmt w:val="ideographTraditional"/>
      <w:lvlText w:val="%2、"/>
      <w:lvlJc w:val="left"/>
      <w:pPr>
        <w:ind w:left="2640" w:hanging="480"/>
      </w:pPr>
      <w:rPr>
        <w:rFonts w:cs="Times New Roman"/>
      </w:rPr>
    </w:lvl>
    <w:lvl w:ilvl="2" w:tplc="0409001B" w:tentative="1">
      <w:start w:val="1"/>
      <w:numFmt w:val="lowerRoman"/>
      <w:lvlText w:val="%3."/>
      <w:lvlJc w:val="right"/>
      <w:pPr>
        <w:ind w:left="3120" w:hanging="480"/>
      </w:pPr>
      <w:rPr>
        <w:rFonts w:cs="Times New Roman"/>
      </w:rPr>
    </w:lvl>
    <w:lvl w:ilvl="3" w:tplc="0409000F" w:tentative="1">
      <w:start w:val="1"/>
      <w:numFmt w:val="decimal"/>
      <w:lvlText w:val="%4."/>
      <w:lvlJc w:val="left"/>
      <w:pPr>
        <w:ind w:left="3600" w:hanging="480"/>
      </w:pPr>
      <w:rPr>
        <w:rFonts w:cs="Times New Roman"/>
      </w:rPr>
    </w:lvl>
    <w:lvl w:ilvl="4" w:tplc="04090019" w:tentative="1">
      <w:start w:val="1"/>
      <w:numFmt w:val="ideographTraditional"/>
      <w:lvlText w:val="%5、"/>
      <w:lvlJc w:val="left"/>
      <w:pPr>
        <w:ind w:left="4080" w:hanging="480"/>
      </w:pPr>
      <w:rPr>
        <w:rFonts w:cs="Times New Roman"/>
      </w:rPr>
    </w:lvl>
    <w:lvl w:ilvl="5" w:tplc="0409001B" w:tentative="1">
      <w:start w:val="1"/>
      <w:numFmt w:val="lowerRoman"/>
      <w:lvlText w:val="%6."/>
      <w:lvlJc w:val="right"/>
      <w:pPr>
        <w:ind w:left="4560" w:hanging="480"/>
      </w:pPr>
      <w:rPr>
        <w:rFonts w:cs="Times New Roman"/>
      </w:rPr>
    </w:lvl>
    <w:lvl w:ilvl="6" w:tplc="0409000F" w:tentative="1">
      <w:start w:val="1"/>
      <w:numFmt w:val="decimal"/>
      <w:lvlText w:val="%7."/>
      <w:lvlJc w:val="left"/>
      <w:pPr>
        <w:ind w:left="5040" w:hanging="480"/>
      </w:pPr>
      <w:rPr>
        <w:rFonts w:cs="Times New Roman"/>
      </w:rPr>
    </w:lvl>
    <w:lvl w:ilvl="7" w:tplc="04090019" w:tentative="1">
      <w:start w:val="1"/>
      <w:numFmt w:val="ideographTraditional"/>
      <w:lvlText w:val="%8、"/>
      <w:lvlJc w:val="left"/>
      <w:pPr>
        <w:ind w:left="5520" w:hanging="480"/>
      </w:pPr>
      <w:rPr>
        <w:rFonts w:cs="Times New Roman"/>
      </w:rPr>
    </w:lvl>
    <w:lvl w:ilvl="8" w:tplc="0409001B" w:tentative="1">
      <w:start w:val="1"/>
      <w:numFmt w:val="lowerRoman"/>
      <w:lvlText w:val="%9."/>
      <w:lvlJc w:val="right"/>
      <w:pPr>
        <w:ind w:left="6000" w:hanging="480"/>
      </w:pPr>
      <w:rPr>
        <w:rFonts w:cs="Times New Roman"/>
      </w:rPr>
    </w:lvl>
  </w:abstractNum>
  <w:abstractNum w:abstractNumId="33">
    <w:nsid w:val="62C43585"/>
    <w:multiLevelType w:val="hybridMultilevel"/>
    <w:tmpl w:val="0D62DE56"/>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44A3A0E"/>
    <w:multiLevelType w:val="multilevel"/>
    <w:tmpl w:val="593A8068"/>
    <w:lvl w:ilvl="0">
      <w:start w:val="1"/>
      <w:numFmt w:val="decimal"/>
      <w:lvlText w:val="(%1)"/>
      <w:lvlJc w:val="left"/>
      <w:pPr>
        <w:tabs>
          <w:tab w:val="num" w:pos="512"/>
        </w:tabs>
        <w:ind w:left="512" w:hanging="360"/>
      </w:pPr>
      <w:rPr>
        <w:rFonts w:cs="Times New Roman" w:hint="default"/>
      </w:rPr>
    </w:lvl>
    <w:lvl w:ilvl="1">
      <w:start w:val="1"/>
      <w:numFmt w:val="decimal"/>
      <w:lvlText w:val="(%2)"/>
      <w:lvlJc w:val="left"/>
      <w:pPr>
        <w:tabs>
          <w:tab w:val="num" w:pos="992"/>
        </w:tabs>
        <w:ind w:left="992" w:hanging="360"/>
      </w:pPr>
      <w:rPr>
        <w:rFonts w:cs="Times New Roman" w:hint="eastAsia"/>
      </w:rPr>
    </w:lvl>
    <w:lvl w:ilvl="2">
      <w:start w:val="1"/>
      <w:numFmt w:val="taiwaneseCountingThousand"/>
      <w:lvlText w:val="(%3)"/>
      <w:lvlJc w:val="left"/>
      <w:pPr>
        <w:tabs>
          <w:tab w:val="num" w:pos="1577"/>
        </w:tabs>
        <w:ind w:left="1577" w:hanging="465"/>
      </w:pPr>
      <w:rPr>
        <w:rFonts w:cs="Times New Roman" w:hint="eastAsia"/>
      </w:rPr>
    </w:lvl>
    <w:lvl w:ilvl="3">
      <w:start w:val="1"/>
      <w:numFmt w:val="upperLetter"/>
      <w:pStyle w:val="Heading2"/>
      <w:lvlText w:val="%4."/>
      <w:lvlJc w:val="left"/>
      <w:pPr>
        <w:tabs>
          <w:tab w:val="num" w:pos="1952"/>
        </w:tabs>
        <w:ind w:left="1952" w:hanging="360"/>
      </w:pPr>
      <w:rPr>
        <w:rFonts w:cs="Times New Roman" w:hint="eastAsia"/>
      </w:rPr>
    </w:lvl>
    <w:lvl w:ilvl="4">
      <w:start w:val="1"/>
      <w:numFmt w:val="ideographTraditional"/>
      <w:lvlText w:val="%5、"/>
      <w:lvlJc w:val="left"/>
      <w:pPr>
        <w:tabs>
          <w:tab w:val="num" w:pos="2552"/>
        </w:tabs>
        <w:ind w:left="2552" w:hanging="480"/>
      </w:pPr>
      <w:rPr>
        <w:rFonts w:cs="Times New Roman"/>
      </w:rPr>
    </w:lvl>
    <w:lvl w:ilvl="5" w:tentative="1">
      <w:start w:val="1"/>
      <w:numFmt w:val="lowerRoman"/>
      <w:lvlText w:val="%6."/>
      <w:lvlJc w:val="right"/>
      <w:pPr>
        <w:tabs>
          <w:tab w:val="num" w:pos="3032"/>
        </w:tabs>
        <w:ind w:left="3032" w:hanging="480"/>
      </w:pPr>
      <w:rPr>
        <w:rFonts w:cs="Times New Roman"/>
      </w:rPr>
    </w:lvl>
    <w:lvl w:ilvl="6" w:tentative="1">
      <w:start w:val="1"/>
      <w:numFmt w:val="decimal"/>
      <w:lvlText w:val="%7."/>
      <w:lvlJc w:val="left"/>
      <w:pPr>
        <w:tabs>
          <w:tab w:val="num" w:pos="3512"/>
        </w:tabs>
        <w:ind w:left="3512" w:hanging="480"/>
      </w:pPr>
      <w:rPr>
        <w:rFonts w:cs="Times New Roman"/>
      </w:rPr>
    </w:lvl>
    <w:lvl w:ilvl="7" w:tentative="1">
      <w:start w:val="1"/>
      <w:numFmt w:val="ideographTraditional"/>
      <w:lvlText w:val="%8、"/>
      <w:lvlJc w:val="left"/>
      <w:pPr>
        <w:tabs>
          <w:tab w:val="num" w:pos="3992"/>
        </w:tabs>
        <w:ind w:left="3992" w:hanging="480"/>
      </w:pPr>
      <w:rPr>
        <w:rFonts w:cs="Times New Roman"/>
      </w:rPr>
    </w:lvl>
    <w:lvl w:ilvl="8" w:tentative="1">
      <w:start w:val="1"/>
      <w:numFmt w:val="lowerRoman"/>
      <w:lvlText w:val="%9."/>
      <w:lvlJc w:val="right"/>
      <w:pPr>
        <w:tabs>
          <w:tab w:val="num" w:pos="4472"/>
        </w:tabs>
        <w:ind w:left="4472" w:hanging="480"/>
      </w:pPr>
      <w:rPr>
        <w:rFonts w:cs="Times New Roman"/>
      </w:rPr>
    </w:lvl>
  </w:abstractNum>
  <w:abstractNum w:abstractNumId="35">
    <w:nsid w:val="681A0622"/>
    <w:multiLevelType w:val="singleLevel"/>
    <w:tmpl w:val="D368C3EE"/>
    <w:lvl w:ilvl="0">
      <w:start w:val="14"/>
      <w:numFmt w:val="decimal"/>
      <w:lvlText w:val="%1."/>
      <w:lvlJc w:val="left"/>
      <w:pPr>
        <w:tabs>
          <w:tab w:val="num" w:pos="921"/>
        </w:tabs>
        <w:ind w:left="921" w:hanging="360"/>
      </w:pPr>
      <w:rPr>
        <w:rFonts w:cs="Times New Roman" w:hint="eastAsia"/>
      </w:rPr>
    </w:lvl>
  </w:abstractNum>
  <w:abstractNum w:abstractNumId="36">
    <w:nsid w:val="6D9D7BFF"/>
    <w:multiLevelType w:val="multilevel"/>
    <w:tmpl w:val="C3AC2FAE"/>
    <w:lvl w:ilvl="0">
      <w:start w:val="1"/>
      <w:numFmt w:val="decimal"/>
      <w:lvlText w:val="(%1)"/>
      <w:lvlJc w:val="left"/>
      <w:pPr>
        <w:tabs>
          <w:tab w:val="num" w:pos="360"/>
        </w:tabs>
        <w:ind w:left="360" w:hanging="360"/>
      </w:pPr>
      <w:rPr>
        <w:rFonts w:cs="Times New Roman" w:hint="eastAsia"/>
      </w:rPr>
    </w:lvl>
    <w:lvl w:ilvl="1">
      <w:start w:val="1"/>
      <w:numFmt w:val="decimal"/>
      <w:lvlText w:val="(%2)"/>
      <w:lvlJc w:val="left"/>
      <w:pPr>
        <w:tabs>
          <w:tab w:val="num" w:pos="840"/>
        </w:tabs>
        <w:ind w:left="840" w:hanging="360"/>
      </w:pPr>
      <w:rPr>
        <w:rFonts w:cs="Times New Roman" w:hint="eastAsia"/>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37">
    <w:nsid w:val="709E3C36"/>
    <w:multiLevelType w:val="multilevel"/>
    <w:tmpl w:val="C3AC2FAE"/>
    <w:lvl w:ilvl="0">
      <w:start w:val="1"/>
      <w:numFmt w:val="decimal"/>
      <w:lvlText w:val="(%1)"/>
      <w:lvlJc w:val="left"/>
      <w:pPr>
        <w:tabs>
          <w:tab w:val="num" w:pos="360"/>
        </w:tabs>
        <w:ind w:left="360" w:hanging="360"/>
      </w:pPr>
      <w:rPr>
        <w:rFonts w:cs="Times New Roman" w:hint="eastAsia"/>
      </w:rPr>
    </w:lvl>
    <w:lvl w:ilvl="1">
      <w:start w:val="1"/>
      <w:numFmt w:val="decimal"/>
      <w:lvlText w:val="(%2)"/>
      <w:lvlJc w:val="left"/>
      <w:pPr>
        <w:tabs>
          <w:tab w:val="num" w:pos="840"/>
        </w:tabs>
        <w:ind w:left="840" w:hanging="360"/>
      </w:pPr>
      <w:rPr>
        <w:rFonts w:cs="Times New Roman" w:hint="eastAsia"/>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38">
    <w:nsid w:val="70B10673"/>
    <w:multiLevelType w:val="hybridMultilevel"/>
    <w:tmpl w:val="7786B0DA"/>
    <w:lvl w:ilvl="0" w:tplc="7AE42048">
      <w:start w:val="1"/>
      <w:numFmt w:val="decimal"/>
      <w:lvlText w:val="%1."/>
      <w:lvlJc w:val="left"/>
      <w:pPr>
        <w:tabs>
          <w:tab w:val="num" w:pos="360"/>
        </w:tabs>
        <w:ind w:left="360" w:hanging="360"/>
      </w:pPr>
      <w:rPr>
        <w:rFonts w:cs="Times New Roman" w:hint="default"/>
      </w:rPr>
    </w:lvl>
    <w:lvl w:ilvl="1" w:tplc="E71A548A">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73461262"/>
    <w:multiLevelType w:val="multilevel"/>
    <w:tmpl w:val="8E1428B6"/>
    <w:lvl w:ilvl="0">
      <w:start w:val="1"/>
      <w:numFmt w:val="taiwaneseCountingThousand"/>
      <w:pStyle w:val="10"/>
      <w:lvlText w:val="%1、"/>
      <w:lvlJc w:val="left"/>
      <w:pPr>
        <w:tabs>
          <w:tab w:val="num" w:pos="720"/>
        </w:tabs>
        <w:ind w:left="720" w:hanging="720"/>
      </w:pPr>
      <w:rPr>
        <w:rFonts w:cs="Times New Roman" w:hint="eastAsia"/>
      </w:rPr>
    </w:lvl>
    <w:lvl w:ilvl="1" w:tentative="1">
      <w:start w:val="1"/>
      <w:numFmt w:val="ideographTraditional"/>
      <w:lvlText w:val="%2、"/>
      <w:lvlJc w:val="left"/>
      <w:pPr>
        <w:tabs>
          <w:tab w:val="num" w:pos="960"/>
        </w:tabs>
        <w:ind w:left="960" w:hanging="480"/>
      </w:pPr>
      <w:rPr>
        <w:rFonts w:cs="Times New Roman"/>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40">
    <w:nsid w:val="76F610A7"/>
    <w:multiLevelType w:val="hybridMultilevel"/>
    <w:tmpl w:val="00F61822"/>
    <w:lvl w:ilvl="0" w:tplc="DD522D34">
      <w:start w:val="1"/>
      <w:numFmt w:val="decimal"/>
      <w:suff w:val="space"/>
      <w:lvlText w:val="(%1)"/>
      <w:lvlJc w:val="left"/>
      <w:pPr>
        <w:ind w:left="1356" w:hanging="315"/>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nsid w:val="7F507A7C"/>
    <w:multiLevelType w:val="hybridMultilevel"/>
    <w:tmpl w:val="50DC5E44"/>
    <w:lvl w:ilvl="0" w:tplc="ED22E51E">
      <w:start w:val="1"/>
      <w:numFmt w:val="taiwaneseCountingThousand"/>
      <w:lvlText w:val="%1、"/>
      <w:lvlJc w:val="left"/>
      <w:pPr>
        <w:ind w:left="480" w:hanging="48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7"/>
  </w:num>
  <w:num w:numId="2">
    <w:abstractNumId w:val="12"/>
  </w:num>
  <w:num w:numId="3">
    <w:abstractNumId w:val="13"/>
  </w:num>
  <w:num w:numId="4">
    <w:abstractNumId w:val="37"/>
  </w:num>
  <w:num w:numId="5">
    <w:abstractNumId w:val="39"/>
  </w:num>
  <w:num w:numId="6">
    <w:abstractNumId w:val="0"/>
  </w:num>
  <w:num w:numId="7">
    <w:abstractNumId w:val="35"/>
  </w:num>
  <w:num w:numId="8">
    <w:abstractNumId w:val="34"/>
  </w:num>
  <w:num w:numId="9">
    <w:abstractNumId w:val="14"/>
  </w:num>
  <w:num w:numId="10">
    <w:abstractNumId w:val="8"/>
  </w:num>
  <w:num w:numId="11">
    <w:abstractNumId w:val="21"/>
  </w:num>
  <w:num w:numId="12">
    <w:abstractNumId w:val="28"/>
  </w:num>
  <w:num w:numId="13">
    <w:abstractNumId w:val="29"/>
  </w:num>
  <w:num w:numId="14">
    <w:abstractNumId w:val="20"/>
  </w:num>
  <w:num w:numId="15">
    <w:abstractNumId w:val="17"/>
  </w:num>
  <w:num w:numId="16">
    <w:abstractNumId w:val="9"/>
  </w:num>
  <w:num w:numId="17">
    <w:abstractNumId w:val="10"/>
  </w:num>
  <w:num w:numId="18">
    <w:abstractNumId w:val="22"/>
  </w:num>
  <w:num w:numId="19">
    <w:abstractNumId w:val="30"/>
  </w:num>
  <w:num w:numId="20">
    <w:abstractNumId w:val="11"/>
  </w:num>
  <w:num w:numId="21">
    <w:abstractNumId w:val="16"/>
  </w:num>
  <w:num w:numId="22">
    <w:abstractNumId w:val="25"/>
  </w:num>
  <w:num w:numId="23">
    <w:abstractNumId w:val="4"/>
  </w:num>
  <w:num w:numId="24">
    <w:abstractNumId w:val="2"/>
  </w:num>
  <w:num w:numId="25">
    <w:abstractNumId w:val="19"/>
  </w:num>
  <w:num w:numId="26">
    <w:abstractNumId w:val="24"/>
  </w:num>
  <w:num w:numId="27">
    <w:abstractNumId w:val="15"/>
  </w:num>
  <w:num w:numId="28">
    <w:abstractNumId w:val="32"/>
  </w:num>
  <w:num w:numId="29">
    <w:abstractNumId w:val="6"/>
  </w:num>
  <w:num w:numId="30">
    <w:abstractNumId w:val="1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1"/>
  </w:num>
  <w:num w:numId="36">
    <w:abstractNumId w:val="38"/>
  </w:num>
  <w:num w:numId="37">
    <w:abstractNumId w:val="1"/>
  </w:num>
  <w:num w:numId="38">
    <w:abstractNumId w:val="3"/>
  </w:num>
  <w:num w:numId="39">
    <w:abstractNumId w:val="5"/>
  </w:num>
  <w:num w:numId="40">
    <w:abstractNumId w:val="40"/>
  </w:num>
  <w:num w:numId="41">
    <w:abstractNumId w:val="27"/>
  </w:num>
  <w:num w:numId="42">
    <w:abstractNumId w:val="23"/>
  </w:num>
  <w:num w:numId="43">
    <w:abstractNumId w:val="33"/>
  </w:num>
  <w:num w:numId="44">
    <w:abstractNumId w:val="26"/>
  </w:num>
  <w:num w:numId="45">
    <w:abstractNumId w:val="3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stylePaneFormatFilter w:val="3F01"/>
  <w:defaultTabStop w:val="0"/>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23B2"/>
    <w:rsid w:val="00000385"/>
    <w:rsid w:val="00001C1D"/>
    <w:rsid w:val="00007ED6"/>
    <w:rsid w:val="0001198D"/>
    <w:rsid w:val="00015F6A"/>
    <w:rsid w:val="000235BA"/>
    <w:rsid w:val="00023DC4"/>
    <w:rsid w:val="00025D2F"/>
    <w:rsid w:val="000265C0"/>
    <w:rsid w:val="00027A71"/>
    <w:rsid w:val="00030290"/>
    <w:rsid w:val="000325DD"/>
    <w:rsid w:val="0003590A"/>
    <w:rsid w:val="00036046"/>
    <w:rsid w:val="00040FD9"/>
    <w:rsid w:val="00042714"/>
    <w:rsid w:val="00043460"/>
    <w:rsid w:val="00044C53"/>
    <w:rsid w:val="00044D16"/>
    <w:rsid w:val="00046DFF"/>
    <w:rsid w:val="00050251"/>
    <w:rsid w:val="00050947"/>
    <w:rsid w:val="00054C46"/>
    <w:rsid w:val="00054CF8"/>
    <w:rsid w:val="00061715"/>
    <w:rsid w:val="00062C8D"/>
    <w:rsid w:val="00063327"/>
    <w:rsid w:val="000634A6"/>
    <w:rsid w:val="000642C0"/>
    <w:rsid w:val="000657C2"/>
    <w:rsid w:val="00067203"/>
    <w:rsid w:val="0007226C"/>
    <w:rsid w:val="00072729"/>
    <w:rsid w:val="00073355"/>
    <w:rsid w:val="000736B2"/>
    <w:rsid w:val="00073CE5"/>
    <w:rsid w:val="00080518"/>
    <w:rsid w:val="00087E70"/>
    <w:rsid w:val="00091DF4"/>
    <w:rsid w:val="000938D4"/>
    <w:rsid w:val="000953D1"/>
    <w:rsid w:val="00095A3B"/>
    <w:rsid w:val="00095DDD"/>
    <w:rsid w:val="000972FA"/>
    <w:rsid w:val="000A5E5C"/>
    <w:rsid w:val="000A7458"/>
    <w:rsid w:val="000B0EA7"/>
    <w:rsid w:val="000B1CC6"/>
    <w:rsid w:val="000B2ED8"/>
    <w:rsid w:val="000B3476"/>
    <w:rsid w:val="000B3B52"/>
    <w:rsid w:val="000B510B"/>
    <w:rsid w:val="000B58AF"/>
    <w:rsid w:val="000C0303"/>
    <w:rsid w:val="000D244E"/>
    <w:rsid w:val="000D2804"/>
    <w:rsid w:val="000D4C77"/>
    <w:rsid w:val="000D4D77"/>
    <w:rsid w:val="000D4E08"/>
    <w:rsid w:val="000D5042"/>
    <w:rsid w:val="000D660A"/>
    <w:rsid w:val="000D7BF2"/>
    <w:rsid w:val="000E0770"/>
    <w:rsid w:val="000E1DE0"/>
    <w:rsid w:val="000E4BA6"/>
    <w:rsid w:val="000E70FF"/>
    <w:rsid w:val="000F182C"/>
    <w:rsid w:val="000F39C1"/>
    <w:rsid w:val="000F3CED"/>
    <w:rsid w:val="000F3DAC"/>
    <w:rsid w:val="000F4075"/>
    <w:rsid w:val="000F42F4"/>
    <w:rsid w:val="000F6F9E"/>
    <w:rsid w:val="000F73FA"/>
    <w:rsid w:val="001004AB"/>
    <w:rsid w:val="00102901"/>
    <w:rsid w:val="00102AC4"/>
    <w:rsid w:val="00103C83"/>
    <w:rsid w:val="00111A38"/>
    <w:rsid w:val="0011694A"/>
    <w:rsid w:val="001175E8"/>
    <w:rsid w:val="00120E7E"/>
    <w:rsid w:val="00123C4C"/>
    <w:rsid w:val="0012449A"/>
    <w:rsid w:val="0012536A"/>
    <w:rsid w:val="001258CB"/>
    <w:rsid w:val="00135042"/>
    <w:rsid w:val="001355C9"/>
    <w:rsid w:val="00136822"/>
    <w:rsid w:val="001411D8"/>
    <w:rsid w:val="0014291D"/>
    <w:rsid w:val="00142B54"/>
    <w:rsid w:val="00145102"/>
    <w:rsid w:val="001504C1"/>
    <w:rsid w:val="00161D35"/>
    <w:rsid w:val="00161FCC"/>
    <w:rsid w:val="00163121"/>
    <w:rsid w:val="001677F9"/>
    <w:rsid w:val="00167BAC"/>
    <w:rsid w:val="001715D3"/>
    <w:rsid w:val="0017439B"/>
    <w:rsid w:val="001769CB"/>
    <w:rsid w:val="0018001F"/>
    <w:rsid w:val="001812B0"/>
    <w:rsid w:val="00182406"/>
    <w:rsid w:val="00182AEB"/>
    <w:rsid w:val="001836C1"/>
    <w:rsid w:val="00184B3E"/>
    <w:rsid w:val="00185989"/>
    <w:rsid w:val="001875FA"/>
    <w:rsid w:val="001926A1"/>
    <w:rsid w:val="00192D4B"/>
    <w:rsid w:val="00193E0E"/>
    <w:rsid w:val="001943EE"/>
    <w:rsid w:val="00194CE1"/>
    <w:rsid w:val="00196683"/>
    <w:rsid w:val="001A2DD0"/>
    <w:rsid w:val="001A40DE"/>
    <w:rsid w:val="001A464A"/>
    <w:rsid w:val="001A4EB5"/>
    <w:rsid w:val="001A5AFF"/>
    <w:rsid w:val="001A7D5F"/>
    <w:rsid w:val="001B0598"/>
    <w:rsid w:val="001B3BE8"/>
    <w:rsid w:val="001B55D1"/>
    <w:rsid w:val="001B6CB4"/>
    <w:rsid w:val="001B7386"/>
    <w:rsid w:val="001B744B"/>
    <w:rsid w:val="001B7752"/>
    <w:rsid w:val="001B7B7D"/>
    <w:rsid w:val="001C0FFD"/>
    <w:rsid w:val="001C1434"/>
    <w:rsid w:val="001C1528"/>
    <w:rsid w:val="001C72AF"/>
    <w:rsid w:val="001D07DB"/>
    <w:rsid w:val="001D09A7"/>
    <w:rsid w:val="001D12F8"/>
    <w:rsid w:val="001D4B6B"/>
    <w:rsid w:val="001D59E2"/>
    <w:rsid w:val="001E23EC"/>
    <w:rsid w:val="001E3A39"/>
    <w:rsid w:val="001F055E"/>
    <w:rsid w:val="001F0FD8"/>
    <w:rsid w:val="001F532D"/>
    <w:rsid w:val="00200C0A"/>
    <w:rsid w:val="00205368"/>
    <w:rsid w:val="00206A80"/>
    <w:rsid w:val="00210D50"/>
    <w:rsid w:val="00214DA9"/>
    <w:rsid w:val="00231472"/>
    <w:rsid w:val="00235E6A"/>
    <w:rsid w:val="00237023"/>
    <w:rsid w:val="00240931"/>
    <w:rsid w:val="002435EA"/>
    <w:rsid w:val="00244800"/>
    <w:rsid w:val="00245CD6"/>
    <w:rsid w:val="00246149"/>
    <w:rsid w:val="00251268"/>
    <w:rsid w:val="00251C8E"/>
    <w:rsid w:val="0025460A"/>
    <w:rsid w:val="002564C0"/>
    <w:rsid w:val="00256ACA"/>
    <w:rsid w:val="002607E7"/>
    <w:rsid w:val="0026085E"/>
    <w:rsid w:val="00261F27"/>
    <w:rsid w:val="002621EA"/>
    <w:rsid w:val="00265E97"/>
    <w:rsid w:val="0026688A"/>
    <w:rsid w:val="00274FF4"/>
    <w:rsid w:val="002805F7"/>
    <w:rsid w:val="00283773"/>
    <w:rsid w:val="00284CCC"/>
    <w:rsid w:val="002853D1"/>
    <w:rsid w:val="0028549F"/>
    <w:rsid w:val="00292CE1"/>
    <w:rsid w:val="00294DEF"/>
    <w:rsid w:val="00295950"/>
    <w:rsid w:val="0029647E"/>
    <w:rsid w:val="002A4EAA"/>
    <w:rsid w:val="002A6EE4"/>
    <w:rsid w:val="002A78FB"/>
    <w:rsid w:val="002B2C17"/>
    <w:rsid w:val="002B4206"/>
    <w:rsid w:val="002B79F8"/>
    <w:rsid w:val="002C4962"/>
    <w:rsid w:val="002C4D91"/>
    <w:rsid w:val="002C745E"/>
    <w:rsid w:val="002D47EA"/>
    <w:rsid w:val="002D51E5"/>
    <w:rsid w:val="002E183B"/>
    <w:rsid w:val="002E185E"/>
    <w:rsid w:val="002E2A41"/>
    <w:rsid w:val="002E5BA7"/>
    <w:rsid w:val="002E7735"/>
    <w:rsid w:val="002E78C0"/>
    <w:rsid w:val="002F0589"/>
    <w:rsid w:val="002F1A55"/>
    <w:rsid w:val="002F1E83"/>
    <w:rsid w:val="002F30FF"/>
    <w:rsid w:val="002F3EE4"/>
    <w:rsid w:val="002F736A"/>
    <w:rsid w:val="002F7567"/>
    <w:rsid w:val="00303522"/>
    <w:rsid w:val="003036C6"/>
    <w:rsid w:val="003044AD"/>
    <w:rsid w:val="003056BD"/>
    <w:rsid w:val="003100DA"/>
    <w:rsid w:val="00310B7D"/>
    <w:rsid w:val="003133A1"/>
    <w:rsid w:val="00314753"/>
    <w:rsid w:val="00316BA0"/>
    <w:rsid w:val="00316D0D"/>
    <w:rsid w:val="00317F7C"/>
    <w:rsid w:val="00321352"/>
    <w:rsid w:val="00322589"/>
    <w:rsid w:val="00323D23"/>
    <w:rsid w:val="0032415A"/>
    <w:rsid w:val="00324F82"/>
    <w:rsid w:val="00330841"/>
    <w:rsid w:val="003308F0"/>
    <w:rsid w:val="00330B16"/>
    <w:rsid w:val="0033418E"/>
    <w:rsid w:val="00334D9F"/>
    <w:rsid w:val="00343EFC"/>
    <w:rsid w:val="00346D3B"/>
    <w:rsid w:val="00352EC8"/>
    <w:rsid w:val="003541B6"/>
    <w:rsid w:val="0035624C"/>
    <w:rsid w:val="0035755D"/>
    <w:rsid w:val="0036410E"/>
    <w:rsid w:val="003652CC"/>
    <w:rsid w:val="00372E72"/>
    <w:rsid w:val="003732F8"/>
    <w:rsid w:val="00374B80"/>
    <w:rsid w:val="00380E26"/>
    <w:rsid w:val="0038130E"/>
    <w:rsid w:val="00385F00"/>
    <w:rsid w:val="00390ABA"/>
    <w:rsid w:val="00390DBC"/>
    <w:rsid w:val="00393364"/>
    <w:rsid w:val="00394A7B"/>
    <w:rsid w:val="003953EA"/>
    <w:rsid w:val="003A0F5C"/>
    <w:rsid w:val="003A2F8B"/>
    <w:rsid w:val="003A304B"/>
    <w:rsid w:val="003A6FEE"/>
    <w:rsid w:val="003B018A"/>
    <w:rsid w:val="003B0DFD"/>
    <w:rsid w:val="003C103C"/>
    <w:rsid w:val="003C1E17"/>
    <w:rsid w:val="003C42A7"/>
    <w:rsid w:val="003C565C"/>
    <w:rsid w:val="003C7837"/>
    <w:rsid w:val="003C7C2F"/>
    <w:rsid w:val="003D1496"/>
    <w:rsid w:val="003D2BB9"/>
    <w:rsid w:val="003D3CC2"/>
    <w:rsid w:val="003D64E9"/>
    <w:rsid w:val="003E18D7"/>
    <w:rsid w:val="003E4233"/>
    <w:rsid w:val="003E6D8D"/>
    <w:rsid w:val="003F1996"/>
    <w:rsid w:val="0040078C"/>
    <w:rsid w:val="004029CE"/>
    <w:rsid w:val="004067B9"/>
    <w:rsid w:val="00410986"/>
    <w:rsid w:val="00411E26"/>
    <w:rsid w:val="00414953"/>
    <w:rsid w:val="00415A9A"/>
    <w:rsid w:val="00415B59"/>
    <w:rsid w:val="004170CB"/>
    <w:rsid w:val="00427DB7"/>
    <w:rsid w:val="00430060"/>
    <w:rsid w:val="004333DB"/>
    <w:rsid w:val="00437104"/>
    <w:rsid w:val="0044006D"/>
    <w:rsid w:val="004448ED"/>
    <w:rsid w:val="00444F65"/>
    <w:rsid w:val="00445F39"/>
    <w:rsid w:val="00446231"/>
    <w:rsid w:val="00447A18"/>
    <w:rsid w:val="00454F91"/>
    <w:rsid w:val="0046436D"/>
    <w:rsid w:val="0046600F"/>
    <w:rsid w:val="00472576"/>
    <w:rsid w:val="00473D44"/>
    <w:rsid w:val="0047643C"/>
    <w:rsid w:val="00476984"/>
    <w:rsid w:val="00476AFB"/>
    <w:rsid w:val="00480694"/>
    <w:rsid w:val="0048360B"/>
    <w:rsid w:val="0048451E"/>
    <w:rsid w:val="004865F7"/>
    <w:rsid w:val="004902C0"/>
    <w:rsid w:val="00491E25"/>
    <w:rsid w:val="004932A1"/>
    <w:rsid w:val="00493F1F"/>
    <w:rsid w:val="0049739C"/>
    <w:rsid w:val="004A0008"/>
    <w:rsid w:val="004A187F"/>
    <w:rsid w:val="004A5427"/>
    <w:rsid w:val="004B2E1B"/>
    <w:rsid w:val="004B4124"/>
    <w:rsid w:val="004B5B20"/>
    <w:rsid w:val="004B5CD4"/>
    <w:rsid w:val="004B6053"/>
    <w:rsid w:val="004B6E40"/>
    <w:rsid w:val="004C08D0"/>
    <w:rsid w:val="004C14AD"/>
    <w:rsid w:val="004C2310"/>
    <w:rsid w:val="004C33ED"/>
    <w:rsid w:val="004C50D5"/>
    <w:rsid w:val="004C5DCF"/>
    <w:rsid w:val="004C614F"/>
    <w:rsid w:val="004C6578"/>
    <w:rsid w:val="004C7F69"/>
    <w:rsid w:val="004D0A64"/>
    <w:rsid w:val="004E214F"/>
    <w:rsid w:val="004E4C41"/>
    <w:rsid w:val="004E51FE"/>
    <w:rsid w:val="004E7581"/>
    <w:rsid w:val="004F1BBA"/>
    <w:rsid w:val="004F4CD3"/>
    <w:rsid w:val="004F7493"/>
    <w:rsid w:val="00501A4E"/>
    <w:rsid w:val="00503E4A"/>
    <w:rsid w:val="005133A3"/>
    <w:rsid w:val="005144B1"/>
    <w:rsid w:val="0051700F"/>
    <w:rsid w:val="00520729"/>
    <w:rsid w:val="005226BD"/>
    <w:rsid w:val="005242A3"/>
    <w:rsid w:val="00525967"/>
    <w:rsid w:val="0053022C"/>
    <w:rsid w:val="005320FC"/>
    <w:rsid w:val="00540624"/>
    <w:rsid w:val="005522F9"/>
    <w:rsid w:val="005523B1"/>
    <w:rsid w:val="00557A58"/>
    <w:rsid w:val="00560F14"/>
    <w:rsid w:val="005617F1"/>
    <w:rsid w:val="00564927"/>
    <w:rsid w:val="00566611"/>
    <w:rsid w:val="00566712"/>
    <w:rsid w:val="00567053"/>
    <w:rsid w:val="00567FD0"/>
    <w:rsid w:val="00570AC3"/>
    <w:rsid w:val="00574E5D"/>
    <w:rsid w:val="0058172E"/>
    <w:rsid w:val="00582C59"/>
    <w:rsid w:val="00586A11"/>
    <w:rsid w:val="00590EF1"/>
    <w:rsid w:val="00592EEE"/>
    <w:rsid w:val="00595FC8"/>
    <w:rsid w:val="005A3C88"/>
    <w:rsid w:val="005B0B7E"/>
    <w:rsid w:val="005B0FD1"/>
    <w:rsid w:val="005B2972"/>
    <w:rsid w:val="005B441F"/>
    <w:rsid w:val="005B528D"/>
    <w:rsid w:val="005B5395"/>
    <w:rsid w:val="005B7500"/>
    <w:rsid w:val="005C158A"/>
    <w:rsid w:val="005C1706"/>
    <w:rsid w:val="005C2487"/>
    <w:rsid w:val="005C39F2"/>
    <w:rsid w:val="005C4DF9"/>
    <w:rsid w:val="005C5D8E"/>
    <w:rsid w:val="005C67EF"/>
    <w:rsid w:val="005D3953"/>
    <w:rsid w:val="005D3E55"/>
    <w:rsid w:val="005D653E"/>
    <w:rsid w:val="005E11F6"/>
    <w:rsid w:val="005E26E9"/>
    <w:rsid w:val="005E6505"/>
    <w:rsid w:val="005F1C12"/>
    <w:rsid w:val="005F311B"/>
    <w:rsid w:val="005F6135"/>
    <w:rsid w:val="005F70FA"/>
    <w:rsid w:val="005F7FE1"/>
    <w:rsid w:val="006004CB"/>
    <w:rsid w:val="006005BB"/>
    <w:rsid w:val="0060734F"/>
    <w:rsid w:val="00614CF4"/>
    <w:rsid w:val="00616A99"/>
    <w:rsid w:val="00616FA2"/>
    <w:rsid w:val="0061743D"/>
    <w:rsid w:val="00617C95"/>
    <w:rsid w:val="00621779"/>
    <w:rsid w:val="0062203B"/>
    <w:rsid w:val="006223BA"/>
    <w:rsid w:val="0062449B"/>
    <w:rsid w:val="00626556"/>
    <w:rsid w:val="00632773"/>
    <w:rsid w:val="00633CB0"/>
    <w:rsid w:val="00635A90"/>
    <w:rsid w:val="006378C7"/>
    <w:rsid w:val="00642C73"/>
    <w:rsid w:val="006434AA"/>
    <w:rsid w:val="006438DD"/>
    <w:rsid w:val="006445E7"/>
    <w:rsid w:val="00645251"/>
    <w:rsid w:val="00645906"/>
    <w:rsid w:val="006462FD"/>
    <w:rsid w:val="00646CC0"/>
    <w:rsid w:val="006476FF"/>
    <w:rsid w:val="00647D01"/>
    <w:rsid w:val="00650E70"/>
    <w:rsid w:val="006514B1"/>
    <w:rsid w:val="00651B3E"/>
    <w:rsid w:val="00657AD9"/>
    <w:rsid w:val="00657F34"/>
    <w:rsid w:val="00663F14"/>
    <w:rsid w:val="00667067"/>
    <w:rsid w:val="006677B4"/>
    <w:rsid w:val="00674E24"/>
    <w:rsid w:val="006759BD"/>
    <w:rsid w:val="00681CF6"/>
    <w:rsid w:val="00682189"/>
    <w:rsid w:val="0068314E"/>
    <w:rsid w:val="00684267"/>
    <w:rsid w:val="00684CC9"/>
    <w:rsid w:val="00692649"/>
    <w:rsid w:val="0069354D"/>
    <w:rsid w:val="00695D65"/>
    <w:rsid w:val="00695E9F"/>
    <w:rsid w:val="006A2B87"/>
    <w:rsid w:val="006A2CB7"/>
    <w:rsid w:val="006A4A79"/>
    <w:rsid w:val="006A5D40"/>
    <w:rsid w:val="006B08A5"/>
    <w:rsid w:val="006B0AE6"/>
    <w:rsid w:val="006B3E20"/>
    <w:rsid w:val="006B6193"/>
    <w:rsid w:val="006B6387"/>
    <w:rsid w:val="006B6508"/>
    <w:rsid w:val="006B6637"/>
    <w:rsid w:val="006C07B8"/>
    <w:rsid w:val="006C262C"/>
    <w:rsid w:val="006C4AC4"/>
    <w:rsid w:val="006C51F2"/>
    <w:rsid w:val="006D1C0A"/>
    <w:rsid w:val="006D213A"/>
    <w:rsid w:val="006D2419"/>
    <w:rsid w:val="006D443E"/>
    <w:rsid w:val="006D56C1"/>
    <w:rsid w:val="006D5A21"/>
    <w:rsid w:val="006D72D1"/>
    <w:rsid w:val="006D7B0B"/>
    <w:rsid w:val="006D7C94"/>
    <w:rsid w:val="006E12F8"/>
    <w:rsid w:val="006E3E5F"/>
    <w:rsid w:val="006E73EB"/>
    <w:rsid w:val="006F2379"/>
    <w:rsid w:val="006F31F3"/>
    <w:rsid w:val="006F74F3"/>
    <w:rsid w:val="006F7DA0"/>
    <w:rsid w:val="007105DC"/>
    <w:rsid w:val="00711370"/>
    <w:rsid w:val="00712652"/>
    <w:rsid w:val="00720491"/>
    <w:rsid w:val="00723C8E"/>
    <w:rsid w:val="007258A7"/>
    <w:rsid w:val="00727777"/>
    <w:rsid w:val="00732091"/>
    <w:rsid w:val="0073237E"/>
    <w:rsid w:val="00732B9C"/>
    <w:rsid w:val="007344B0"/>
    <w:rsid w:val="00734B5D"/>
    <w:rsid w:val="00734FA2"/>
    <w:rsid w:val="00735C94"/>
    <w:rsid w:val="00737133"/>
    <w:rsid w:val="00737C08"/>
    <w:rsid w:val="00740127"/>
    <w:rsid w:val="00741BB1"/>
    <w:rsid w:val="00742788"/>
    <w:rsid w:val="0074505A"/>
    <w:rsid w:val="00745F0A"/>
    <w:rsid w:val="00753414"/>
    <w:rsid w:val="0075345B"/>
    <w:rsid w:val="00764608"/>
    <w:rsid w:val="00764C79"/>
    <w:rsid w:val="00767342"/>
    <w:rsid w:val="00771334"/>
    <w:rsid w:val="00771E48"/>
    <w:rsid w:val="007728B8"/>
    <w:rsid w:val="00774E0F"/>
    <w:rsid w:val="00776904"/>
    <w:rsid w:val="00776D6C"/>
    <w:rsid w:val="00780337"/>
    <w:rsid w:val="00782324"/>
    <w:rsid w:val="00782688"/>
    <w:rsid w:val="00784BA7"/>
    <w:rsid w:val="00787137"/>
    <w:rsid w:val="00793F53"/>
    <w:rsid w:val="00796C92"/>
    <w:rsid w:val="007A082A"/>
    <w:rsid w:val="007A3D6E"/>
    <w:rsid w:val="007A4018"/>
    <w:rsid w:val="007A56FB"/>
    <w:rsid w:val="007A69EA"/>
    <w:rsid w:val="007A79EF"/>
    <w:rsid w:val="007B0624"/>
    <w:rsid w:val="007B0963"/>
    <w:rsid w:val="007B0E2B"/>
    <w:rsid w:val="007B1D7C"/>
    <w:rsid w:val="007B1D9C"/>
    <w:rsid w:val="007B2D88"/>
    <w:rsid w:val="007B4C5D"/>
    <w:rsid w:val="007B7998"/>
    <w:rsid w:val="007C45C1"/>
    <w:rsid w:val="007C7C63"/>
    <w:rsid w:val="007D54CA"/>
    <w:rsid w:val="007D5E05"/>
    <w:rsid w:val="007D7214"/>
    <w:rsid w:val="007E0F9A"/>
    <w:rsid w:val="007E2CBF"/>
    <w:rsid w:val="007E5674"/>
    <w:rsid w:val="007F2386"/>
    <w:rsid w:val="007F4481"/>
    <w:rsid w:val="007F6B22"/>
    <w:rsid w:val="00801328"/>
    <w:rsid w:val="008018E4"/>
    <w:rsid w:val="00801FFA"/>
    <w:rsid w:val="00804220"/>
    <w:rsid w:val="00804AE6"/>
    <w:rsid w:val="008060B1"/>
    <w:rsid w:val="00807676"/>
    <w:rsid w:val="008077A1"/>
    <w:rsid w:val="00807AC3"/>
    <w:rsid w:val="00810D3A"/>
    <w:rsid w:val="008135DD"/>
    <w:rsid w:val="0081440D"/>
    <w:rsid w:val="00825ACA"/>
    <w:rsid w:val="008263C2"/>
    <w:rsid w:val="008300D2"/>
    <w:rsid w:val="008314A8"/>
    <w:rsid w:val="00833129"/>
    <w:rsid w:val="00833E6B"/>
    <w:rsid w:val="00834FBA"/>
    <w:rsid w:val="00835182"/>
    <w:rsid w:val="008352EC"/>
    <w:rsid w:val="00836E8D"/>
    <w:rsid w:val="008406E9"/>
    <w:rsid w:val="00841C31"/>
    <w:rsid w:val="0084266A"/>
    <w:rsid w:val="008428E3"/>
    <w:rsid w:val="00847606"/>
    <w:rsid w:val="00850B89"/>
    <w:rsid w:val="00850D57"/>
    <w:rsid w:val="008534AC"/>
    <w:rsid w:val="0085735E"/>
    <w:rsid w:val="008604BC"/>
    <w:rsid w:val="0086405B"/>
    <w:rsid w:val="0086409A"/>
    <w:rsid w:val="008643A6"/>
    <w:rsid w:val="00873DAF"/>
    <w:rsid w:val="00874BA2"/>
    <w:rsid w:val="00874EC2"/>
    <w:rsid w:val="00881C68"/>
    <w:rsid w:val="00881ED2"/>
    <w:rsid w:val="00882847"/>
    <w:rsid w:val="00882B37"/>
    <w:rsid w:val="00886214"/>
    <w:rsid w:val="0089032F"/>
    <w:rsid w:val="008908EA"/>
    <w:rsid w:val="00890CC1"/>
    <w:rsid w:val="00894D93"/>
    <w:rsid w:val="00895F3F"/>
    <w:rsid w:val="00897B8F"/>
    <w:rsid w:val="00897E31"/>
    <w:rsid w:val="008A5B3F"/>
    <w:rsid w:val="008A642B"/>
    <w:rsid w:val="008A68F6"/>
    <w:rsid w:val="008A70F7"/>
    <w:rsid w:val="008A7122"/>
    <w:rsid w:val="008B37A2"/>
    <w:rsid w:val="008B5B93"/>
    <w:rsid w:val="008B6722"/>
    <w:rsid w:val="008B7F81"/>
    <w:rsid w:val="008C0D92"/>
    <w:rsid w:val="008C1E38"/>
    <w:rsid w:val="008C4972"/>
    <w:rsid w:val="008C5B3C"/>
    <w:rsid w:val="008C686E"/>
    <w:rsid w:val="008C7203"/>
    <w:rsid w:val="008D0220"/>
    <w:rsid w:val="008D13A9"/>
    <w:rsid w:val="008D4536"/>
    <w:rsid w:val="008D4BE4"/>
    <w:rsid w:val="008D5909"/>
    <w:rsid w:val="008E1F23"/>
    <w:rsid w:val="008E2AB2"/>
    <w:rsid w:val="008E321C"/>
    <w:rsid w:val="008E489E"/>
    <w:rsid w:val="008E5714"/>
    <w:rsid w:val="008F0353"/>
    <w:rsid w:val="008F0477"/>
    <w:rsid w:val="008F3E30"/>
    <w:rsid w:val="008F571B"/>
    <w:rsid w:val="008F6FB1"/>
    <w:rsid w:val="009010C5"/>
    <w:rsid w:val="00905C2C"/>
    <w:rsid w:val="0090651D"/>
    <w:rsid w:val="009072A1"/>
    <w:rsid w:val="0092039A"/>
    <w:rsid w:val="0092064F"/>
    <w:rsid w:val="00922B62"/>
    <w:rsid w:val="00923597"/>
    <w:rsid w:val="00924FF0"/>
    <w:rsid w:val="00925877"/>
    <w:rsid w:val="00932F26"/>
    <w:rsid w:val="009330A5"/>
    <w:rsid w:val="00934BA7"/>
    <w:rsid w:val="00936B26"/>
    <w:rsid w:val="00941F29"/>
    <w:rsid w:val="0094239A"/>
    <w:rsid w:val="00944C17"/>
    <w:rsid w:val="00946AEC"/>
    <w:rsid w:val="00947232"/>
    <w:rsid w:val="00952DC8"/>
    <w:rsid w:val="00955B9A"/>
    <w:rsid w:val="00955FE4"/>
    <w:rsid w:val="00960793"/>
    <w:rsid w:val="0096350D"/>
    <w:rsid w:val="00977C9C"/>
    <w:rsid w:val="00985067"/>
    <w:rsid w:val="00985D27"/>
    <w:rsid w:val="0098659E"/>
    <w:rsid w:val="009906BC"/>
    <w:rsid w:val="00990CE1"/>
    <w:rsid w:val="009913AB"/>
    <w:rsid w:val="00992360"/>
    <w:rsid w:val="009950EF"/>
    <w:rsid w:val="0099650A"/>
    <w:rsid w:val="009A30E2"/>
    <w:rsid w:val="009A3D5A"/>
    <w:rsid w:val="009A5CF2"/>
    <w:rsid w:val="009A601D"/>
    <w:rsid w:val="009A6521"/>
    <w:rsid w:val="009B2FFD"/>
    <w:rsid w:val="009B3180"/>
    <w:rsid w:val="009B3553"/>
    <w:rsid w:val="009B3B39"/>
    <w:rsid w:val="009B49EE"/>
    <w:rsid w:val="009B4CFD"/>
    <w:rsid w:val="009B5327"/>
    <w:rsid w:val="009B6454"/>
    <w:rsid w:val="009C0998"/>
    <w:rsid w:val="009C2129"/>
    <w:rsid w:val="009C37BD"/>
    <w:rsid w:val="009C63F4"/>
    <w:rsid w:val="009D0B07"/>
    <w:rsid w:val="009D20EB"/>
    <w:rsid w:val="009D7DAE"/>
    <w:rsid w:val="009E0015"/>
    <w:rsid w:val="009E0037"/>
    <w:rsid w:val="009E2A1C"/>
    <w:rsid w:val="009E380A"/>
    <w:rsid w:val="009E77B3"/>
    <w:rsid w:val="009E7C23"/>
    <w:rsid w:val="009F026A"/>
    <w:rsid w:val="009F630A"/>
    <w:rsid w:val="00A01754"/>
    <w:rsid w:val="00A076DA"/>
    <w:rsid w:val="00A1079F"/>
    <w:rsid w:val="00A11495"/>
    <w:rsid w:val="00A11F6A"/>
    <w:rsid w:val="00A1207D"/>
    <w:rsid w:val="00A157A9"/>
    <w:rsid w:val="00A16D43"/>
    <w:rsid w:val="00A171BD"/>
    <w:rsid w:val="00A17760"/>
    <w:rsid w:val="00A21306"/>
    <w:rsid w:val="00A30614"/>
    <w:rsid w:val="00A30692"/>
    <w:rsid w:val="00A31EB0"/>
    <w:rsid w:val="00A3494B"/>
    <w:rsid w:val="00A375F9"/>
    <w:rsid w:val="00A37A2A"/>
    <w:rsid w:val="00A40D6E"/>
    <w:rsid w:val="00A4332D"/>
    <w:rsid w:val="00A46D91"/>
    <w:rsid w:val="00A5638C"/>
    <w:rsid w:val="00A564DD"/>
    <w:rsid w:val="00A61B2A"/>
    <w:rsid w:val="00A64205"/>
    <w:rsid w:val="00A721F4"/>
    <w:rsid w:val="00A72876"/>
    <w:rsid w:val="00A763B7"/>
    <w:rsid w:val="00A7729F"/>
    <w:rsid w:val="00A82935"/>
    <w:rsid w:val="00A85770"/>
    <w:rsid w:val="00A92DFD"/>
    <w:rsid w:val="00A93C97"/>
    <w:rsid w:val="00A95D52"/>
    <w:rsid w:val="00A96454"/>
    <w:rsid w:val="00A96A0E"/>
    <w:rsid w:val="00A97CFB"/>
    <w:rsid w:val="00AA147D"/>
    <w:rsid w:val="00AA4557"/>
    <w:rsid w:val="00AA5A11"/>
    <w:rsid w:val="00AA78B7"/>
    <w:rsid w:val="00AB1F1C"/>
    <w:rsid w:val="00AB209D"/>
    <w:rsid w:val="00AB2388"/>
    <w:rsid w:val="00AB323E"/>
    <w:rsid w:val="00AB3353"/>
    <w:rsid w:val="00AB594E"/>
    <w:rsid w:val="00AC1F93"/>
    <w:rsid w:val="00AC21A0"/>
    <w:rsid w:val="00AC426E"/>
    <w:rsid w:val="00AC435D"/>
    <w:rsid w:val="00AC7A17"/>
    <w:rsid w:val="00AC7ABE"/>
    <w:rsid w:val="00AD3998"/>
    <w:rsid w:val="00AD463A"/>
    <w:rsid w:val="00AD47E0"/>
    <w:rsid w:val="00AD6095"/>
    <w:rsid w:val="00AE0D2A"/>
    <w:rsid w:val="00AE7D43"/>
    <w:rsid w:val="00AF1395"/>
    <w:rsid w:val="00AF3482"/>
    <w:rsid w:val="00AF390D"/>
    <w:rsid w:val="00AF4E17"/>
    <w:rsid w:val="00AF758E"/>
    <w:rsid w:val="00B000B6"/>
    <w:rsid w:val="00B00445"/>
    <w:rsid w:val="00B01A1A"/>
    <w:rsid w:val="00B01D7E"/>
    <w:rsid w:val="00B079B8"/>
    <w:rsid w:val="00B07E55"/>
    <w:rsid w:val="00B1234F"/>
    <w:rsid w:val="00B127C9"/>
    <w:rsid w:val="00B14DE8"/>
    <w:rsid w:val="00B22B54"/>
    <w:rsid w:val="00B2506D"/>
    <w:rsid w:val="00B268BF"/>
    <w:rsid w:val="00B27F61"/>
    <w:rsid w:val="00B33FA1"/>
    <w:rsid w:val="00B34F36"/>
    <w:rsid w:val="00B35A32"/>
    <w:rsid w:val="00B35B62"/>
    <w:rsid w:val="00B36602"/>
    <w:rsid w:val="00B40A5C"/>
    <w:rsid w:val="00B41A30"/>
    <w:rsid w:val="00B42358"/>
    <w:rsid w:val="00B43557"/>
    <w:rsid w:val="00B44651"/>
    <w:rsid w:val="00B45634"/>
    <w:rsid w:val="00B45C50"/>
    <w:rsid w:val="00B464FB"/>
    <w:rsid w:val="00B477D3"/>
    <w:rsid w:val="00B51786"/>
    <w:rsid w:val="00B529BC"/>
    <w:rsid w:val="00B54561"/>
    <w:rsid w:val="00B54A3E"/>
    <w:rsid w:val="00B601C3"/>
    <w:rsid w:val="00B60D4C"/>
    <w:rsid w:val="00B6214C"/>
    <w:rsid w:val="00B6223C"/>
    <w:rsid w:val="00B63830"/>
    <w:rsid w:val="00B64F04"/>
    <w:rsid w:val="00B6548F"/>
    <w:rsid w:val="00B6632B"/>
    <w:rsid w:val="00B66B75"/>
    <w:rsid w:val="00B7064E"/>
    <w:rsid w:val="00B71D2E"/>
    <w:rsid w:val="00B744E5"/>
    <w:rsid w:val="00B818B3"/>
    <w:rsid w:val="00B823B2"/>
    <w:rsid w:val="00B83148"/>
    <w:rsid w:val="00B86182"/>
    <w:rsid w:val="00B86590"/>
    <w:rsid w:val="00B872D5"/>
    <w:rsid w:val="00B90A2F"/>
    <w:rsid w:val="00B938B2"/>
    <w:rsid w:val="00B93B28"/>
    <w:rsid w:val="00B96338"/>
    <w:rsid w:val="00BA03AF"/>
    <w:rsid w:val="00BA110B"/>
    <w:rsid w:val="00BA201B"/>
    <w:rsid w:val="00BA5FBE"/>
    <w:rsid w:val="00BA6D5E"/>
    <w:rsid w:val="00BA75F2"/>
    <w:rsid w:val="00BB2892"/>
    <w:rsid w:val="00BB308B"/>
    <w:rsid w:val="00BB4582"/>
    <w:rsid w:val="00BB4772"/>
    <w:rsid w:val="00BB484F"/>
    <w:rsid w:val="00BB4F36"/>
    <w:rsid w:val="00BB748C"/>
    <w:rsid w:val="00BB798A"/>
    <w:rsid w:val="00BB7B96"/>
    <w:rsid w:val="00BC0983"/>
    <w:rsid w:val="00BC1F81"/>
    <w:rsid w:val="00BC3E92"/>
    <w:rsid w:val="00BC45A2"/>
    <w:rsid w:val="00BC4FFF"/>
    <w:rsid w:val="00BC5477"/>
    <w:rsid w:val="00BC5F25"/>
    <w:rsid w:val="00BD19B3"/>
    <w:rsid w:val="00BD6D66"/>
    <w:rsid w:val="00BE02E8"/>
    <w:rsid w:val="00BE0BA1"/>
    <w:rsid w:val="00BE2FC3"/>
    <w:rsid w:val="00BE6CC9"/>
    <w:rsid w:val="00BE74D6"/>
    <w:rsid w:val="00BF024F"/>
    <w:rsid w:val="00BF034B"/>
    <w:rsid w:val="00BF04DE"/>
    <w:rsid w:val="00BF151C"/>
    <w:rsid w:val="00BF233B"/>
    <w:rsid w:val="00C01780"/>
    <w:rsid w:val="00C01BC5"/>
    <w:rsid w:val="00C04328"/>
    <w:rsid w:val="00C05336"/>
    <w:rsid w:val="00C1428E"/>
    <w:rsid w:val="00C157CD"/>
    <w:rsid w:val="00C1581B"/>
    <w:rsid w:val="00C21F03"/>
    <w:rsid w:val="00C268E1"/>
    <w:rsid w:val="00C3139A"/>
    <w:rsid w:val="00C317B6"/>
    <w:rsid w:val="00C32095"/>
    <w:rsid w:val="00C32546"/>
    <w:rsid w:val="00C34669"/>
    <w:rsid w:val="00C35825"/>
    <w:rsid w:val="00C4258A"/>
    <w:rsid w:val="00C42998"/>
    <w:rsid w:val="00C42E64"/>
    <w:rsid w:val="00C439D4"/>
    <w:rsid w:val="00C44382"/>
    <w:rsid w:val="00C44B1C"/>
    <w:rsid w:val="00C458DE"/>
    <w:rsid w:val="00C46AC5"/>
    <w:rsid w:val="00C55AFE"/>
    <w:rsid w:val="00C55E97"/>
    <w:rsid w:val="00C56A10"/>
    <w:rsid w:val="00C57724"/>
    <w:rsid w:val="00C626E0"/>
    <w:rsid w:val="00C6487B"/>
    <w:rsid w:val="00C660C3"/>
    <w:rsid w:val="00C72156"/>
    <w:rsid w:val="00C76125"/>
    <w:rsid w:val="00C76278"/>
    <w:rsid w:val="00C764BC"/>
    <w:rsid w:val="00C817A1"/>
    <w:rsid w:val="00C817D4"/>
    <w:rsid w:val="00C846D5"/>
    <w:rsid w:val="00C8660E"/>
    <w:rsid w:val="00C87874"/>
    <w:rsid w:val="00C90CD6"/>
    <w:rsid w:val="00C935F0"/>
    <w:rsid w:val="00C9486F"/>
    <w:rsid w:val="00CA0238"/>
    <w:rsid w:val="00CA125A"/>
    <w:rsid w:val="00CA1E11"/>
    <w:rsid w:val="00CA4128"/>
    <w:rsid w:val="00CA50A8"/>
    <w:rsid w:val="00CA75FD"/>
    <w:rsid w:val="00CA790E"/>
    <w:rsid w:val="00CB2561"/>
    <w:rsid w:val="00CB3EDD"/>
    <w:rsid w:val="00CC1818"/>
    <w:rsid w:val="00CC2067"/>
    <w:rsid w:val="00CC31B8"/>
    <w:rsid w:val="00CC532C"/>
    <w:rsid w:val="00CC7E1E"/>
    <w:rsid w:val="00CD3664"/>
    <w:rsid w:val="00CD437D"/>
    <w:rsid w:val="00CD68A8"/>
    <w:rsid w:val="00CD7B1E"/>
    <w:rsid w:val="00CE25C3"/>
    <w:rsid w:val="00CE74D5"/>
    <w:rsid w:val="00CE7985"/>
    <w:rsid w:val="00CF030C"/>
    <w:rsid w:val="00CF3425"/>
    <w:rsid w:val="00CF5883"/>
    <w:rsid w:val="00CF7F4E"/>
    <w:rsid w:val="00D0139B"/>
    <w:rsid w:val="00D0271A"/>
    <w:rsid w:val="00D03086"/>
    <w:rsid w:val="00D04685"/>
    <w:rsid w:val="00D04993"/>
    <w:rsid w:val="00D072FA"/>
    <w:rsid w:val="00D11CA5"/>
    <w:rsid w:val="00D16EA0"/>
    <w:rsid w:val="00D26D85"/>
    <w:rsid w:val="00D274FC"/>
    <w:rsid w:val="00D2773C"/>
    <w:rsid w:val="00D3275A"/>
    <w:rsid w:val="00D36225"/>
    <w:rsid w:val="00D36D40"/>
    <w:rsid w:val="00D37553"/>
    <w:rsid w:val="00D4045D"/>
    <w:rsid w:val="00D40E51"/>
    <w:rsid w:val="00D44318"/>
    <w:rsid w:val="00D45247"/>
    <w:rsid w:val="00D51B3C"/>
    <w:rsid w:val="00D53155"/>
    <w:rsid w:val="00D53EA3"/>
    <w:rsid w:val="00D54462"/>
    <w:rsid w:val="00D66F8A"/>
    <w:rsid w:val="00D71959"/>
    <w:rsid w:val="00D7316F"/>
    <w:rsid w:val="00D75E81"/>
    <w:rsid w:val="00D824A9"/>
    <w:rsid w:val="00D85343"/>
    <w:rsid w:val="00D93348"/>
    <w:rsid w:val="00D939E7"/>
    <w:rsid w:val="00DA0E4D"/>
    <w:rsid w:val="00DA3CC5"/>
    <w:rsid w:val="00DA5C34"/>
    <w:rsid w:val="00DA609A"/>
    <w:rsid w:val="00DB01F3"/>
    <w:rsid w:val="00DB1C88"/>
    <w:rsid w:val="00DB267D"/>
    <w:rsid w:val="00DB731D"/>
    <w:rsid w:val="00DC18A1"/>
    <w:rsid w:val="00DC1B3B"/>
    <w:rsid w:val="00DC3245"/>
    <w:rsid w:val="00DC4351"/>
    <w:rsid w:val="00DC48E6"/>
    <w:rsid w:val="00DC6A46"/>
    <w:rsid w:val="00DC7B35"/>
    <w:rsid w:val="00DD0139"/>
    <w:rsid w:val="00DD25B7"/>
    <w:rsid w:val="00DD6A33"/>
    <w:rsid w:val="00DD6D32"/>
    <w:rsid w:val="00DE33CB"/>
    <w:rsid w:val="00DE34E3"/>
    <w:rsid w:val="00DE4BCE"/>
    <w:rsid w:val="00DE6819"/>
    <w:rsid w:val="00DF179B"/>
    <w:rsid w:val="00DF54A3"/>
    <w:rsid w:val="00DF6B74"/>
    <w:rsid w:val="00DF783D"/>
    <w:rsid w:val="00E02EB4"/>
    <w:rsid w:val="00E04728"/>
    <w:rsid w:val="00E13282"/>
    <w:rsid w:val="00E1793D"/>
    <w:rsid w:val="00E2188C"/>
    <w:rsid w:val="00E22911"/>
    <w:rsid w:val="00E24356"/>
    <w:rsid w:val="00E26729"/>
    <w:rsid w:val="00E274A1"/>
    <w:rsid w:val="00E30F81"/>
    <w:rsid w:val="00E31F2F"/>
    <w:rsid w:val="00E32621"/>
    <w:rsid w:val="00E348FF"/>
    <w:rsid w:val="00E34AAA"/>
    <w:rsid w:val="00E37575"/>
    <w:rsid w:val="00E37B0E"/>
    <w:rsid w:val="00E403FF"/>
    <w:rsid w:val="00E41344"/>
    <w:rsid w:val="00E44B79"/>
    <w:rsid w:val="00E44D27"/>
    <w:rsid w:val="00E45297"/>
    <w:rsid w:val="00E45F4D"/>
    <w:rsid w:val="00E46F58"/>
    <w:rsid w:val="00E5193E"/>
    <w:rsid w:val="00E51BF1"/>
    <w:rsid w:val="00E53C03"/>
    <w:rsid w:val="00E5521B"/>
    <w:rsid w:val="00E55D39"/>
    <w:rsid w:val="00E55F8E"/>
    <w:rsid w:val="00E57977"/>
    <w:rsid w:val="00E61372"/>
    <w:rsid w:val="00E61E3B"/>
    <w:rsid w:val="00E62C49"/>
    <w:rsid w:val="00E657F3"/>
    <w:rsid w:val="00E67BCC"/>
    <w:rsid w:val="00E70E98"/>
    <w:rsid w:val="00E71441"/>
    <w:rsid w:val="00E75578"/>
    <w:rsid w:val="00E7585D"/>
    <w:rsid w:val="00E80071"/>
    <w:rsid w:val="00E8227C"/>
    <w:rsid w:val="00E82429"/>
    <w:rsid w:val="00E82673"/>
    <w:rsid w:val="00E831DE"/>
    <w:rsid w:val="00E877DE"/>
    <w:rsid w:val="00E90755"/>
    <w:rsid w:val="00E9255D"/>
    <w:rsid w:val="00E93CFB"/>
    <w:rsid w:val="00E9536C"/>
    <w:rsid w:val="00EA04E5"/>
    <w:rsid w:val="00EA0796"/>
    <w:rsid w:val="00EA0AD4"/>
    <w:rsid w:val="00EA3530"/>
    <w:rsid w:val="00EA40FB"/>
    <w:rsid w:val="00EA4148"/>
    <w:rsid w:val="00EA534B"/>
    <w:rsid w:val="00EA54E2"/>
    <w:rsid w:val="00EB118E"/>
    <w:rsid w:val="00EB49D1"/>
    <w:rsid w:val="00EB4D6C"/>
    <w:rsid w:val="00EB6569"/>
    <w:rsid w:val="00EC408A"/>
    <w:rsid w:val="00EC4DB2"/>
    <w:rsid w:val="00EC7702"/>
    <w:rsid w:val="00ED05C7"/>
    <w:rsid w:val="00ED0E78"/>
    <w:rsid w:val="00ED374F"/>
    <w:rsid w:val="00ED4C2D"/>
    <w:rsid w:val="00EE236A"/>
    <w:rsid w:val="00EF03F9"/>
    <w:rsid w:val="00EF063A"/>
    <w:rsid w:val="00EF3C68"/>
    <w:rsid w:val="00EF6CB9"/>
    <w:rsid w:val="00EF6ECB"/>
    <w:rsid w:val="00F048A7"/>
    <w:rsid w:val="00F14717"/>
    <w:rsid w:val="00F14A3D"/>
    <w:rsid w:val="00F17426"/>
    <w:rsid w:val="00F20632"/>
    <w:rsid w:val="00F22458"/>
    <w:rsid w:val="00F252D5"/>
    <w:rsid w:val="00F260E2"/>
    <w:rsid w:val="00F2697F"/>
    <w:rsid w:val="00F30F45"/>
    <w:rsid w:val="00F326ED"/>
    <w:rsid w:val="00F32D97"/>
    <w:rsid w:val="00F32E1E"/>
    <w:rsid w:val="00F36C83"/>
    <w:rsid w:val="00F41612"/>
    <w:rsid w:val="00F50340"/>
    <w:rsid w:val="00F5649B"/>
    <w:rsid w:val="00F61DDC"/>
    <w:rsid w:val="00F62057"/>
    <w:rsid w:val="00F62C6C"/>
    <w:rsid w:val="00F65CB4"/>
    <w:rsid w:val="00F6640B"/>
    <w:rsid w:val="00F667CE"/>
    <w:rsid w:val="00F72E40"/>
    <w:rsid w:val="00F73A73"/>
    <w:rsid w:val="00F86126"/>
    <w:rsid w:val="00F9207A"/>
    <w:rsid w:val="00F920BF"/>
    <w:rsid w:val="00F9422B"/>
    <w:rsid w:val="00FA172B"/>
    <w:rsid w:val="00FA26FF"/>
    <w:rsid w:val="00FA3F87"/>
    <w:rsid w:val="00FA640F"/>
    <w:rsid w:val="00FA7E2F"/>
    <w:rsid w:val="00FB096E"/>
    <w:rsid w:val="00FB7A29"/>
    <w:rsid w:val="00FB7F3C"/>
    <w:rsid w:val="00FC068E"/>
    <w:rsid w:val="00FC0BF6"/>
    <w:rsid w:val="00FC3F1A"/>
    <w:rsid w:val="00FC7935"/>
    <w:rsid w:val="00FD16F5"/>
    <w:rsid w:val="00FD1ACF"/>
    <w:rsid w:val="00FD1C5E"/>
    <w:rsid w:val="00FD4CAA"/>
    <w:rsid w:val="00FD64DC"/>
    <w:rsid w:val="00FD6F4E"/>
    <w:rsid w:val="00FE1874"/>
    <w:rsid w:val="00FE4F3D"/>
    <w:rsid w:val="00FE72B3"/>
    <w:rsid w:val="00FF365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C34"/>
    <w:pPr>
      <w:widowControl w:val="0"/>
    </w:pPr>
    <w:rPr>
      <w:szCs w:val="20"/>
    </w:rPr>
  </w:style>
  <w:style w:type="paragraph" w:styleId="Heading1">
    <w:name w:val="heading 1"/>
    <w:aliases w:val="楷 18"/>
    <w:basedOn w:val="Normal"/>
    <w:next w:val="Normal"/>
    <w:link w:val="Heading1Char"/>
    <w:uiPriority w:val="99"/>
    <w:qFormat/>
    <w:rsid w:val="00DA5C34"/>
    <w:pPr>
      <w:keepNext/>
      <w:spacing w:before="180" w:after="180" w:line="720" w:lineRule="auto"/>
      <w:outlineLvl w:val="0"/>
    </w:pPr>
    <w:rPr>
      <w:rFonts w:ascii="Cambria" w:hAnsi="Cambria"/>
      <w:b/>
      <w:bCs/>
      <w:kern w:val="52"/>
      <w:sz w:val="52"/>
      <w:szCs w:val="52"/>
    </w:rPr>
  </w:style>
  <w:style w:type="paragraph" w:styleId="Heading2">
    <w:name w:val="heading 2"/>
    <w:aliases w:val="中黑 14"/>
    <w:basedOn w:val="Normal"/>
    <w:next w:val="NormalIndent"/>
    <w:link w:val="Heading2Char"/>
    <w:uiPriority w:val="99"/>
    <w:qFormat/>
    <w:rsid w:val="00DA5C34"/>
    <w:pPr>
      <w:keepNext/>
      <w:numPr>
        <w:ilvl w:val="3"/>
        <w:numId w:val="8"/>
      </w:numPr>
      <w:snapToGrid w:val="0"/>
      <w:spacing w:line="400" w:lineRule="atLeast"/>
      <w:outlineLvl w:val="1"/>
    </w:pPr>
    <w:rPr>
      <w:rFonts w:eastAsia="標楷體"/>
      <w:sz w:val="28"/>
    </w:rPr>
  </w:style>
  <w:style w:type="paragraph" w:styleId="Heading3">
    <w:name w:val="heading 3"/>
    <w:basedOn w:val="Normal"/>
    <w:next w:val="Normal"/>
    <w:link w:val="Heading3Char"/>
    <w:uiPriority w:val="99"/>
    <w:qFormat/>
    <w:rsid w:val="00DA5C34"/>
    <w:pPr>
      <w:keepNext/>
      <w:spacing w:line="720" w:lineRule="auto"/>
      <w:outlineLvl w:val="2"/>
    </w:pPr>
    <w:rPr>
      <w:rFonts w:ascii="Cambria" w:hAnsi="Cambria"/>
      <w:b/>
      <w:bCs/>
      <w:kern w:val="0"/>
      <w:sz w:val="36"/>
      <w:szCs w:val="36"/>
    </w:rPr>
  </w:style>
  <w:style w:type="paragraph" w:styleId="Heading4">
    <w:name w:val="heading 4"/>
    <w:basedOn w:val="Normal"/>
    <w:next w:val="Normal"/>
    <w:link w:val="Heading4Char"/>
    <w:uiPriority w:val="99"/>
    <w:qFormat/>
    <w:rsid w:val="00DA5C34"/>
    <w:pPr>
      <w:keepNext/>
      <w:spacing w:line="720" w:lineRule="auto"/>
      <w:outlineLvl w:val="3"/>
    </w:pPr>
    <w:rPr>
      <w:rFonts w:ascii="Cambria" w:hAnsi="Cambria"/>
      <w:kern w:val="0"/>
      <w:sz w:val="36"/>
      <w:szCs w:val="36"/>
    </w:rPr>
  </w:style>
  <w:style w:type="paragraph" w:styleId="Heading5">
    <w:name w:val="heading 5"/>
    <w:basedOn w:val="Normal"/>
    <w:next w:val="Normal"/>
    <w:link w:val="Heading5Char"/>
    <w:uiPriority w:val="99"/>
    <w:qFormat/>
    <w:rsid w:val="00DA5C34"/>
    <w:pPr>
      <w:keepNext/>
      <w:numPr>
        <w:ilvl w:val="4"/>
        <w:numId w:val="6"/>
      </w:numPr>
      <w:adjustRightInd w:val="0"/>
      <w:spacing w:line="720" w:lineRule="atLeast"/>
      <w:ind w:left="2125" w:hanging="425"/>
      <w:textAlignment w:val="baseline"/>
      <w:outlineLvl w:val="4"/>
    </w:pPr>
    <w:rPr>
      <w:rFonts w:ascii="Arial" w:eastAsia="華康中楷體" w:hAnsi="Arial"/>
      <w:b/>
      <w:kern w:val="0"/>
      <w:sz w:val="36"/>
    </w:rPr>
  </w:style>
  <w:style w:type="paragraph" w:styleId="Heading6">
    <w:name w:val="heading 6"/>
    <w:basedOn w:val="Normal"/>
    <w:next w:val="Normal"/>
    <w:link w:val="Heading6Char"/>
    <w:uiPriority w:val="99"/>
    <w:qFormat/>
    <w:rsid w:val="00DA5C34"/>
    <w:pPr>
      <w:keepNext/>
      <w:numPr>
        <w:ilvl w:val="5"/>
        <w:numId w:val="6"/>
      </w:numPr>
      <w:adjustRightInd w:val="0"/>
      <w:spacing w:line="720" w:lineRule="atLeast"/>
      <w:ind w:left="2550" w:hanging="425"/>
      <w:textAlignment w:val="baseline"/>
      <w:outlineLvl w:val="5"/>
    </w:pPr>
    <w:rPr>
      <w:rFonts w:ascii="Arial" w:eastAsia="華康中楷體" w:hAnsi="Arial"/>
      <w:kern w:val="0"/>
      <w:sz w:val="36"/>
    </w:rPr>
  </w:style>
  <w:style w:type="paragraph" w:styleId="Heading7">
    <w:name w:val="heading 7"/>
    <w:basedOn w:val="Normal"/>
    <w:next w:val="Normal"/>
    <w:link w:val="Heading7Char"/>
    <w:uiPriority w:val="99"/>
    <w:qFormat/>
    <w:rsid w:val="00DA5C34"/>
    <w:pPr>
      <w:keepNext/>
      <w:numPr>
        <w:ilvl w:val="6"/>
        <w:numId w:val="6"/>
      </w:numPr>
      <w:adjustRightInd w:val="0"/>
      <w:spacing w:line="720" w:lineRule="atLeast"/>
      <w:ind w:left="2975"/>
      <w:textAlignment w:val="baseline"/>
      <w:outlineLvl w:val="6"/>
    </w:pPr>
    <w:rPr>
      <w:rFonts w:ascii="Arial" w:eastAsia="華康中楷體" w:hAnsi="Arial"/>
      <w:b/>
      <w:kern w:val="0"/>
      <w:sz w:val="36"/>
    </w:rPr>
  </w:style>
  <w:style w:type="paragraph" w:styleId="Heading8">
    <w:name w:val="heading 8"/>
    <w:basedOn w:val="Normal"/>
    <w:next w:val="Normal"/>
    <w:link w:val="Heading8Char"/>
    <w:uiPriority w:val="99"/>
    <w:qFormat/>
    <w:rsid w:val="00DA5C34"/>
    <w:pPr>
      <w:keepNext/>
      <w:numPr>
        <w:ilvl w:val="7"/>
        <w:numId w:val="6"/>
      </w:numPr>
      <w:adjustRightInd w:val="0"/>
      <w:spacing w:line="720" w:lineRule="atLeast"/>
      <w:ind w:left="3400"/>
      <w:textAlignment w:val="baseline"/>
      <w:outlineLvl w:val="7"/>
    </w:pPr>
    <w:rPr>
      <w:rFonts w:ascii="Arial" w:eastAsia="華康中楷體" w:hAnsi="Arial"/>
      <w:kern w:val="0"/>
      <w:sz w:val="36"/>
    </w:rPr>
  </w:style>
  <w:style w:type="paragraph" w:styleId="Heading9">
    <w:name w:val="heading 9"/>
    <w:basedOn w:val="Normal"/>
    <w:next w:val="Normal"/>
    <w:link w:val="Heading9Char"/>
    <w:uiPriority w:val="99"/>
    <w:qFormat/>
    <w:rsid w:val="00DA5C34"/>
    <w:pPr>
      <w:keepNext/>
      <w:numPr>
        <w:ilvl w:val="8"/>
        <w:numId w:val="6"/>
      </w:numPr>
      <w:adjustRightInd w:val="0"/>
      <w:spacing w:line="720" w:lineRule="atLeast"/>
      <w:ind w:left="3825"/>
      <w:textAlignment w:val="baseline"/>
      <w:outlineLvl w:val="8"/>
    </w:pPr>
    <w:rPr>
      <w:rFonts w:ascii="Arial" w:eastAsia="華康中楷體" w:hAnsi="Arial"/>
      <w:kern w:val="0"/>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楷 18 Char"/>
    <w:basedOn w:val="DefaultParagraphFont"/>
    <w:link w:val="Heading1"/>
    <w:uiPriority w:val="99"/>
    <w:locked/>
    <w:rsid w:val="009B3B39"/>
    <w:rPr>
      <w:rFonts w:ascii="Cambria" w:eastAsia="新細明體" w:hAnsi="Cambria" w:cs="Times New Roman"/>
      <w:b/>
      <w:kern w:val="52"/>
      <w:sz w:val="52"/>
    </w:rPr>
  </w:style>
  <w:style w:type="character" w:customStyle="1" w:styleId="Heading2Char">
    <w:name w:val="Heading 2 Char"/>
    <w:aliases w:val="中黑 14 Char"/>
    <w:basedOn w:val="DefaultParagraphFont"/>
    <w:link w:val="Heading2"/>
    <w:uiPriority w:val="99"/>
    <w:locked/>
    <w:rsid w:val="009B3B39"/>
    <w:rPr>
      <w:rFonts w:eastAsia="標楷體" w:cs="Times New Roman"/>
      <w:kern w:val="2"/>
      <w:sz w:val="28"/>
    </w:rPr>
  </w:style>
  <w:style w:type="character" w:customStyle="1" w:styleId="Heading3Char">
    <w:name w:val="Heading 3 Char"/>
    <w:basedOn w:val="DefaultParagraphFont"/>
    <w:link w:val="Heading3"/>
    <w:uiPriority w:val="99"/>
    <w:semiHidden/>
    <w:locked/>
    <w:rsid w:val="009B3B39"/>
    <w:rPr>
      <w:rFonts w:ascii="Cambria" w:eastAsia="新細明體" w:hAnsi="Cambria" w:cs="Times New Roman"/>
      <w:b/>
      <w:sz w:val="36"/>
    </w:rPr>
  </w:style>
  <w:style w:type="character" w:customStyle="1" w:styleId="Heading4Char">
    <w:name w:val="Heading 4 Char"/>
    <w:basedOn w:val="DefaultParagraphFont"/>
    <w:link w:val="Heading4"/>
    <w:uiPriority w:val="99"/>
    <w:semiHidden/>
    <w:locked/>
    <w:rsid w:val="009B3B39"/>
    <w:rPr>
      <w:rFonts w:ascii="Cambria" w:eastAsia="新細明體" w:hAnsi="Cambria" w:cs="Times New Roman"/>
      <w:sz w:val="36"/>
    </w:rPr>
  </w:style>
  <w:style w:type="character" w:customStyle="1" w:styleId="Heading5Char">
    <w:name w:val="Heading 5 Char"/>
    <w:basedOn w:val="DefaultParagraphFont"/>
    <w:link w:val="Heading5"/>
    <w:uiPriority w:val="99"/>
    <w:locked/>
    <w:rsid w:val="009B3B39"/>
    <w:rPr>
      <w:rFonts w:ascii="Arial" w:eastAsia="華康中楷體" w:hAnsi="Arial" w:cs="Times New Roman"/>
      <w:b/>
      <w:sz w:val="36"/>
    </w:rPr>
  </w:style>
  <w:style w:type="character" w:customStyle="1" w:styleId="Heading6Char">
    <w:name w:val="Heading 6 Char"/>
    <w:basedOn w:val="DefaultParagraphFont"/>
    <w:link w:val="Heading6"/>
    <w:uiPriority w:val="99"/>
    <w:locked/>
    <w:rsid w:val="009B3B39"/>
    <w:rPr>
      <w:rFonts w:ascii="Arial" w:eastAsia="華康中楷體" w:hAnsi="Arial" w:cs="Times New Roman"/>
      <w:sz w:val="36"/>
    </w:rPr>
  </w:style>
  <w:style w:type="character" w:customStyle="1" w:styleId="Heading7Char">
    <w:name w:val="Heading 7 Char"/>
    <w:basedOn w:val="DefaultParagraphFont"/>
    <w:link w:val="Heading7"/>
    <w:uiPriority w:val="99"/>
    <w:locked/>
    <w:rsid w:val="009B3B39"/>
    <w:rPr>
      <w:rFonts w:ascii="Arial" w:eastAsia="華康中楷體" w:hAnsi="Arial" w:cs="Times New Roman"/>
      <w:b/>
      <w:sz w:val="36"/>
    </w:rPr>
  </w:style>
  <w:style w:type="character" w:customStyle="1" w:styleId="Heading8Char">
    <w:name w:val="Heading 8 Char"/>
    <w:basedOn w:val="DefaultParagraphFont"/>
    <w:link w:val="Heading8"/>
    <w:uiPriority w:val="99"/>
    <w:locked/>
    <w:rsid w:val="009B3B39"/>
    <w:rPr>
      <w:rFonts w:ascii="Arial" w:eastAsia="華康中楷體" w:hAnsi="Arial" w:cs="Times New Roman"/>
      <w:sz w:val="36"/>
    </w:rPr>
  </w:style>
  <w:style w:type="character" w:customStyle="1" w:styleId="Heading9Char">
    <w:name w:val="Heading 9 Char"/>
    <w:basedOn w:val="DefaultParagraphFont"/>
    <w:link w:val="Heading9"/>
    <w:uiPriority w:val="99"/>
    <w:locked/>
    <w:rsid w:val="009B3B39"/>
    <w:rPr>
      <w:rFonts w:ascii="Arial" w:eastAsia="華康中楷體" w:hAnsi="Arial" w:cs="Times New Roman"/>
      <w:sz w:val="36"/>
    </w:rPr>
  </w:style>
  <w:style w:type="paragraph" w:styleId="NormalIndent">
    <w:name w:val="Normal Indent"/>
    <w:basedOn w:val="Normal"/>
    <w:uiPriority w:val="99"/>
    <w:rsid w:val="00DA5C34"/>
    <w:pPr>
      <w:ind w:left="480"/>
    </w:pPr>
  </w:style>
  <w:style w:type="paragraph" w:styleId="BodyTextIndent">
    <w:name w:val="Body Text Indent"/>
    <w:basedOn w:val="Normal"/>
    <w:link w:val="BodyTextIndentChar"/>
    <w:uiPriority w:val="99"/>
    <w:rsid w:val="00DA5C34"/>
    <w:pPr>
      <w:ind w:firstLine="560"/>
    </w:pPr>
    <w:rPr>
      <w:kern w:val="0"/>
      <w:sz w:val="20"/>
    </w:rPr>
  </w:style>
  <w:style w:type="character" w:customStyle="1" w:styleId="BodyTextIndentChar">
    <w:name w:val="Body Text Indent Char"/>
    <w:basedOn w:val="DefaultParagraphFont"/>
    <w:link w:val="BodyTextIndent"/>
    <w:uiPriority w:val="99"/>
    <w:semiHidden/>
    <w:locked/>
    <w:rsid w:val="009B3B39"/>
    <w:rPr>
      <w:rFonts w:cs="Times New Roman"/>
      <w:sz w:val="20"/>
    </w:rPr>
  </w:style>
  <w:style w:type="paragraph" w:styleId="Footer">
    <w:name w:val="footer"/>
    <w:basedOn w:val="Normal"/>
    <w:link w:val="FooterChar"/>
    <w:uiPriority w:val="99"/>
    <w:rsid w:val="00DA5C34"/>
    <w:pPr>
      <w:tabs>
        <w:tab w:val="center" w:pos="4153"/>
        <w:tab w:val="right" w:pos="8306"/>
      </w:tabs>
      <w:snapToGrid w:val="0"/>
    </w:pPr>
    <w:rPr>
      <w:kern w:val="0"/>
      <w:sz w:val="20"/>
    </w:rPr>
  </w:style>
  <w:style w:type="character" w:customStyle="1" w:styleId="FooterChar">
    <w:name w:val="Footer Char"/>
    <w:basedOn w:val="DefaultParagraphFont"/>
    <w:link w:val="Footer"/>
    <w:uiPriority w:val="99"/>
    <w:semiHidden/>
    <w:locked/>
    <w:rsid w:val="009B3B39"/>
    <w:rPr>
      <w:rFonts w:cs="Times New Roman"/>
      <w:sz w:val="20"/>
    </w:rPr>
  </w:style>
  <w:style w:type="paragraph" w:styleId="CommentText">
    <w:name w:val="annotation text"/>
    <w:basedOn w:val="Normal"/>
    <w:link w:val="CommentTextChar"/>
    <w:uiPriority w:val="99"/>
    <w:semiHidden/>
    <w:rsid w:val="00DA5C34"/>
    <w:rPr>
      <w:kern w:val="0"/>
      <w:sz w:val="20"/>
    </w:rPr>
  </w:style>
  <w:style w:type="character" w:customStyle="1" w:styleId="CommentTextChar">
    <w:name w:val="Comment Text Char"/>
    <w:basedOn w:val="DefaultParagraphFont"/>
    <w:link w:val="CommentText"/>
    <w:uiPriority w:val="99"/>
    <w:semiHidden/>
    <w:locked/>
    <w:rsid w:val="009B3B39"/>
    <w:rPr>
      <w:rFonts w:cs="Times New Roman"/>
      <w:sz w:val="20"/>
    </w:rPr>
  </w:style>
  <w:style w:type="paragraph" w:styleId="Header">
    <w:name w:val="header"/>
    <w:basedOn w:val="Normal"/>
    <w:link w:val="HeaderChar"/>
    <w:uiPriority w:val="99"/>
    <w:rsid w:val="00DA5C34"/>
    <w:pPr>
      <w:tabs>
        <w:tab w:val="center" w:pos="4153"/>
        <w:tab w:val="right" w:pos="8306"/>
      </w:tabs>
      <w:snapToGrid w:val="0"/>
    </w:pPr>
    <w:rPr>
      <w:kern w:val="0"/>
      <w:sz w:val="20"/>
    </w:rPr>
  </w:style>
  <w:style w:type="character" w:customStyle="1" w:styleId="HeaderChar">
    <w:name w:val="Header Char"/>
    <w:basedOn w:val="DefaultParagraphFont"/>
    <w:link w:val="Header"/>
    <w:uiPriority w:val="99"/>
    <w:semiHidden/>
    <w:locked/>
    <w:rsid w:val="009B3B39"/>
    <w:rPr>
      <w:rFonts w:cs="Times New Roman"/>
      <w:sz w:val="20"/>
    </w:rPr>
  </w:style>
  <w:style w:type="character" w:styleId="PageNumber">
    <w:name w:val="page number"/>
    <w:basedOn w:val="DefaultParagraphFont"/>
    <w:uiPriority w:val="99"/>
    <w:rsid w:val="00DA5C34"/>
    <w:rPr>
      <w:rFonts w:cs="Times New Roman"/>
    </w:rPr>
  </w:style>
  <w:style w:type="paragraph" w:customStyle="1" w:styleId="AA">
    <w:name w:val="樣式AA"/>
    <w:basedOn w:val="Normal"/>
    <w:uiPriority w:val="99"/>
    <w:rsid w:val="00DA5C34"/>
    <w:pPr>
      <w:tabs>
        <w:tab w:val="left" w:leader="dot" w:pos="8222"/>
      </w:tabs>
      <w:snapToGrid w:val="0"/>
      <w:spacing w:line="480" w:lineRule="auto"/>
      <w:jc w:val="center"/>
    </w:pPr>
    <w:rPr>
      <w:rFonts w:eastAsia="全真特明體"/>
      <w:spacing w:val="-20"/>
      <w:sz w:val="56"/>
    </w:rPr>
  </w:style>
  <w:style w:type="paragraph" w:customStyle="1" w:styleId="a">
    <w:name w:val="本文一"/>
    <w:basedOn w:val="Normal"/>
    <w:uiPriority w:val="99"/>
    <w:rsid w:val="00DA5C34"/>
    <w:pPr>
      <w:autoSpaceDE w:val="0"/>
      <w:autoSpaceDN w:val="0"/>
      <w:adjustRightInd w:val="0"/>
      <w:spacing w:before="240" w:after="120" w:line="400" w:lineRule="exact"/>
      <w:ind w:left="567" w:hanging="567"/>
      <w:jc w:val="both"/>
      <w:textAlignment w:val="baseline"/>
    </w:pPr>
    <w:rPr>
      <w:rFonts w:eastAsia="標楷體"/>
      <w:b/>
      <w:color w:val="000000"/>
      <w:kern w:val="0"/>
      <w:sz w:val="32"/>
    </w:rPr>
  </w:style>
  <w:style w:type="paragraph" w:customStyle="1" w:styleId="a0">
    <w:name w:val="本文二"/>
    <w:basedOn w:val="Normal"/>
    <w:uiPriority w:val="99"/>
    <w:rsid w:val="00DA5C34"/>
    <w:pPr>
      <w:autoSpaceDE w:val="0"/>
      <w:autoSpaceDN w:val="0"/>
      <w:adjustRightInd w:val="0"/>
      <w:snapToGrid w:val="0"/>
      <w:spacing w:after="120" w:line="400" w:lineRule="exact"/>
      <w:ind w:left="680" w:firstLine="652"/>
      <w:jc w:val="both"/>
      <w:textAlignment w:val="baseline"/>
    </w:pPr>
    <w:rPr>
      <w:rFonts w:eastAsia="標楷體"/>
      <w:color w:val="000000"/>
      <w:kern w:val="0"/>
      <w:sz w:val="28"/>
    </w:rPr>
  </w:style>
  <w:style w:type="paragraph" w:customStyle="1" w:styleId="a1">
    <w:name w:val="本文三"/>
    <w:basedOn w:val="Normal"/>
    <w:uiPriority w:val="99"/>
    <w:rsid w:val="00DA5C34"/>
    <w:pPr>
      <w:tabs>
        <w:tab w:val="left" w:pos="600"/>
      </w:tabs>
      <w:autoSpaceDE w:val="0"/>
      <w:autoSpaceDN w:val="0"/>
      <w:adjustRightInd w:val="0"/>
      <w:spacing w:before="120" w:after="120" w:line="400" w:lineRule="exact"/>
      <w:ind w:left="624" w:hanging="624"/>
      <w:jc w:val="both"/>
      <w:textAlignment w:val="baseline"/>
    </w:pPr>
    <w:rPr>
      <w:rFonts w:eastAsia="標楷體"/>
      <w:color w:val="000000"/>
      <w:kern w:val="0"/>
      <w:sz w:val="28"/>
    </w:rPr>
  </w:style>
  <w:style w:type="paragraph" w:customStyle="1" w:styleId="11">
    <w:name w:val="樣式1."/>
    <w:basedOn w:val="Normal"/>
    <w:uiPriority w:val="99"/>
    <w:rsid w:val="00DA5C34"/>
    <w:pPr>
      <w:widowControl/>
      <w:tabs>
        <w:tab w:val="left" w:pos="840"/>
      </w:tabs>
      <w:kinsoku w:val="0"/>
      <w:spacing w:after="60" w:line="400" w:lineRule="exact"/>
      <w:ind w:left="839" w:hanging="278"/>
      <w:jc w:val="both"/>
    </w:pPr>
    <w:rPr>
      <w:rFonts w:eastAsia="標楷體"/>
      <w:kern w:val="0"/>
      <w:sz w:val="28"/>
    </w:rPr>
  </w:style>
  <w:style w:type="paragraph" w:customStyle="1" w:styleId="1a">
    <w:name w:val="樣式1a"/>
    <w:basedOn w:val="Normal"/>
    <w:uiPriority w:val="99"/>
    <w:rsid w:val="00DA5C34"/>
    <w:pPr>
      <w:adjustRightInd w:val="0"/>
      <w:spacing w:after="120" w:line="400" w:lineRule="exact"/>
      <w:ind w:left="567" w:firstLine="567"/>
      <w:jc w:val="both"/>
      <w:textAlignment w:val="baseline"/>
    </w:pPr>
    <w:rPr>
      <w:rFonts w:ascii="標楷體" w:eastAsia="標楷體"/>
      <w:kern w:val="0"/>
      <w:sz w:val="28"/>
    </w:rPr>
  </w:style>
  <w:style w:type="paragraph" w:styleId="BodyTextIndent2">
    <w:name w:val="Body Text Indent 2"/>
    <w:basedOn w:val="Normal"/>
    <w:link w:val="BodyTextIndent2Char"/>
    <w:uiPriority w:val="99"/>
    <w:rsid w:val="00DA5C34"/>
    <w:pPr>
      <w:tabs>
        <w:tab w:val="left" w:pos="0"/>
      </w:tabs>
      <w:snapToGrid w:val="0"/>
      <w:spacing w:line="400" w:lineRule="atLeast"/>
      <w:ind w:left="920"/>
    </w:pPr>
    <w:rPr>
      <w:kern w:val="0"/>
      <w:sz w:val="20"/>
    </w:rPr>
  </w:style>
  <w:style w:type="character" w:customStyle="1" w:styleId="BodyTextIndent2Char">
    <w:name w:val="Body Text Indent 2 Char"/>
    <w:basedOn w:val="DefaultParagraphFont"/>
    <w:link w:val="BodyTextIndent2"/>
    <w:uiPriority w:val="99"/>
    <w:semiHidden/>
    <w:locked/>
    <w:rsid w:val="009B3B39"/>
    <w:rPr>
      <w:rFonts w:cs="Times New Roman"/>
      <w:sz w:val="20"/>
    </w:rPr>
  </w:style>
  <w:style w:type="paragraph" w:customStyle="1" w:styleId="10">
    <w:name w:val="樣式1"/>
    <w:basedOn w:val="Normal"/>
    <w:uiPriority w:val="99"/>
    <w:rsid w:val="00DA5C34"/>
    <w:pPr>
      <w:numPr>
        <w:numId w:val="5"/>
      </w:numPr>
      <w:spacing w:before="120" w:after="120" w:line="400" w:lineRule="exact"/>
    </w:pPr>
    <w:rPr>
      <w:rFonts w:eastAsia="標楷體"/>
      <w:b/>
      <w:sz w:val="32"/>
    </w:rPr>
  </w:style>
  <w:style w:type="paragraph" w:customStyle="1" w:styleId="b">
    <w:name w:val="b"/>
    <w:basedOn w:val="Normal"/>
    <w:uiPriority w:val="99"/>
    <w:rsid w:val="00DA5C34"/>
    <w:pPr>
      <w:spacing w:after="120" w:line="400" w:lineRule="exact"/>
      <w:ind w:left="737" w:firstLine="675"/>
      <w:jc w:val="both"/>
    </w:pPr>
    <w:rPr>
      <w:rFonts w:eastAsia="標楷體"/>
      <w:sz w:val="28"/>
    </w:rPr>
  </w:style>
  <w:style w:type="paragraph" w:customStyle="1" w:styleId="110">
    <w:name w:val="樣式1.1"/>
    <w:basedOn w:val="Normal"/>
    <w:uiPriority w:val="99"/>
    <w:rsid w:val="00DA5C34"/>
    <w:pPr>
      <w:spacing w:before="120" w:after="120" w:line="400" w:lineRule="exact"/>
    </w:pPr>
    <w:rPr>
      <w:rFonts w:eastAsia="標楷體"/>
      <w:sz w:val="28"/>
    </w:rPr>
  </w:style>
  <w:style w:type="paragraph" w:customStyle="1" w:styleId="a2">
    <w:name w:val="樣式一目錄"/>
    <w:basedOn w:val="Normal"/>
    <w:uiPriority w:val="99"/>
    <w:rsid w:val="00DA5C34"/>
    <w:pPr>
      <w:tabs>
        <w:tab w:val="left" w:pos="1134"/>
        <w:tab w:val="left" w:leader="dot" w:pos="9072"/>
      </w:tabs>
      <w:snapToGrid w:val="0"/>
      <w:spacing w:before="120" w:after="120" w:line="400" w:lineRule="exact"/>
    </w:pPr>
    <w:rPr>
      <w:rFonts w:ascii="標楷體" w:eastAsia="標楷體"/>
      <w:b/>
      <w:sz w:val="32"/>
    </w:rPr>
  </w:style>
  <w:style w:type="paragraph" w:customStyle="1" w:styleId="111">
    <w:name w:val="樣式1.1目錄"/>
    <w:basedOn w:val="110"/>
    <w:uiPriority w:val="99"/>
    <w:rsid w:val="00DA5C34"/>
    <w:pPr>
      <w:tabs>
        <w:tab w:val="left" w:pos="600"/>
        <w:tab w:val="left" w:pos="1134"/>
        <w:tab w:val="left" w:leader="dot" w:pos="8400"/>
      </w:tabs>
      <w:snapToGrid w:val="0"/>
      <w:spacing w:before="0"/>
      <w:ind w:left="1280" w:hanging="567"/>
    </w:pPr>
    <w:rPr>
      <w:sz w:val="32"/>
    </w:rPr>
  </w:style>
  <w:style w:type="paragraph" w:customStyle="1" w:styleId="1a0">
    <w:name w:val="1a"/>
    <w:basedOn w:val="Normal"/>
    <w:uiPriority w:val="99"/>
    <w:rsid w:val="00DA5C34"/>
    <w:pPr>
      <w:adjustRightInd w:val="0"/>
      <w:snapToGrid w:val="0"/>
      <w:ind w:left="301" w:firstLine="652"/>
      <w:jc w:val="both"/>
    </w:pPr>
    <w:rPr>
      <w:spacing w:val="20"/>
      <w:sz w:val="28"/>
    </w:rPr>
  </w:style>
  <w:style w:type="paragraph" w:customStyle="1" w:styleId="1110">
    <w:name w:val="1.1.1"/>
    <w:basedOn w:val="Normal"/>
    <w:uiPriority w:val="99"/>
    <w:rsid w:val="00DA5C34"/>
    <w:pPr>
      <w:spacing w:before="60" w:after="60"/>
      <w:ind w:left="737" w:hanging="737"/>
      <w:jc w:val="both"/>
    </w:pPr>
    <w:rPr>
      <w:spacing w:val="20"/>
      <w:sz w:val="28"/>
    </w:rPr>
  </w:style>
  <w:style w:type="paragraph" w:customStyle="1" w:styleId="112">
    <w:name w:val="1.1"/>
    <w:basedOn w:val="Normal"/>
    <w:uiPriority w:val="99"/>
    <w:rsid w:val="00DA5C34"/>
    <w:pPr>
      <w:snapToGrid w:val="0"/>
      <w:spacing w:before="120" w:after="120"/>
      <w:ind w:left="652" w:hanging="652"/>
      <w:jc w:val="both"/>
    </w:pPr>
    <w:rPr>
      <w:rFonts w:ascii="全真粗圓體" w:eastAsia="全真粗圓體" w:hAnsi="Arial"/>
      <w:spacing w:val="20"/>
      <w:sz w:val="28"/>
    </w:rPr>
  </w:style>
  <w:style w:type="paragraph" w:customStyle="1" w:styleId="12">
    <w:name w:val="圖框內文12"/>
    <w:basedOn w:val="Normal"/>
    <w:uiPriority w:val="99"/>
    <w:rsid w:val="00DA5C34"/>
    <w:pPr>
      <w:snapToGrid w:val="0"/>
      <w:spacing w:line="240" w:lineRule="atLeast"/>
      <w:jc w:val="center"/>
    </w:pPr>
    <w:rPr>
      <w:spacing w:val="20"/>
    </w:rPr>
  </w:style>
  <w:style w:type="paragraph" w:customStyle="1" w:styleId="2-1">
    <w:name w:val="圖2-1"/>
    <w:basedOn w:val="Normal"/>
    <w:uiPriority w:val="99"/>
    <w:rsid w:val="00DA5C34"/>
    <w:pPr>
      <w:spacing w:before="120" w:after="120"/>
      <w:jc w:val="center"/>
    </w:pPr>
    <w:rPr>
      <w:rFonts w:ascii="標楷體" w:eastAsia="標楷體"/>
      <w:sz w:val="28"/>
    </w:rPr>
  </w:style>
  <w:style w:type="paragraph" w:customStyle="1" w:styleId="a3">
    <w:name w:val="表中"/>
    <w:basedOn w:val="a4"/>
    <w:uiPriority w:val="99"/>
    <w:rsid w:val="00DA5C34"/>
    <w:pPr>
      <w:jc w:val="center"/>
    </w:pPr>
  </w:style>
  <w:style w:type="paragraph" w:customStyle="1" w:styleId="a4">
    <w:name w:val="表齊"/>
    <w:basedOn w:val="1a0"/>
    <w:uiPriority w:val="99"/>
    <w:rsid w:val="00DA5C34"/>
    <w:pPr>
      <w:ind w:left="0" w:firstLine="0"/>
      <w:jc w:val="left"/>
    </w:pPr>
  </w:style>
  <w:style w:type="paragraph" w:customStyle="1" w:styleId="A5">
    <w:name w:val="樣式A"/>
    <w:basedOn w:val="Normal"/>
    <w:uiPriority w:val="99"/>
    <w:rsid w:val="00DA5C34"/>
    <w:pPr>
      <w:snapToGrid w:val="0"/>
      <w:spacing w:line="400" w:lineRule="exact"/>
      <w:jc w:val="center"/>
    </w:pPr>
    <w:rPr>
      <w:rFonts w:eastAsia="全真中黑體"/>
      <w:b/>
      <w:sz w:val="40"/>
    </w:rPr>
  </w:style>
  <w:style w:type="paragraph" w:customStyle="1" w:styleId="a6">
    <w:name w:val="樣式一"/>
    <w:basedOn w:val="Normal"/>
    <w:uiPriority w:val="99"/>
    <w:rsid w:val="00DA5C34"/>
    <w:pPr>
      <w:snapToGrid w:val="0"/>
      <w:spacing w:before="120" w:after="120" w:line="400" w:lineRule="exact"/>
    </w:pPr>
    <w:rPr>
      <w:rFonts w:ascii="標楷體" w:eastAsia="標楷體"/>
      <w:b/>
      <w:color w:val="000000"/>
      <w:sz w:val="32"/>
    </w:rPr>
  </w:style>
  <w:style w:type="paragraph" w:customStyle="1" w:styleId="a7">
    <w:name w:val="一、"/>
    <w:basedOn w:val="Normal"/>
    <w:uiPriority w:val="99"/>
    <w:rsid w:val="00DA5C34"/>
    <w:pPr>
      <w:snapToGrid w:val="0"/>
      <w:spacing w:before="240" w:after="120"/>
      <w:jc w:val="both"/>
    </w:pPr>
    <w:rPr>
      <w:rFonts w:ascii="Arial" w:eastAsia="全真粗圓體" w:hAnsi="Arial"/>
      <w:spacing w:val="20"/>
      <w:sz w:val="30"/>
    </w:rPr>
  </w:style>
  <w:style w:type="paragraph" w:customStyle="1" w:styleId="1111">
    <w:name w:val="1.1.1.1"/>
    <w:basedOn w:val="1a0"/>
    <w:uiPriority w:val="99"/>
    <w:rsid w:val="00DA5C34"/>
    <w:pPr>
      <w:spacing w:before="60" w:after="60"/>
      <w:ind w:left="556" w:hanging="255"/>
    </w:pPr>
    <w:rPr>
      <w:color w:val="000000"/>
    </w:rPr>
  </w:style>
  <w:style w:type="paragraph" w:customStyle="1" w:styleId="13">
    <w:name w:val="(1)"/>
    <w:basedOn w:val="Normal"/>
    <w:uiPriority w:val="99"/>
    <w:rsid w:val="00DA5C34"/>
    <w:pPr>
      <w:spacing w:before="60" w:after="60"/>
      <w:ind w:left="941" w:hanging="374"/>
      <w:jc w:val="both"/>
    </w:pPr>
    <w:rPr>
      <w:spacing w:val="20"/>
      <w:sz w:val="28"/>
    </w:rPr>
  </w:style>
  <w:style w:type="paragraph" w:customStyle="1" w:styleId="1a1">
    <w:name w:val="1a定位"/>
    <w:basedOn w:val="1a0"/>
    <w:uiPriority w:val="99"/>
    <w:rsid w:val="00DA5C34"/>
    <w:pPr>
      <w:tabs>
        <w:tab w:val="left" w:pos="9129"/>
        <w:tab w:val="left" w:pos="9270"/>
      </w:tabs>
    </w:pPr>
  </w:style>
  <w:style w:type="paragraph" w:customStyle="1" w:styleId="100">
    <w:name w:val="表內文字10"/>
    <w:basedOn w:val="Normal"/>
    <w:uiPriority w:val="99"/>
    <w:rsid w:val="00DA5C34"/>
    <w:pPr>
      <w:snapToGrid w:val="0"/>
      <w:ind w:left="312" w:hanging="312"/>
      <w:jc w:val="both"/>
    </w:pPr>
    <w:rPr>
      <w:rFonts w:ascii="細明體" w:eastAsia="細明體"/>
      <w:spacing w:val="20"/>
      <w:sz w:val="20"/>
    </w:rPr>
  </w:style>
  <w:style w:type="paragraph" w:customStyle="1" w:styleId="120">
    <w:name w:val="(12)"/>
    <w:basedOn w:val="101"/>
    <w:uiPriority w:val="99"/>
    <w:rsid w:val="00DA5C34"/>
    <w:pPr>
      <w:ind w:left="1111" w:hanging="544"/>
    </w:pPr>
  </w:style>
  <w:style w:type="paragraph" w:customStyle="1" w:styleId="101">
    <w:name w:val="[10]"/>
    <w:basedOn w:val="13"/>
    <w:uiPriority w:val="99"/>
    <w:rsid w:val="00DA5C34"/>
    <w:pPr>
      <w:ind w:left="1060" w:hanging="493"/>
    </w:pPr>
  </w:style>
  <w:style w:type="paragraph" w:customStyle="1" w:styleId="102">
    <w:name w:val="10."/>
    <w:basedOn w:val="1111"/>
    <w:uiPriority w:val="99"/>
    <w:rsid w:val="00DA5C34"/>
    <w:pPr>
      <w:ind w:left="721" w:hanging="420"/>
    </w:pPr>
  </w:style>
  <w:style w:type="paragraph" w:customStyle="1" w:styleId="a8">
    <w:name w:val="表右"/>
    <w:basedOn w:val="a3"/>
    <w:uiPriority w:val="99"/>
    <w:rsid w:val="00DA5C34"/>
    <w:pPr>
      <w:jc w:val="right"/>
    </w:pPr>
  </w:style>
  <w:style w:type="paragraph" w:customStyle="1" w:styleId="a9">
    <w:name w:val="表齊定位"/>
    <w:basedOn w:val="a4"/>
    <w:uiPriority w:val="99"/>
    <w:rsid w:val="00DA5C34"/>
    <w:pPr>
      <w:tabs>
        <w:tab w:val="left" w:pos="284"/>
        <w:tab w:val="left" w:pos="1134"/>
        <w:tab w:val="left" w:leader="hyphen" w:pos="7655"/>
      </w:tabs>
    </w:pPr>
    <w:rPr>
      <w:sz w:val="32"/>
    </w:rPr>
  </w:style>
  <w:style w:type="paragraph" w:customStyle="1" w:styleId="103">
    <w:name w:val="表齊1.0"/>
    <w:basedOn w:val="a4"/>
    <w:uiPriority w:val="99"/>
    <w:rsid w:val="00DA5C34"/>
    <w:pPr>
      <w:spacing w:before="120" w:line="360" w:lineRule="auto"/>
      <w:ind w:left="1264" w:hanging="1264"/>
    </w:pPr>
  </w:style>
  <w:style w:type="paragraph" w:customStyle="1" w:styleId="1112">
    <w:name w:val="表齊1.1.1"/>
    <w:basedOn w:val="103"/>
    <w:uiPriority w:val="99"/>
    <w:rsid w:val="00DA5C34"/>
    <w:pPr>
      <w:ind w:left="2200" w:hanging="907"/>
    </w:pPr>
  </w:style>
  <w:style w:type="paragraph" w:customStyle="1" w:styleId="11110">
    <w:name w:val="表齊1.1.1.1"/>
    <w:basedOn w:val="103"/>
    <w:uiPriority w:val="99"/>
    <w:rsid w:val="00DA5C34"/>
    <w:pPr>
      <w:ind w:left="2410" w:hanging="896"/>
    </w:pPr>
  </w:style>
  <w:style w:type="paragraph" w:styleId="TOC1">
    <w:name w:val="toc 1"/>
    <w:basedOn w:val="Normal"/>
    <w:next w:val="Normal"/>
    <w:autoRedefine/>
    <w:uiPriority w:val="99"/>
    <w:rsid w:val="000F73FA"/>
    <w:pPr>
      <w:tabs>
        <w:tab w:val="left" w:pos="960"/>
        <w:tab w:val="right" w:leader="dot" w:pos="9629"/>
      </w:tabs>
      <w:spacing w:before="120" w:after="120"/>
    </w:pPr>
    <w:rPr>
      <w:b/>
      <w:bCs/>
      <w:caps/>
      <w:szCs w:val="24"/>
    </w:rPr>
  </w:style>
  <w:style w:type="paragraph" w:styleId="TOC2">
    <w:name w:val="toc 2"/>
    <w:basedOn w:val="Normal"/>
    <w:next w:val="Normal"/>
    <w:autoRedefine/>
    <w:uiPriority w:val="99"/>
    <w:rsid w:val="00DA5C34"/>
    <w:pPr>
      <w:ind w:left="240"/>
    </w:pPr>
    <w:rPr>
      <w:smallCaps/>
      <w:szCs w:val="24"/>
    </w:rPr>
  </w:style>
  <w:style w:type="paragraph" w:styleId="TOC3">
    <w:name w:val="toc 3"/>
    <w:basedOn w:val="Normal"/>
    <w:next w:val="Normal"/>
    <w:autoRedefine/>
    <w:uiPriority w:val="99"/>
    <w:semiHidden/>
    <w:rsid w:val="00DA5C34"/>
    <w:pPr>
      <w:ind w:left="480"/>
    </w:pPr>
    <w:rPr>
      <w:i/>
      <w:iCs/>
      <w:szCs w:val="24"/>
    </w:rPr>
  </w:style>
  <w:style w:type="paragraph" w:styleId="TOC4">
    <w:name w:val="toc 4"/>
    <w:basedOn w:val="Normal"/>
    <w:next w:val="Normal"/>
    <w:autoRedefine/>
    <w:uiPriority w:val="99"/>
    <w:semiHidden/>
    <w:rsid w:val="00DA5C34"/>
    <w:pPr>
      <w:ind w:left="720"/>
    </w:pPr>
    <w:rPr>
      <w:szCs w:val="21"/>
    </w:rPr>
  </w:style>
  <w:style w:type="paragraph" w:styleId="TOC5">
    <w:name w:val="toc 5"/>
    <w:basedOn w:val="Normal"/>
    <w:next w:val="Normal"/>
    <w:autoRedefine/>
    <w:uiPriority w:val="99"/>
    <w:semiHidden/>
    <w:rsid w:val="00DA5C34"/>
    <w:pPr>
      <w:ind w:left="960"/>
    </w:pPr>
    <w:rPr>
      <w:szCs w:val="21"/>
    </w:rPr>
  </w:style>
  <w:style w:type="paragraph" w:styleId="TOC6">
    <w:name w:val="toc 6"/>
    <w:basedOn w:val="Normal"/>
    <w:next w:val="Normal"/>
    <w:autoRedefine/>
    <w:uiPriority w:val="99"/>
    <w:semiHidden/>
    <w:rsid w:val="00DA5C34"/>
    <w:pPr>
      <w:ind w:left="1200"/>
    </w:pPr>
    <w:rPr>
      <w:szCs w:val="21"/>
    </w:rPr>
  </w:style>
  <w:style w:type="paragraph" w:styleId="TOC7">
    <w:name w:val="toc 7"/>
    <w:basedOn w:val="Normal"/>
    <w:next w:val="Normal"/>
    <w:autoRedefine/>
    <w:uiPriority w:val="99"/>
    <w:semiHidden/>
    <w:rsid w:val="00DA5C34"/>
    <w:pPr>
      <w:ind w:left="1440"/>
    </w:pPr>
    <w:rPr>
      <w:szCs w:val="21"/>
    </w:rPr>
  </w:style>
  <w:style w:type="paragraph" w:styleId="TOC8">
    <w:name w:val="toc 8"/>
    <w:basedOn w:val="Normal"/>
    <w:next w:val="Normal"/>
    <w:autoRedefine/>
    <w:uiPriority w:val="99"/>
    <w:semiHidden/>
    <w:rsid w:val="00DA5C34"/>
    <w:pPr>
      <w:ind w:left="1680"/>
    </w:pPr>
    <w:rPr>
      <w:szCs w:val="21"/>
    </w:rPr>
  </w:style>
  <w:style w:type="paragraph" w:styleId="TOC9">
    <w:name w:val="toc 9"/>
    <w:basedOn w:val="Normal"/>
    <w:next w:val="Normal"/>
    <w:autoRedefine/>
    <w:uiPriority w:val="99"/>
    <w:semiHidden/>
    <w:rsid w:val="00DA5C34"/>
    <w:pPr>
      <w:ind w:left="1920"/>
    </w:pPr>
    <w:rPr>
      <w:szCs w:val="21"/>
    </w:rPr>
  </w:style>
  <w:style w:type="paragraph" w:styleId="Date">
    <w:name w:val="Date"/>
    <w:basedOn w:val="Normal"/>
    <w:next w:val="Normal"/>
    <w:link w:val="DateChar"/>
    <w:uiPriority w:val="99"/>
    <w:rsid w:val="00DA5C34"/>
    <w:pPr>
      <w:jc w:val="right"/>
    </w:pPr>
    <w:rPr>
      <w:kern w:val="0"/>
      <w:sz w:val="20"/>
    </w:rPr>
  </w:style>
  <w:style w:type="character" w:customStyle="1" w:styleId="DateChar">
    <w:name w:val="Date Char"/>
    <w:basedOn w:val="DefaultParagraphFont"/>
    <w:link w:val="Date"/>
    <w:uiPriority w:val="99"/>
    <w:semiHidden/>
    <w:locked/>
    <w:rsid w:val="009B3B39"/>
    <w:rPr>
      <w:rFonts w:cs="Times New Roman"/>
      <w:sz w:val="20"/>
    </w:rPr>
  </w:style>
  <w:style w:type="paragraph" w:customStyle="1" w:styleId="ab">
    <w:name w:val="第一章內文"/>
    <w:basedOn w:val="Normal"/>
    <w:uiPriority w:val="99"/>
    <w:rsid w:val="00DA5C34"/>
    <w:pPr>
      <w:snapToGrid w:val="0"/>
      <w:spacing w:line="360" w:lineRule="auto"/>
      <w:ind w:left="120" w:firstLine="600"/>
      <w:jc w:val="both"/>
    </w:pPr>
    <w:rPr>
      <w:rFonts w:eastAsia="標楷體"/>
      <w:sz w:val="28"/>
    </w:rPr>
  </w:style>
  <w:style w:type="paragraph" w:customStyle="1" w:styleId="1412cm6246pt6pt">
    <w:name w:val="樣式 14 點 左右對齊 左:  1.2 cm 凸出:  6.24 字元 套用前:  6 pt 套用後:  6 pt..."/>
    <w:basedOn w:val="Normal"/>
    <w:uiPriority w:val="99"/>
    <w:rsid w:val="00DA5C34"/>
    <w:pPr>
      <w:spacing w:before="120" w:after="120" w:line="400" w:lineRule="exact"/>
      <w:ind w:left="624" w:hanging="624"/>
      <w:jc w:val="both"/>
    </w:pPr>
    <w:rPr>
      <w:rFonts w:eastAsia="標楷體" w:cs="新細明體"/>
      <w:sz w:val="28"/>
    </w:rPr>
  </w:style>
  <w:style w:type="paragraph" w:styleId="BodyTextFirstIndent2">
    <w:name w:val="Body Text First Indent 2"/>
    <w:basedOn w:val="BodyTextIndent"/>
    <w:link w:val="BodyTextFirstIndent2Char"/>
    <w:uiPriority w:val="99"/>
    <w:rsid w:val="00DA5C34"/>
    <w:pPr>
      <w:spacing w:after="120"/>
      <w:ind w:leftChars="200" w:left="480" w:firstLineChars="100" w:firstLine="210"/>
    </w:pPr>
    <w:rPr>
      <w:sz w:val="24"/>
      <w:szCs w:val="24"/>
    </w:rPr>
  </w:style>
  <w:style w:type="character" w:customStyle="1" w:styleId="BodyTextFirstIndent2Char">
    <w:name w:val="Body Text First Indent 2 Char"/>
    <w:basedOn w:val="BodyTextIndentChar"/>
    <w:link w:val="BodyTextFirstIndent2"/>
    <w:uiPriority w:val="99"/>
    <w:semiHidden/>
    <w:locked/>
    <w:rsid w:val="009B3B39"/>
    <w:rPr>
      <w:szCs w:val="20"/>
    </w:rPr>
  </w:style>
  <w:style w:type="paragraph" w:styleId="BodyText">
    <w:name w:val="Body Text"/>
    <w:basedOn w:val="Normal"/>
    <w:link w:val="BodyTextChar"/>
    <w:uiPriority w:val="99"/>
    <w:rsid w:val="00DA5C34"/>
    <w:pPr>
      <w:spacing w:after="120"/>
    </w:pPr>
    <w:rPr>
      <w:kern w:val="0"/>
      <w:sz w:val="20"/>
    </w:rPr>
  </w:style>
  <w:style w:type="character" w:customStyle="1" w:styleId="BodyTextChar">
    <w:name w:val="Body Text Char"/>
    <w:basedOn w:val="DefaultParagraphFont"/>
    <w:link w:val="BodyText"/>
    <w:uiPriority w:val="99"/>
    <w:semiHidden/>
    <w:locked/>
    <w:rsid w:val="009B3B39"/>
    <w:rPr>
      <w:rFonts w:cs="Times New Roman"/>
      <w:sz w:val="20"/>
    </w:rPr>
  </w:style>
  <w:style w:type="paragraph" w:customStyle="1" w:styleId="ac">
    <w:name w:val="次小節標題"/>
    <w:basedOn w:val="Normal"/>
    <w:uiPriority w:val="99"/>
    <w:rsid w:val="00DA5C34"/>
    <w:pPr>
      <w:spacing w:before="120" w:after="120" w:line="400" w:lineRule="exact"/>
      <w:ind w:left="851" w:hanging="851"/>
      <w:jc w:val="both"/>
    </w:pPr>
    <w:rPr>
      <w:rFonts w:eastAsia="標楷體"/>
      <w:color w:val="000000"/>
      <w:sz w:val="28"/>
      <w:szCs w:val="24"/>
    </w:rPr>
  </w:style>
  <w:style w:type="paragraph" w:customStyle="1" w:styleId="ad">
    <w:name w:val="內容"/>
    <w:basedOn w:val="Normal"/>
    <w:uiPriority w:val="99"/>
    <w:rsid w:val="00DA5C34"/>
    <w:pPr>
      <w:snapToGrid w:val="0"/>
      <w:spacing w:after="120" w:line="400" w:lineRule="exact"/>
      <w:ind w:left="680" w:firstLine="652"/>
      <w:jc w:val="both"/>
    </w:pPr>
    <w:rPr>
      <w:rFonts w:eastAsia="標楷體"/>
      <w:color w:val="000000"/>
      <w:sz w:val="28"/>
      <w:szCs w:val="24"/>
    </w:rPr>
  </w:style>
  <w:style w:type="paragraph" w:customStyle="1" w:styleId="14">
    <w:name w:val="1樣式"/>
    <w:basedOn w:val="Normal"/>
    <w:uiPriority w:val="99"/>
    <w:rsid w:val="00DA5C34"/>
    <w:pPr>
      <w:spacing w:after="120" w:line="400" w:lineRule="exact"/>
      <w:ind w:left="794" w:hanging="227"/>
      <w:jc w:val="both"/>
    </w:pPr>
    <w:rPr>
      <w:rFonts w:eastAsia="標楷體"/>
      <w:color w:val="000000"/>
      <w:sz w:val="28"/>
      <w:szCs w:val="24"/>
    </w:rPr>
  </w:style>
  <w:style w:type="paragraph" w:customStyle="1" w:styleId="15">
    <w:name w:val="樣式(1)"/>
    <w:basedOn w:val="Normal"/>
    <w:uiPriority w:val="99"/>
    <w:rsid w:val="00DA5C34"/>
    <w:pPr>
      <w:spacing w:after="120" w:line="400" w:lineRule="exact"/>
      <w:ind w:left="1536" w:hanging="697"/>
      <w:jc w:val="both"/>
    </w:pPr>
    <w:rPr>
      <w:rFonts w:eastAsia="標楷體"/>
      <w:color w:val="000000"/>
      <w:kern w:val="0"/>
      <w:sz w:val="28"/>
      <w:szCs w:val="24"/>
    </w:rPr>
  </w:style>
  <w:style w:type="paragraph" w:customStyle="1" w:styleId="ae">
    <w:name w:val="章節"/>
    <w:basedOn w:val="Normal"/>
    <w:uiPriority w:val="99"/>
    <w:rsid w:val="00DA5C34"/>
    <w:pPr>
      <w:spacing w:line="480" w:lineRule="auto"/>
      <w:jc w:val="center"/>
    </w:pPr>
    <w:rPr>
      <w:rFonts w:eastAsia="標楷體"/>
      <w:b/>
      <w:bCs/>
      <w:sz w:val="36"/>
      <w:szCs w:val="24"/>
    </w:rPr>
  </w:style>
  <w:style w:type="paragraph" w:customStyle="1" w:styleId="af">
    <w:name w:val="第一章"/>
    <w:basedOn w:val="Normal"/>
    <w:autoRedefine/>
    <w:uiPriority w:val="99"/>
    <w:rsid w:val="00DA5C34"/>
    <w:pPr>
      <w:tabs>
        <w:tab w:val="right" w:leader="dot" w:pos="8222"/>
      </w:tabs>
      <w:snapToGrid w:val="0"/>
      <w:spacing w:after="240"/>
      <w:jc w:val="center"/>
    </w:pPr>
    <w:rPr>
      <w:rFonts w:ascii="標楷體" w:eastAsia="標楷體"/>
      <w:bCs/>
      <w:spacing w:val="6"/>
      <w:sz w:val="32"/>
      <w:szCs w:val="32"/>
    </w:rPr>
  </w:style>
  <w:style w:type="paragraph" w:customStyle="1" w:styleId="af0">
    <w:name w:val="一"/>
    <w:basedOn w:val="Normal"/>
    <w:autoRedefine/>
    <w:uiPriority w:val="99"/>
    <w:rsid w:val="00DA5C34"/>
    <w:pPr>
      <w:snapToGrid w:val="0"/>
      <w:spacing w:line="360" w:lineRule="auto"/>
      <w:jc w:val="both"/>
    </w:pPr>
    <w:rPr>
      <w:rFonts w:ascii="標楷體" w:eastAsia="標楷體"/>
    </w:rPr>
  </w:style>
  <w:style w:type="paragraph" w:customStyle="1" w:styleId="font9">
    <w:name w:val="font9"/>
    <w:basedOn w:val="Normal"/>
    <w:uiPriority w:val="99"/>
    <w:rsid w:val="00DA5C34"/>
    <w:pPr>
      <w:widowControl/>
      <w:spacing w:before="100" w:after="100"/>
    </w:pPr>
    <w:rPr>
      <w:rFonts w:eastAsia="Arial Unicode MS"/>
      <w:kern w:val="0"/>
    </w:rPr>
  </w:style>
  <w:style w:type="paragraph" w:customStyle="1" w:styleId="xl39">
    <w:name w:val="xl39"/>
    <w:basedOn w:val="Normal"/>
    <w:uiPriority w:val="99"/>
    <w:rsid w:val="00DA5C34"/>
    <w:pPr>
      <w:widowControl/>
      <w:pBdr>
        <w:left w:val="single" w:sz="4" w:space="0" w:color="auto"/>
        <w:right w:val="single" w:sz="4" w:space="0" w:color="auto"/>
      </w:pBdr>
      <w:spacing w:before="100" w:after="100"/>
      <w:jc w:val="center"/>
      <w:textAlignment w:val="center"/>
    </w:pPr>
    <w:rPr>
      <w:rFonts w:ascii="標楷體" w:eastAsia="標楷體"/>
      <w:kern w:val="0"/>
    </w:rPr>
  </w:style>
  <w:style w:type="paragraph" w:customStyle="1" w:styleId="af1">
    <w:name w:val="小節標題"/>
    <w:basedOn w:val="Title"/>
    <w:uiPriority w:val="99"/>
    <w:rsid w:val="00DA5C34"/>
    <w:pPr>
      <w:spacing w:before="120" w:after="120" w:line="400" w:lineRule="exact"/>
      <w:ind w:left="624" w:hanging="624"/>
      <w:jc w:val="both"/>
      <w:outlineLvl w:val="9"/>
    </w:pPr>
    <w:rPr>
      <w:rFonts w:ascii="Times New Roman" w:eastAsia="標楷體" w:hAnsi="Times New Roman"/>
      <w:b w:val="0"/>
      <w:sz w:val="28"/>
    </w:rPr>
  </w:style>
  <w:style w:type="paragraph" w:styleId="Title">
    <w:name w:val="Title"/>
    <w:basedOn w:val="Normal"/>
    <w:link w:val="TitleChar"/>
    <w:uiPriority w:val="99"/>
    <w:qFormat/>
    <w:rsid w:val="00DA5C34"/>
    <w:pPr>
      <w:spacing w:before="240" w:after="60"/>
      <w:jc w:val="center"/>
      <w:outlineLvl w:val="0"/>
    </w:pPr>
    <w:rPr>
      <w:rFonts w:ascii="Cambria" w:hAnsi="Cambria"/>
      <w:b/>
      <w:bCs/>
      <w:kern w:val="0"/>
      <w:sz w:val="32"/>
      <w:szCs w:val="32"/>
    </w:rPr>
  </w:style>
  <w:style w:type="character" w:customStyle="1" w:styleId="TitleChar">
    <w:name w:val="Title Char"/>
    <w:basedOn w:val="DefaultParagraphFont"/>
    <w:link w:val="Title"/>
    <w:uiPriority w:val="99"/>
    <w:locked/>
    <w:rsid w:val="009B3B39"/>
    <w:rPr>
      <w:rFonts w:ascii="Cambria" w:hAnsi="Cambria" w:cs="Times New Roman"/>
      <w:b/>
      <w:sz w:val="32"/>
    </w:rPr>
  </w:style>
  <w:style w:type="paragraph" w:customStyle="1" w:styleId="af2">
    <w:name w:val="節標題"/>
    <w:basedOn w:val="Normal"/>
    <w:uiPriority w:val="99"/>
    <w:rsid w:val="00DA5C34"/>
    <w:pPr>
      <w:spacing w:before="240" w:after="240" w:line="400" w:lineRule="exact"/>
      <w:ind w:left="567" w:hanging="567"/>
    </w:pPr>
    <w:rPr>
      <w:rFonts w:ascii="標楷體" w:eastAsia="標楷體" w:hAnsi="標楷體"/>
      <w:b/>
      <w:bCs/>
      <w:spacing w:val="20"/>
      <w:sz w:val="32"/>
      <w:szCs w:val="24"/>
    </w:rPr>
  </w:style>
  <w:style w:type="paragraph" w:customStyle="1" w:styleId="16">
    <w:name w:val="1."/>
    <w:basedOn w:val="Normal"/>
    <w:uiPriority w:val="99"/>
    <w:rsid w:val="00DA5C34"/>
    <w:pPr>
      <w:snapToGrid w:val="0"/>
      <w:spacing w:line="360" w:lineRule="auto"/>
      <w:ind w:left="737" w:firstLine="463"/>
      <w:jc w:val="both"/>
    </w:pPr>
    <w:rPr>
      <w:rFonts w:eastAsia="標楷體"/>
      <w:sz w:val="28"/>
    </w:rPr>
  </w:style>
  <w:style w:type="paragraph" w:customStyle="1" w:styleId="1">
    <w:name w:val="圖表1"/>
    <w:basedOn w:val="TableofFigures"/>
    <w:uiPriority w:val="99"/>
    <w:rsid w:val="00DA5C34"/>
    <w:pPr>
      <w:numPr>
        <w:numId w:val="22"/>
      </w:numPr>
      <w:tabs>
        <w:tab w:val="clear" w:pos="1440"/>
        <w:tab w:val="right" w:leader="dot" w:pos="9060"/>
      </w:tabs>
      <w:snapToGrid w:val="0"/>
      <w:spacing w:line="360" w:lineRule="exact"/>
      <w:ind w:leftChars="0" w:left="0" w:firstLineChars="0" w:firstLine="0"/>
      <w:jc w:val="center"/>
    </w:pPr>
    <w:rPr>
      <w:rFonts w:eastAsia="標楷體"/>
      <w:smallCaps/>
      <w:noProof/>
      <w:sz w:val="28"/>
    </w:rPr>
  </w:style>
  <w:style w:type="paragraph" w:styleId="TableofFigures">
    <w:name w:val="table of figures"/>
    <w:basedOn w:val="Normal"/>
    <w:next w:val="Normal"/>
    <w:uiPriority w:val="99"/>
    <w:semiHidden/>
    <w:rsid w:val="00DA5C34"/>
    <w:pPr>
      <w:ind w:leftChars="400" w:left="960" w:hangingChars="200" w:hanging="480"/>
    </w:pPr>
    <w:rPr>
      <w:szCs w:val="24"/>
    </w:rPr>
  </w:style>
  <w:style w:type="paragraph" w:customStyle="1" w:styleId="T1">
    <w:name w:val="T1"/>
    <w:basedOn w:val="Normal"/>
    <w:uiPriority w:val="99"/>
    <w:rsid w:val="00DA5C34"/>
    <w:pPr>
      <w:autoSpaceDE w:val="0"/>
      <w:autoSpaceDN w:val="0"/>
      <w:adjustRightInd w:val="0"/>
      <w:spacing w:before="180" w:after="180" w:line="360" w:lineRule="atLeast"/>
    </w:pPr>
    <w:rPr>
      <w:rFonts w:ascii="細明體" w:eastAsia="細明體"/>
      <w:kern w:val="0"/>
      <w:sz w:val="28"/>
      <w:szCs w:val="24"/>
    </w:rPr>
  </w:style>
  <w:style w:type="paragraph" w:customStyle="1" w:styleId="af3">
    <w:name w:val="認可(一)"/>
    <w:basedOn w:val="Normal"/>
    <w:uiPriority w:val="99"/>
    <w:rsid w:val="00DA5C34"/>
    <w:pPr>
      <w:spacing w:line="420" w:lineRule="exact"/>
      <w:ind w:left="938" w:hanging="536"/>
    </w:pPr>
    <w:rPr>
      <w:rFonts w:eastAsia="標楷體"/>
      <w:spacing w:val="20"/>
      <w:sz w:val="28"/>
    </w:rPr>
  </w:style>
  <w:style w:type="paragraph" w:customStyle="1" w:styleId="17">
    <w:name w:val="認可1"/>
    <w:basedOn w:val="Normal"/>
    <w:uiPriority w:val="99"/>
    <w:rsid w:val="00DA5C34"/>
    <w:pPr>
      <w:spacing w:line="420" w:lineRule="exact"/>
      <w:ind w:left="1246" w:hanging="252"/>
    </w:pPr>
    <w:rPr>
      <w:rFonts w:eastAsia="標楷體"/>
      <w:spacing w:val="20"/>
      <w:sz w:val="28"/>
    </w:rPr>
  </w:style>
  <w:style w:type="paragraph" w:customStyle="1" w:styleId="af4">
    <w:name w:val="認可一"/>
    <w:basedOn w:val="Normal"/>
    <w:uiPriority w:val="99"/>
    <w:rsid w:val="00DA5C34"/>
    <w:pPr>
      <w:spacing w:before="360" w:line="420" w:lineRule="exact"/>
      <w:ind w:left="720" w:hanging="720"/>
    </w:pPr>
    <w:rPr>
      <w:rFonts w:eastAsia="標楷體"/>
      <w:spacing w:val="20"/>
      <w:sz w:val="28"/>
    </w:rPr>
  </w:style>
  <w:style w:type="paragraph" w:customStyle="1" w:styleId="2">
    <w:name w:val="備考2"/>
    <w:basedOn w:val="Normal"/>
    <w:uiPriority w:val="99"/>
    <w:rsid w:val="00DA5C34"/>
    <w:pPr>
      <w:widowControl/>
      <w:adjustRightInd w:val="0"/>
      <w:ind w:left="1680" w:hanging="223"/>
      <w:jc w:val="both"/>
      <w:textAlignment w:val="baseline"/>
    </w:pPr>
    <w:rPr>
      <w:rFonts w:eastAsia="標楷體"/>
      <w:spacing w:val="20"/>
      <w:kern w:val="0"/>
      <w:sz w:val="26"/>
    </w:rPr>
  </w:style>
  <w:style w:type="paragraph" w:customStyle="1" w:styleId="af5">
    <w:name w:val="表文"/>
    <w:basedOn w:val="Normal"/>
    <w:uiPriority w:val="99"/>
    <w:rsid w:val="00DA5C34"/>
    <w:pPr>
      <w:spacing w:line="480" w:lineRule="exact"/>
      <w:ind w:left="57" w:right="57"/>
      <w:jc w:val="both"/>
      <w:textAlignment w:val="center"/>
    </w:pPr>
    <w:rPr>
      <w:rFonts w:ascii="標楷體" w:eastAsia="標楷體"/>
      <w:sz w:val="26"/>
    </w:rPr>
  </w:style>
  <w:style w:type="paragraph" w:customStyle="1" w:styleId="1-">
    <w:name w:val="(1)-"/>
    <w:basedOn w:val="Normal"/>
    <w:uiPriority w:val="99"/>
    <w:rsid w:val="00DA5C34"/>
    <w:pPr>
      <w:tabs>
        <w:tab w:val="left" w:pos="1531"/>
        <w:tab w:val="left" w:pos="3969"/>
      </w:tabs>
      <w:spacing w:line="500" w:lineRule="exact"/>
      <w:ind w:left="3969" w:hanging="3005"/>
      <w:jc w:val="both"/>
      <w:textAlignment w:val="center"/>
    </w:pPr>
    <w:rPr>
      <w:rFonts w:ascii="標楷體" w:eastAsia="標楷體"/>
      <w:sz w:val="26"/>
    </w:rPr>
  </w:style>
  <w:style w:type="paragraph" w:customStyle="1" w:styleId="Af6">
    <w:name w:val="A."/>
    <w:basedOn w:val="13"/>
    <w:uiPriority w:val="99"/>
    <w:rsid w:val="00DA5C34"/>
    <w:pPr>
      <w:spacing w:before="0" w:after="0" w:line="500" w:lineRule="exact"/>
      <w:ind w:left="1815" w:hanging="284"/>
      <w:textAlignment w:val="center"/>
    </w:pPr>
    <w:rPr>
      <w:rFonts w:ascii="標楷體" w:eastAsia="標楷體"/>
      <w:spacing w:val="0"/>
      <w:sz w:val="26"/>
    </w:rPr>
  </w:style>
  <w:style w:type="paragraph" w:styleId="NormalWeb">
    <w:name w:val="Normal (Web)"/>
    <w:basedOn w:val="Normal"/>
    <w:uiPriority w:val="99"/>
    <w:rsid w:val="00DA5C34"/>
    <w:pPr>
      <w:widowControl/>
      <w:spacing w:before="100" w:beforeAutospacing="1" w:after="100" w:afterAutospacing="1"/>
    </w:pPr>
    <w:rPr>
      <w:rFonts w:ascii="新細明體"/>
      <w:kern w:val="0"/>
      <w:szCs w:val="24"/>
    </w:rPr>
  </w:style>
  <w:style w:type="paragraph" w:styleId="BodyTextIndent3">
    <w:name w:val="Body Text Indent 3"/>
    <w:basedOn w:val="Normal"/>
    <w:link w:val="BodyTextIndent3Char"/>
    <w:uiPriority w:val="99"/>
    <w:rsid w:val="00DA5C34"/>
    <w:pPr>
      <w:spacing w:line="400" w:lineRule="exact"/>
      <w:ind w:left="2"/>
    </w:pPr>
    <w:rPr>
      <w:kern w:val="0"/>
      <w:sz w:val="16"/>
      <w:szCs w:val="16"/>
    </w:rPr>
  </w:style>
  <w:style w:type="character" w:customStyle="1" w:styleId="BodyTextIndent3Char">
    <w:name w:val="Body Text Indent 3 Char"/>
    <w:basedOn w:val="DefaultParagraphFont"/>
    <w:link w:val="BodyTextIndent3"/>
    <w:uiPriority w:val="99"/>
    <w:semiHidden/>
    <w:locked/>
    <w:rsid w:val="009B3B39"/>
    <w:rPr>
      <w:rFonts w:cs="Times New Roman"/>
      <w:sz w:val="16"/>
    </w:rPr>
  </w:style>
  <w:style w:type="paragraph" w:customStyle="1" w:styleId="Default">
    <w:name w:val="Default"/>
    <w:uiPriority w:val="99"/>
    <w:rsid w:val="00590EF1"/>
    <w:pPr>
      <w:widowControl w:val="0"/>
      <w:autoSpaceDE w:val="0"/>
      <w:autoSpaceDN w:val="0"/>
      <w:adjustRightInd w:val="0"/>
    </w:pPr>
    <w:rPr>
      <w:rFonts w:ascii="DF Kai Shu" w:eastAsia="DF Kai Shu" w:cs="DF Kai Shu"/>
      <w:color w:val="000000"/>
      <w:kern w:val="0"/>
      <w:szCs w:val="24"/>
    </w:rPr>
  </w:style>
  <w:style w:type="paragraph" w:customStyle="1" w:styleId="18">
    <w:name w:val="（1）"/>
    <w:basedOn w:val="Normal"/>
    <w:uiPriority w:val="99"/>
    <w:rsid w:val="00437104"/>
    <w:pPr>
      <w:snapToGrid w:val="0"/>
      <w:spacing w:line="480" w:lineRule="exact"/>
      <w:ind w:leftChars="390" w:left="1418" w:hangingChars="172" w:hanging="482"/>
      <w:jc w:val="both"/>
    </w:pPr>
    <w:rPr>
      <w:rFonts w:ascii="標楷體" w:eastAsia="標楷體"/>
      <w:sz w:val="28"/>
    </w:rPr>
  </w:style>
  <w:style w:type="table" w:styleId="TableGrid">
    <w:name w:val="Table Grid"/>
    <w:basedOn w:val="TableNormal"/>
    <w:uiPriority w:val="99"/>
    <w:rsid w:val="00437104"/>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51BF1"/>
    <w:rPr>
      <w:rFonts w:ascii="Cambria" w:hAnsi="Cambria"/>
      <w:sz w:val="18"/>
    </w:rPr>
  </w:style>
  <w:style w:type="character" w:customStyle="1" w:styleId="BalloonTextChar">
    <w:name w:val="Balloon Text Char"/>
    <w:basedOn w:val="DefaultParagraphFont"/>
    <w:link w:val="BalloonText"/>
    <w:uiPriority w:val="99"/>
    <w:locked/>
    <w:rsid w:val="00E51BF1"/>
    <w:rPr>
      <w:rFonts w:ascii="Cambria" w:eastAsia="新細明體" w:hAnsi="Cambria" w:cs="Times New Roman"/>
      <w:kern w:val="2"/>
      <w:sz w:val="18"/>
    </w:rPr>
  </w:style>
  <w:style w:type="table" w:customStyle="1" w:styleId="19">
    <w:name w:val="表格格線1"/>
    <w:uiPriority w:val="99"/>
    <w:rsid w:val="0007272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格格線2"/>
    <w:uiPriority w:val="99"/>
    <w:rsid w:val="00B01A1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文"/>
    <w:basedOn w:val="Normal"/>
    <w:uiPriority w:val="99"/>
    <w:rsid w:val="00DC3245"/>
    <w:pPr>
      <w:snapToGrid w:val="0"/>
      <w:spacing w:after="120" w:line="400" w:lineRule="exact"/>
      <w:ind w:left="680" w:firstLineChars="200" w:firstLine="200"/>
      <w:jc w:val="both"/>
    </w:pPr>
    <w:rPr>
      <w:rFonts w:eastAsia="標楷體"/>
      <w:sz w:val="28"/>
      <w:szCs w:val="28"/>
    </w:rPr>
  </w:style>
  <w:style w:type="paragraph" w:customStyle="1" w:styleId="af8">
    <w:name w:val="章"/>
    <w:basedOn w:val="Normal"/>
    <w:uiPriority w:val="99"/>
    <w:rsid w:val="000B1CC6"/>
    <w:pPr>
      <w:snapToGrid w:val="0"/>
      <w:spacing w:before="120" w:after="120" w:line="400" w:lineRule="exact"/>
      <w:ind w:left="567" w:hanging="567"/>
      <w:jc w:val="both"/>
    </w:pPr>
    <w:rPr>
      <w:rFonts w:eastAsia="標楷體"/>
      <w:b/>
      <w:sz w:val="32"/>
      <w:szCs w:val="28"/>
    </w:rPr>
  </w:style>
  <w:style w:type="paragraph" w:styleId="ListParagraph">
    <w:name w:val="List Paragraph"/>
    <w:basedOn w:val="Normal"/>
    <w:uiPriority w:val="99"/>
    <w:qFormat/>
    <w:rsid w:val="00EA3530"/>
    <w:pPr>
      <w:ind w:leftChars="200" w:left="480"/>
    </w:pPr>
  </w:style>
</w:styles>
</file>

<file path=word/webSettings.xml><?xml version="1.0" encoding="utf-8"?>
<w:webSettings xmlns:r="http://schemas.openxmlformats.org/officeDocument/2006/relationships" xmlns:w="http://schemas.openxmlformats.org/wordprocessingml/2006/main">
  <w:divs>
    <w:div w:id="1082411193">
      <w:marLeft w:val="0"/>
      <w:marRight w:val="0"/>
      <w:marTop w:val="0"/>
      <w:marBottom w:val="0"/>
      <w:divBdr>
        <w:top w:val="none" w:sz="0" w:space="0" w:color="auto"/>
        <w:left w:val="none" w:sz="0" w:space="0" w:color="auto"/>
        <w:bottom w:val="none" w:sz="0" w:space="0" w:color="auto"/>
        <w:right w:val="none" w:sz="0" w:space="0" w:color="auto"/>
      </w:divBdr>
      <w:divsChild>
        <w:div w:id="1082411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4.xml"/><Relationship Id="rId42" Type="http://schemas.openxmlformats.org/officeDocument/2006/relationships/header" Target="head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5.xml"/><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116</Pages>
  <Words>10278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建築物機水電工程監工實務</dc:title>
  <dc:subject/>
  <dc:creator>wk1</dc:creator>
  <cp:keywords/>
  <dc:description/>
  <cp:lastModifiedBy>2026</cp:lastModifiedBy>
  <cp:revision>2</cp:revision>
  <cp:lastPrinted>2020-07-10T05:50:00Z</cp:lastPrinted>
  <dcterms:created xsi:type="dcterms:W3CDTF">2020-07-10T05:51:00Z</dcterms:created>
  <dcterms:modified xsi:type="dcterms:W3CDTF">2020-07-10T05:51:00Z</dcterms:modified>
  <cp:category>I30</cp:category>
</cp:coreProperties>
</file>