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56" w:rsidRPr="00B571F5" w:rsidRDefault="00D26756">
      <w:pPr>
        <w:spacing w:line="440" w:lineRule="exact"/>
        <w:jc w:val="center"/>
        <w:rPr>
          <w:rFonts w:ascii="標楷體" w:eastAsia="標楷體" w:hAnsi="標楷體"/>
          <w:b/>
          <w:bCs/>
          <w:sz w:val="36"/>
        </w:rPr>
      </w:pPr>
      <w:r w:rsidRPr="00B571F5">
        <w:rPr>
          <w:rFonts w:ascii="標楷體" w:eastAsia="標楷體" w:hAnsi="標楷體" w:hint="eastAsia"/>
          <w:b/>
          <w:bCs/>
          <w:sz w:val="36"/>
        </w:rPr>
        <w:t>政府採購專業人員進階訓練</w:t>
      </w:r>
    </w:p>
    <w:p w:rsidR="00D26756" w:rsidRPr="00B571F5" w:rsidRDefault="00D26756">
      <w:pPr>
        <w:spacing w:line="440" w:lineRule="exact"/>
        <w:jc w:val="center"/>
        <w:rPr>
          <w:rFonts w:ascii="標楷體" w:eastAsia="標楷體" w:hAnsi="標楷體"/>
          <w:b/>
          <w:bCs/>
          <w:sz w:val="36"/>
          <w:u w:val="single"/>
        </w:rPr>
      </w:pPr>
      <w:r w:rsidRPr="00B571F5">
        <w:rPr>
          <w:rFonts w:ascii="標楷體" w:eastAsia="標楷體" w:hAnsi="標楷體" w:hint="eastAsia"/>
          <w:b/>
          <w:bCs/>
          <w:sz w:val="36"/>
          <w:u w:val="single"/>
        </w:rPr>
        <w:t>工程及技術服務採購實務研討</w:t>
      </w:r>
    </w:p>
    <w:p w:rsidR="00D26756" w:rsidRPr="00B571F5" w:rsidRDefault="00D26756">
      <w:pPr>
        <w:spacing w:line="440" w:lineRule="exact"/>
        <w:jc w:val="center"/>
        <w:rPr>
          <w:rFonts w:ascii="標楷體" w:eastAsia="標楷體" w:hAnsi="標楷體"/>
          <w:b/>
          <w:bCs/>
          <w:sz w:val="32"/>
        </w:rPr>
      </w:pPr>
      <w:r w:rsidRPr="00B571F5">
        <w:rPr>
          <w:rFonts w:ascii="標楷體" w:eastAsia="標楷體" w:hAnsi="標楷體" w:hint="eastAsia"/>
          <w:b/>
          <w:bCs/>
          <w:sz w:val="32"/>
        </w:rPr>
        <w:t>~課程大綱~</w:t>
      </w:r>
    </w:p>
    <w:p w:rsidR="00D26756" w:rsidRPr="00B571F5" w:rsidRDefault="00D26756">
      <w:pPr>
        <w:spacing w:line="500" w:lineRule="exact"/>
        <w:jc w:val="center"/>
        <w:rPr>
          <w:rFonts w:ascii="標楷體" w:eastAsia="標楷體" w:hAnsi="標楷體"/>
          <w:sz w:val="36"/>
        </w:rPr>
      </w:pPr>
    </w:p>
    <w:p w:rsidR="00D26756" w:rsidRPr="00B571F5" w:rsidRDefault="00F32016">
      <w:pPr>
        <w:numPr>
          <w:ilvl w:val="0"/>
          <w:numId w:val="1"/>
        </w:numPr>
        <w:snapToGrid w:val="0"/>
        <w:spacing w:line="300" w:lineRule="auto"/>
        <w:jc w:val="both"/>
        <w:rPr>
          <w:rFonts w:ascii="標楷體" w:eastAsia="標楷體" w:hAnsi="標楷體"/>
          <w:b/>
          <w:bCs/>
          <w:sz w:val="28"/>
        </w:rPr>
      </w:pPr>
      <w:r>
        <w:rPr>
          <w:rFonts w:ascii="標楷體" w:eastAsia="標楷體" w:hAnsi="標楷體" w:hint="eastAsia"/>
          <w:b/>
          <w:bCs/>
          <w:sz w:val="28"/>
        </w:rPr>
        <w:t>綜合事項</w:t>
      </w:r>
    </w:p>
    <w:p w:rsidR="00D26756"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公共工程履約權責劃分及管理應注意事項</w:t>
      </w:r>
    </w:p>
    <w:p w:rsidR="00F32016" w:rsidRDefault="00F32016">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各種投標須知及契約範本之</w:t>
      </w:r>
      <w:r w:rsidR="00C55FDB">
        <w:rPr>
          <w:rFonts w:ascii="標楷體" w:eastAsia="標楷體" w:hAnsi="標楷體" w:hint="eastAsia"/>
          <w:sz w:val="28"/>
        </w:rPr>
        <w:t>效力及</w:t>
      </w:r>
      <w:r>
        <w:rPr>
          <w:rFonts w:ascii="標楷體" w:eastAsia="標楷體" w:hAnsi="標楷體" w:hint="eastAsia"/>
          <w:sz w:val="28"/>
        </w:rPr>
        <w:t>重點</w:t>
      </w:r>
    </w:p>
    <w:p w:rsidR="00F32016" w:rsidRPr="00B571F5" w:rsidRDefault="00F32016">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主管機關訂定或提供之</w:t>
      </w:r>
      <w:r w:rsidR="00C55FDB">
        <w:rPr>
          <w:rFonts w:ascii="標楷體" w:eastAsia="標楷體" w:hAnsi="標楷體" w:hint="eastAsia"/>
          <w:sz w:val="28"/>
        </w:rPr>
        <w:t>與工程及技術服務相關之</w:t>
      </w:r>
      <w:r>
        <w:rPr>
          <w:rFonts w:ascii="標楷體" w:eastAsia="標楷體" w:hAnsi="標楷體" w:hint="eastAsia"/>
          <w:sz w:val="28"/>
        </w:rPr>
        <w:t>錯誤態樣</w:t>
      </w:r>
    </w:p>
    <w:p w:rsidR="00D26756" w:rsidRPr="00B571F5" w:rsidRDefault="00D26756">
      <w:pPr>
        <w:snapToGrid w:val="0"/>
        <w:spacing w:line="300" w:lineRule="auto"/>
        <w:ind w:left="480"/>
        <w:jc w:val="both"/>
        <w:rPr>
          <w:rFonts w:ascii="標楷體" w:eastAsia="標楷體" w:hAnsi="標楷體"/>
          <w:sz w:val="28"/>
        </w:rPr>
      </w:pPr>
    </w:p>
    <w:p w:rsidR="00D26756" w:rsidRPr="00B571F5" w:rsidRDefault="00D26756">
      <w:pPr>
        <w:numPr>
          <w:ilvl w:val="0"/>
          <w:numId w:val="1"/>
        </w:numPr>
        <w:snapToGrid w:val="0"/>
        <w:spacing w:line="300" w:lineRule="auto"/>
        <w:jc w:val="both"/>
        <w:rPr>
          <w:rFonts w:ascii="標楷體" w:eastAsia="標楷體" w:hAnsi="標楷體"/>
          <w:b/>
          <w:bCs/>
          <w:sz w:val="28"/>
        </w:rPr>
      </w:pPr>
      <w:r w:rsidRPr="00B571F5">
        <w:rPr>
          <w:rFonts w:ascii="標楷體" w:eastAsia="標楷體" w:hAnsi="標楷體" w:hint="eastAsia"/>
          <w:b/>
          <w:bCs/>
          <w:sz w:val="28"/>
        </w:rPr>
        <w:t>工程採購之特性</w:t>
      </w:r>
    </w:p>
    <w:p w:rsidR="00D26756" w:rsidRDefault="00F32016" w:rsidP="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廠商、決標價、</w:t>
      </w:r>
      <w:r w:rsidR="00D26756" w:rsidRPr="00B571F5">
        <w:rPr>
          <w:rFonts w:ascii="標楷體" w:eastAsia="標楷體" w:hAnsi="標楷體" w:hint="eastAsia"/>
          <w:sz w:val="28"/>
        </w:rPr>
        <w:t>成本、進度、品質</w:t>
      </w:r>
    </w:p>
    <w:p w:rsidR="00D8445B" w:rsidRDefault="00D8445B" w:rsidP="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施工階段</w:t>
      </w:r>
      <w:r w:rsidR="00F32016">
        <w:rPr>
          <w:rFonts w:ascii="標楷體" w:eastAsia="標楷體" w:hAnsi="標楷體" w:hint="eastAsia"/>
          <w:sz w:val="28"/>
        </w:rPr>
        <w:t>評量及建立</w:t>
      </w:r>
      <w:r>
        <w:rPr>
          <w:rFonts w:ascii="標楷體" w:eastAsia="標楷體" w:hAnsi="標楷體" w:hint="eastAsia"/>
          <w:sz w:val="28"/>
        </w:rPr>
        <w:t>履歷</w:t>
      </w:r>
    </w:p>
    <w:p w:rsidR="00D8445B" w:rsidRDefault="00D8445B" w:rsidP="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物價</w:t>
      </w:r>
      <w:r w:rsidR="00F32016">
        <w:rPr>
          <w:rFonts w:ascii="標楷體" w:eastAsia="標楷體" w:hAnsi="標楷體" w:hint="eastAsia"/>
          <w:sz w:val="28"/>
        </w:rPr>
        <w:t>指數調整契約價金機制</w:t>
      </w:r>
    </w:p>
    <w:p w:rsidR="00D8445B" w:rsidRDefault="00D8445B" w:rsidP="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計價</w:t>
      </w:r>
      <w:r w:rsidR="00F32016">
        <w:rPr>
          <w:rFonts w:ascii="標楷體" w:eastAsia="標楷體" w:hAnsi="標楷體" w:hint="eastAsia"/>
          <w:sz w:val="28"/>
        </w:rPr>
        <w:t>付款</w:t>
      </w:r>
      <w:r w:rsidR="00EB6DE0">
        <w:rPr>
          <w:rFonts w:ascii="標楷體" w:eastAsia="標楷體" w:hAnsi="標楷體" w:hint="eastAsia"/>
          <w:sz w:val="28"/>
        </w:rPr>
        <w:t>、審核</w:t>
      </w:r>
      <w:r w:rsidR="00F9123A">
        <w:rPr>
          <w:rFonts w:ascii="標楷體" w:eastAsia="標楷體" w:hAnsi="標楷體" w:hint="eastAsia"/>
          <w:sz w:val="28"/>
        </w:rPr>
        <w:t>及付款之法定</w:t>
      </w:r>
      <w:r w:rsidR="00EB6DE0">
        <w:rPr>
          <w:rFonts w:ascii="標楷體" w:eastAsia="標楷體" w:hAnsi="標楷體" w:hint="eastAsia"/>
          <w:sz w:val="28"/>
        </w:rPr>
        <w:t>期限</w:t>
      </w:r>
      <w:r w:rsidR="00F9123A">
        <w:rPr>
          <w:rFonts w:ascii="標楷體" w:eastAsia="標楷體" w:hAnsi="標楷體" w:hint="eastAsia"/>
          <w:sz w:val="28"/>
        </w:rPr>
        <w:t>、</w:t>
      </w:r>
      <w:r w:rsidR="00F32016">
        <w:rPr>
          <w:rFonts w:ascii="標楷體" w:eastAsia="標楷體" w:hAnsi="標楷體" w:hint="eastAsia"/>
          <w:sz w:val="28"/>
        </w:rPr>
        <w:t>遲延付款</w:t>
      </w:r>
      <w:r>
        <w:rPr>
          <w:rFonts w:ascii="標楷體" w:eastAsia="標楷體" w:hAnsi="標楷體" w:hint="eastAsia"/>
          <w:sz w:val="28"/>
        </w:rPr>
        <w:t>爭議</w:t>
      </w:r>
    </w:p>
    <w:p w:rsidR="00D8445B" w:rsidRDefault="00D8445B" w:rsidP="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開口契約</w:t>
      </w:r>
    </w:p>
    <w:p w:rsidR="00D8445B" w:rsidRDefault="00D8445B" w:rsidP="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救災工程及災後工程</w:t>
      </w:r>
    </w:p>
    <w:p w:rsidR="000F1CFC" w:rsidRDefault="000F1CFC" w:rsidP="00D8445B">
      <w:pPr>
        <w:numPr>
          <w:ilvl w:val="1"/>
          <w:numId w:val="1"/>
        </w:numPr>
        <w:snapToGrid w:val="0"/>
        <w:spacing w:line="300" w:lineRule="auto"/>
        <w:jc w:val="both"/>
        <w:rPr>
          <w:rFonts w:ascii="標楷體" w:eastAsia="標楷體" w:hAnsi="標楷體" w:cs="Arial"/>
          <w:color w:val="000000"/>
          <w:sz w:val="28"/>
          <w:szCs w:val="28"/>
        </w:rPr>
      </w:pPr>
      <w:r w:rsidRPr="008771E0">
        <w:rPr>
          <w:rFonts w:ascii="標楷體" w:eastAsia="標楷體" w:hAnsi="標楷體" w:cs="Arial" w:hint="eastAsia"/>
          <w:color w:val="000000"/>
          <w:sz w:val="28"/>
          <w:szCs w:val="28"/>
        </w:rPr>
        <w:t>節能減碳永續發展</w:t>
      </w:r>
      <w:r w:rsidR="00F32016" w:rsidRPr="008771E0">
        <w:rPr>
          <w:rFonts w:ascii="標楷體" w:eastAsia="標楷體" w:hAnsi="標楷體" w:cs="Arial" w:hint="eastAsia"/>
          <w:color w:val="000000"/>
          <w:sz w:val="28"/>
          <w:szCs w:val="28"/>
        </w:rPr>
        <w:t>之工程（以節能績效保證專案統包工程採購契約範本為例，並可參考工程會網站公開之永續公共工程政策）</w:t>
      </w:r>
    </w:p>
    <w:p w:rsidR="00FB5998" w:rsidRDefault="00FB5998" w:rsidP="00D8445B">
      <w:pPr>
        <w:numPr>
          <w:ilvl w:val="1"/>
          <w:numId w:val="1"/>
        </w:numPr>
        <w:snapToGrid w:val="0"/>
        <w:spacing w:line="300" w:lineRule="auto"/>
        <w:jc w:val="both"/>
        <w:rPr>
          <w:rFonts w:ascii="標楷體" w:eastAsia="標楷體" w:hAnsi="標楷體" w:cs="Arial"/>
          <w:color w:val="000000"/>
          <w:sz w:val="28"/>
          <w:szCs w:val="28"/>
        </w:rPr>
      </w:pPr>
      <w:r w:rsidRPr="00FB5998">
        <w:rPr>
          <w:rFonts w:ascii="標楷體" w:eastAsia="標楷體" w:hAnsi="標楷體" w:cs="Arial" w:hint="eastAsia"/>
          <w:color w:val="000000"/>
          <w:sz w:val="28"/>
          <w:szCs w:val="28"/>
        </w:rPr>
        <w:t>生命週期成本之考量</w:t>
      </w:r>
    </w:p>
    <w:p w:rsidR="00CF7DFF" w:rsidRDefault="00CF7DFF" w:rsidP="00D8445B">
      <w:pPr>
        <w:numPr>
          <w:ilvl w:val="1"/>
          <w:numId w:val="1"/>
        </w:numPr>
        <w:snapToGrid w:val="0"/>
        <w:spacing w:line="300" w:lineRule="auto"/>
        <w:jc w:val="both"/>
        <w:rPr>
          <w:rFonts w:ascii="標楷體" w:eastAsia="標楷體" w:hAnsi="標楷體" w:cs="Arial"/>
          <w:color w:val="000000"/>
          <w:sz w:val="28"/>
          <w:szCs w:val="28"/>
        </w:rPr>
      </w:pPr>
      <w:r w:rsidRPr="00CF7DFF">
        <w:rPr>
          <w:rFonts w:ascii="標楷體" w:eastAsia="標楷體" w:hAnsi="標楷體" w:cs="Arial" w:hint="eastAsia"/>
          <w:color w:val="000000"/>
          <w:sz w:val="28"/>
          <w:szCs w:val="28"/>
        </w:rPr>
        <w:t>工程採購以「最低標」、「</w:t>
      </w:r>
      <w:r>
        <w:rPr>
          <w:rFonts w:ascii="標楷體" w:eastAsia="標楷體" w:hAnsi="標楷體" w:cs="Arial" w:hint="eastAsia"/>
          <w:color w:val="000000"/>
          <w:sz w:val="28"/>
          <w:szCs w:val="28"/>
        </w:rPr>
        <w:t>評分及格</w:t>
      </w:r>
      <w:r w:rsidRPr="00CF7DFF">
        <w:rPr>
          <w:rFonts w:ascii="標楷體" w:eastAsia="標楷體" w:hAnsi="標楷體" w:cs="Arial" w:hint="eastAsia"/>
          <w:color w:val="000000"/>
          <w:sz w:val="28"/>
          <w:szCs w:val="28"/>
        </w:rPr>
        <w:t>最低標」或「最有利標」方式決標之方式及利弊分析</w:t>
      </w:r>
    </w:p>
    <w:p w:rsidR="00CF7DFF" w:rsidRPr="008771E0" w:rsidRDefault="00CF7DFF" w:rsidP="00D8445B">
      <w:pPr>
        <w:numPr>
          <w:ilvl w:val="1"/>
          <w:numId w:val="1"/>
        </w:numPr>
        <w:snapToGrid w:val="0"/>
        <w:spacing w:line="300" w:lineRule="auto"/>
        <w:jc w:val="both"/>
        <w:rPr>
          <w:rFonts w:ascii="標楷體" w:eastAsia="標楷體" w:hAnsi="標楷體" w:cs="Arial"/>
          <w:color w:val="000000"/>
          <w:sz w:val="28"/>
          <w:szCs w:val="28"/>
        </w:rPr>
      </w:pPr>
      <w:r w:rsidRPr="00CF7DFF">
        <w:rPr>
          <w:rFonts w:ascii="標楷體" w:eastAsia="標楷體" w:hAnsi="標楷體" w:cs="Arial" w:hint="eastAsia"/>
          <w:color w:val="000000"/>
          <w:sz w:val="28"/>
          <w:szCs w:val="28"/>
        </w:rPr>
        <w:t>如何選擇優良之施工廠商及減少廠商惡性低價搶標</w:t>
      </w:r>
    </w:p>
    <w:p w:rsidR="00D26756" w:rsidRPr="00B571F5" w:rsidRDefault="00D26756">
      <w:pPr>
        <w:snapToGrid w:val="0"/>
        <w:spacing w:line="300" w:lineRule="auto"/>
        <w:ind w:left="480"/>
        <w:jc w:val="both"/>
        <w:rPr>
          <w:rFonts w:ascii="標楷體" w:eastAsia="標楷體" w:hAnsi="標楷體"/>
          <w:sz w:val="28"/>
        </w:rPr>
      </w:pPr>
    </w:p>
    <w:p w:rsidR="00D26756" w:rsidRPr="00B571F5" w:rsidRDefault="00D26756">
      <w:pPr>
        <w:numPr>
          <w:ilvl w:val="0"/>
          <w:numId w:val="1"/>
        </w:numPr>
        <w:snapToGrid w:val="0"/>
        <w:spacing w:line="300" w:lineRule="auto"/>
        <w:jc w:val="both"/>
        <w:rPr>
          <w:rFonts w:ascii="標楷體" w:eastAsia="標楷體" w:hAnsi="標楷體"/>
          <w:b/>
          <w:bCs/>
          <w:sz w:val="28"/>
        </w:rPr>
      </w:pPr>
      <w:r w:rsidRPr="00B571F5">
        <w:rPr>
          <w:rFonts w:ascii="標楷體" w:eastAsia="標楷體" w:hAnsi="標楷體" w:hint="eastAsia"/>
          <w:b/>
          <w:bCs/>
          <w:sz w:val="28"/>
        </w:rPr>
        <w:t>招標方式之探討</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公開招標、選擇性招標、限制性招標之適用情形</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統包之招標前置作業、注意事項及常見缺失</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共同投標常見問題</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替代方案</w:t>
      </w:r>
      <w:r w:rsidR="00CF7DFF" w:rsidRPr="00CF7DFF">
        <w:rPr>
          <w:rFonts w:ascii="標楷體" w:eastAsia="標楷體" w:hAnsi="標楷體" w:hint="eastAsia"/>
          <w:sz w:val="28"/>
        </w:rPr>
        <w:t>之辦理方式</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後續擴充採購之辦理方式</w:t>
      </w:r>
    </w:p>
    <w:p w:rsidR="00D26756"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廠商資格訂定之</w:t>
      </w:r>
      <w:r w:rsidR="00F32016">
        <w:rPr>
          <w:rFonts w:ascii="標楷體" w:eastAsia="標楷體" w:hAnsi="標楷體" w:hint="eastAsia"/>
          <w:sz w:val="28"/>
        </w:rPr>
        <w:t>不妥適</w:t>
      </w:r>
      <w:r w:rsidR="00F9123A">
        <w:rPr>
          <w:rFonts w:ascii="標楷體" w:eastAsia="標楷體" w:hAnsi="標楷體" w:hint="eastAsia"/>
          <w:sz w:val="28"/>
        </w:rPr>
        <w:t>情形</w:t>
      </w:r>
    </w:p>
    <w:p w:rsidR="00F32016" w:rsidRPr="00B571F5" w:rsidRDefault="00F32016">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lastRenderedPageBreak/>
        <w:t>投標文件內確定未來履約標的，或決標後再送審確定</w:t>
      </w:r>
    </w:p>
    <w:p w:rsidR="00D26756" w:rsidRPr="00B571F5" w:rsidRDefault="00D26756">
      <w:pPr>
        <w:snapToGrid w:val="0"/>
        <w:spacing w:line="300" w:lineRule="auto"/>
        <w:ind w:left="480"/>
        <w:jc w:val="both"/>
        <w:rPr>
          <w:rFonts w:ascii="標楷體" w:eastAsia="標楷體" w:hAnsi="標楷體"/>
          <w:sz w:val="28"/>
        </w:rPr>
      </w:pPr>
    </w:p>
    <w:p w:rsidR="00300E77" w:rsidRDefault="00300E77">
      <w:pPr>
        <w:numPr>
          <w:ilvl w:val="0"/>
          <w:numId w:val="1"/>
        </w:numPr>
        <w:snapToGrid w:val="0"/>
        <w:spacing w:line="300" w:lineRule="auto"/>
        <w:jc w:val="both"/>
        <w:rPr>
          <w:rFonts w:ascii="標楷體" w:eastAsia="標楷體" w:hAnsi="標楷體"/>
          <w:b/>
          <w:bCs/>
          <w:sz w:val="28"/>
        </w:rPr>
      </w:pPr>
      <w:r>
        <w:rPr>
          <w:rFonts w:ascii="標楷體" w:eastAsia="標楷體" w:hAnsi="標楷體" w:hint="eastAsia"/>
          <w:b/>
          <w:bCs/>
          <w:sz w:val="28"/>
        </w:rPr>
        <w:t>工程管理</w:t>
      </w:r>
    </w:p>
    <w:p w:rsidR="00300E77" w:rsidRDefault="00300E77" w:rsidP="00300E77">
      <w:pPr>
        <w:numPr>
          <w:ilvl w:val="1"/>
          <w:numId w:val="1"/>
        </w:numPr>
        <w:snapToGrid w:val="0"/>
        <w:spacing w:line="300" w:lineRule="auto"/>
        <w:jc w:val="both"/>
        <w:rPr>
          <w:rFonts w:ascii="標楷體" w:eastAsia="標楷體" w:hAnsi="標楷體"/>
          <w:sz w:val="28"/>
        </w:rPr>
      </w:pPr>
      <w:r w:rsidRPr="00300E77">
        <w:rPr>
          <w:rFonts w:ascii="標楷體" w:eastAsia="標楷體" w:hAnsi="標楷體" w:hint="eastAsia"/>
          <w:sz w:val="28"/>
        </w:rPr>
        <w:t>品質管理制度</w:t>
      </w:r>
      <w:r>
        <w:rPr>
          <w:rFonts w:ascii="標楷體" w:eastAsia="標楷體" w:hAnsi="標楷體" w:hint="eastAsia"/>
          <w:sz w:val="28"/>
        </w:rPr>
        <w:t>及</w:t>
      </w:r>
      <w:r w:rsidRPr="00300E77">
        <w:rPr>
          <w:rFonts w:ascii="標楷體" w:eastAsia="標楷體" w:hAnsi="標楷體" w:hint="eastAsia"/>
          <w:sz w:val="28"/>
        </w:rPr>
        <w:t>品質管理作業</w:t>
      </w:r>
    </w:p>
    <w:p w:rsidR="00300E77" w:rsidRDefault="00300E77" w:rsidP="00300E77">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施工查核</w:t>
      </w:r>
    </w:p>
    <w:p w:rsidR="00300E77" w:rsidRDefault="00300E77" w:rsidP="00300E77">
      <w:pPr>
        <w:numPr>
          <w:ilvl w:val="1"/>
          <w:numId w:val="1"/>
        </w:numPr>
        <w:snapToGrid w:val="0"/>
        <w:spacing w:line="300" w:lineRule="auto"/>
        <w:jc w:val="both"/>
        <w:rPr>
          <w:rFonts w:ascii="標楷體" w:eastAsia="標楷體" w:hAnsi="標楷體"/>
          <w:sz w:val="28"/>
        </w:rPr>
      </w:pPr>
      <w:r w:rsidRPr="00300E77">
        <w:rPr>
          <w:rFonts w:ascii="標楷體" w:eastAsia="標楷體" w:hAnsi="標楷體" w:hint="eastAsia"/>
          <w:sz w:val="28"/>
        </w:rPr>
        <w:t>公共工程施工廠商履約情形計分要點</w:t>
      </w:r>
    </w:p>
    <w:p w:rsidR="00300E77" w:rsidRDefault="00300E77" w:rsidP="00300E77">
      <w:pPr>
        <w:numPr>
          <w:ilvl w:val="1"/>
          <w:numId w:val="1"/>
        </w:numPr>
        <w:snapToGrid w:val="0"/>
        <w:spacing w:line="300" w:lineRule="auto"/>
        <w:jc w:val="both"/>
        <w:rPr>
          <w:rFonts w:ascii="標楷體" w:eastAsia="標楷體" w:hAnsi="標楷體"/>
          <w:sz w:val="28"/>
        </w:rPr>
      </w:pPr>
      <w:r w:rsidRPr="00300E77">
        <w:rPr>
          <w:rFonts w:ascii="標楷體" w:eastAsia="標楷體" w:hAnsi="標楷體" w:hint="eastAsia"/>
          <w:sz w:val="28"/>
        </w:rPr>
        <w:t>公共工程開工要件注意事項</w:t>
      </w:r>
    </w:p>
    <w:p w:rsidR="00CF7DFF" w:rsidRDefault="00CF7DFF" w:rsidP="00300E77">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工期管理（展延、遲延履約、趕工、停復工）</w:t>
      </w:r>
    </w:p>
    <w:p w:rsidR="00F9123A" w:rsidRDefault="00F9123A" w:rsidP="00300E77">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重大公共建設計畫證照許可行政作業精進實施要點</w:t>
      </w:r>
    </w:p>
    <w:p w:rsidR="00C55FDB" w:rsidRPr="00300E77" w:rsidRDefault="00C55FDB" w:rsidP="00C55FD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防疫與工進兼顧</w:t>
      </w:r>
    </w:p>
    <w:p w:rsidR="00300E77" w:rsidRDefault="00300E77" w:rsidP="00300E77">
      <w:pPr>
        <w:snapToGrid w:val="0"/>
        <w:spacing w:line="300" w:lineRule="auto"/>
        <w:jc w:val="both"/>
        <w:rPr>
          <w:rFonts w:ascii="標楷體" w:eastAsia="標楷體" w:hAnsi="標楷體"/>
          <w:b/>
          <w:bCs/>
          <w:sz w:val="28"/>
        </w:rPr>
      </w:pPr>
    </w:p>
    <w:p w:rsidR="00D26756" w:rsidRPr="00B571F5" w:rsidRDefault="00D26756">
      <w:pPr>
        <w:numPr>
          <w:ilvl w:val="0"/>
          <w:numId w:val="1"/>
        </w:numPr>
        <w:snapToGrid w:val="0"/>
        <w:spacing w:line="300" w:lineRule="auto"/>
        <w:jc w:val="both"/>
        <w:rPr>
          <w:rFonts w:ascii="標楷體" w:eastAsia="標楷體" w:hAnsi="標楷體"/>
          <w:b/>
          <w:bCs/>
          <w:sz w:val="28"/>
        </w:rPr>
      </w:pPr>
      <w:r w:rsidRPr="00B571F5">
        <w:rPr>
          <w:rFonts w:ascii="標楷體" w:eastAsia="標楷體" w:hAnsi="標楷體" w:hint="eastAsia"/>
          <w:b/>
          <w:bCs/>
          <w:sz w:val="28"/>
        </w:rPr>
        <w:t>技術服務廠商</w:t>
      </w:r>
      <w:r w:rsidR="00D8445B">
        <w:rPr>
          <w:rFonts w:ascii="標楷體" w:eastAsia="標楷體" w:hAnsi="標楷體" w:hint="eastAsia"/>
          <w:b/>
          <w:bCs/>
          <w:sz w:val="28"/>
        </w:rPr>
        <w:t>之</w:t>
      </w:r>
      <w:r w:rsidRPr="00B571F5">
        <w:rPr>
          <w:rFonts w:ascii="標楷體" w:eastAsia="標楷體" w:hAnsi="標楷體" w:hint="eastAsia"/>
          <w:b/>
          <w:bCs/>
          <w:sz w:val="28"/>
        </w:rPr>
        <w:t>評選</w:t>
      </w:r>
      <w:r w:rsidR="00D8445B">
        <w:rPr>
          <w:rFonts w:ascii="標楷體" w:eastAsia="標楷體" w:hAnsi="標楷體" w:hint="eastAsia"/>
          <w:b/>
          <w:bCs/>
          <w:sz w:val="28"/>
        </w:rPr>
        <w:t>及計費</w:t>
      </w:r>
    </w:p>
    <w:p w:rsidR="00D8445B" w:rsidRDefault="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技術服務採購之定義及機關得委託技術廠商辦理之服務項目</w:t>
      </w:r>
    </w:p>
    <w:p w:rsidR="00D8445B" w:rsidRDefault="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技術服務採購之特性與政府採購法之規定</w:t>
      </w:r>
    </w:p>
    <w:p w:rsidR="00D8445B" w:rsidRDefault="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技術服務廠商及其服務業別之規定</w:t>
      </w:r>
    </w:p>
    <w:p w:rsidR="00D8445B" w:rsidRDefault="00F32016">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如何選擇優良之</w:t>
      </w:r>
      <w:r w:rsidR="00D8445B">
        <w:rPr>
          <w:rFonts w:ascii="標楷體" w:eastAsia="標楷體" w:hAnsi="標楷體" w:hint="eastAsia"/>
          <w:sz w:val="28"/>
        </w:rPr>
        <w:t>技術服務廠商</w:t>
      </w:r>
    </w:p>
    <w:p w:rsidR="00D8445B" w:rsidRDefault="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技術服務之計費方式及規定</w:t>
      </w:r>
    </w:p>
    <w:p w:rsidR="00D26756" w:rsidRDefault="00D8445B" w:rsidP="00D8445B">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技術服務採購之履約管理</w:t>
      </w:r>
    </w:p>
    <w:p w:rsidR="00D26756" w:rsidRPr="00B571F5" w:rsidRDefault="00D26756">
      <w:pPr>
        <w:snapToGrid w:val="0"/>
        <w:spacing w:line="300" w:lineRule="auto"/>
        <w:ind w:left="960"/>
        <w:jc w:val="both"/>
        <w:rPr>
          <w:rFonts w:ascii="標楷體" w:eastAsia="標楷體" w:hAnsi="標楷體"/>
          <w:sz w:val="28"/>
        </w:rPr>
      </w:pPr>
    </w:p>
    <w:p w:rsidR="00D26756" w:rsidRPr="00B571F5" w:rsidRDefault="00D26756">
      <w:pPr>
        <w:numPr>
          <w:ilvl w:val="0"/>
          <w:numId w:val="1"/>
        </w:numPr>
        <w:snapToGrid w:val="0"/>
        <w:spacing w:line="300" w:lineRule="auto"/>
        <w:jc w:val="both"/>
        <w:rPr>
          <w:rFonts w:ascii="標楷體" w:eastAsia="標楷體" w:hAnsi="標楷體"/>
          <w:b/>
          <w:bCs/>
          <w:sz w:val="28"/>
        </w:rPr>
      </w:pPr>
      <w:r w:rsidRPr="00B571F5">
        <w:rPr>
          <w:rFonts w:ascii="標楷體" w:eastAsia="標楷體" w:hAnsi="標楷體" w:hint="eastAsia"/>
          <w:b/>
          <w:bCs/>
          <w:sz w:val="28"/>
        </w:rPr>
        <w:t>可能發生之</w:t>
      </w:r>
      <w:r w:rsidR="00F32016">
        <w:rPr>
          <w:rFonts w:ascii="標楷體" w:eastAsia="標楷體" w:hAnsi="標楷體" w:hint="eastAsia"/>
          <w:b/>
          <w:bCs/>
          <w:sz w:val="28"/>
        </w:rPr>
        <w:t>爭議或違失</w:t>
      </w:r>
      <w:r w:rsidR="00CF2F61">
        <w:rPr>
          <w:rFonts w:ascii="標楷體" w:eastAsia="標楷體" w:hAnsi="標楷體" w:hint="eastAsia"/>
          <w:b/>
          <w:bCs/>
          <w:sz w:val="28"/>
        </w:rPr>
        <w:t>態樣</w:t>
      </w:r>
      <w:r w:rsidRPr="00B571F5">
        <w:rPr>
          <w:rFonts w:ascii="標楷體" w:eastAsia="標楷體" w:hAnsi="標楷體" w:hint="eastAsia"/>
          <w:b/>
          <w:bCs/>
          <w:sz w:val="28"/>
        </w:rPr>
        <w:t>及因應作法</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規劃設計</w:t>
      </w:r>
      <w:r w:rsidR="00D11E27">
        <w:rPr>
          <w:rFonts w:ascii="標楷體" w:eastAsia="標楷體" w:hAnsi="標楷體" w:hint="eastAsia"/>
          <w:sz w:val="28"/>
        </w:rPr>
        <w:t>（含技術規格限制競爭【綁標】）</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預算編列</w:t>
      </w:r>
      <w:r w:rsidR="00C55FDB">
        <w:rPr>
          <w:rFonts w:ascii="標楷體" w:eastAsia="標楷體" w:hAnsi="標楷體" w:hint="eastAsia"/>
          <w:sz w:val="28"/>
        </w:rPr>
        <w:t>(含如何因應遇發包時物價上漲)</w:t>
      </w:r>
    </w:p>
    <w:p w:rsidR="00D26756" w:rsidRPr="00B571F5" w:rsidRDefault="00CF2F61">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招標、審標、決標</w:t>
      </w:r>
      <w:r w:rsidR="00D11E27">
        <w:rPr>
          <w:rFonts w:ascii="標楷體" w:eastAsia="標楷體" w:hAnsi="標楷體" w:hint="eastAsia"/>
          <w:sz w:val="28"/>
        </w:rPr>
        <w:t>（含流、廢標）</w:t>
      </w:r>
      <w:r>
        <w:rPr>
          <w:rFonts w:ascii="標楷體" w:eastAsia="標楷體" w:hAnsi="標楷體" w:hint="eastAsia"/>
          <w:sz w:val="28"/>
        </w:rPr>
        <w:t>、簽約</w:t>
      </w:r>
      <w:r w:rsidR="00D26756" w:rsidRPr="00B571F5">
        <w:rPr>
          <w:rFonts w:ascii="標楷體" w:eastAsia="標楷體" w:hAnsi="標楷體" w:hint="eastAsia"/>
          <w:sz w:val="28"/>
        </w:rPr>
        <w:t>作業</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履約管理</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施工監造</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估驗計價</w:t>
      </w:r>
    </w:p>
    <w:p w:rsidR="00D26756" w:rsidRPr="00B571F5"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品質控管</w:t>
      </w:r>
    </w:p>
    <w:p w:rsidR="00D26756" w:rsidRPr="00B571F5" w:rsidRDefault="00CF2F61">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竣工初驗</w:t>
      </w:r>
      <w:r w:rsidR="00D26756" w:rsidRPr="00B571F5">
        <w:rPr>
          <w:rFonts w:ascii="標楷體" w:eastAsia="標楷體" w:hAnsi="標楷體" w:hint="eastAsia"/>
          <w:sz w:val="28"/>
        </w:rPr>
        <w:t>驗收結算</w:t>
      </w:r>
    </w:p>
    <w:p w:rsidR="00D26756" w:rsidRDefault="00D26756">
      <w:pPr>
        <w:numPr>
          <w:ilvl w:val="1"/>
          <w:numId w:val="1"/>
        </w:numPr>
        <w:snapToGrid w:val="0"/>
        <w:spacing w:line="300" w:lineRule="auto"/>
        <w:jc w:val="both"/>
        <w:rPr>
          <w:rFonts w:ascii="標楷體" w:eastAsia="標楷體" w:hAnsi="標楷體"/>
          <w:sz w:val="28"/>
        </w:rPr>
      </w:pPr>
      <w:r w:rsidRPr="00B571F5">
        <w:rPr>
          <w:rFonts w:ascii="標楷體" w:eastAsia="標楷體" w:hAnsi="標楷體" w:hint="eastAsia"/>
          <w:sz w:val="28"/>
        </w:rPr>
        <w:t>保固維修</w:t>
      </w:r>
      <w:r w:rsidR="00CF2F61">
        <w:rPr>
          <w:rFonts w:ascii="標楷體" w:eastAsia="標楷體" w:hAnsi="標楷體" w:hint="eastAsia"/>
          <w:sz w:val="28"/>
        </w:rPr>
        <w:t>保活養護</w:t>
      </w:r>
    </w:p>
    <w:p w:rsidR="00D26756" w:rsidRDefault="00D26756">
      <w:pPr>
        <w:snapToGrid w:val="0"/>
        <w:spacing w:line="300" w:lineRule="auto"/>
        <w:ind w:left="480"/>
        <w:jc w:val="both"/>
        <w:rPr>
          <w:rFonts w:ascii="標楷體" w:eastAsia="標楷體" w:hAnsi="標楷體"/>
          <w:sz w:val="28"/>
        </w:rPr>
      </w:pPr>
      <w:r w:rsidRPr="00B571F5">
        <w:rPr>
          <w:rFonts w:ascii="標楷體" w:eastAsia="標楷體" w:hAnsi="標楷體" w:hint="eastAsia"/>
          <w:sz w:val="28"/>
        </w:rPr>
        <w:t>（建議參閱法務部</w:t>
      </w:r>
      <w:smartTag w:uri="urn:schemas-microsoft-com:office:smarttags" w:element="chsdate">
        <w:smartTagPr>
          <w:attr w:name="IsROCDate" w:val="False"/>
          <w:attr w:name="IsLunarDate" w:val="False"/>
          <w:attr w:name="Day" w:val="15"/>
          <w:attr w:name="Month" w:val="1"/>
          <w:attr w:name="Year" w:val="1990"/>
        </w:smartTagPr>
        <w:r w:rsidRPr="00B571F5">
          <w:rPr>
            <w:rFonts w:ascii="標楷體" w:eastAsia="標楷體" w:hAnsi="標楷體" w:hint="eastAsia"/>
            <w:sz w:val="28"/>
          </w:rPr>
          <w:t>90年1月15日</w:t>
        </w:r>
      </w:smartTag>
      <w:r w:rsidRPr="00B571F5">
        <w:rPr>
          <w:rFonts w:ascii="標楷體" w:eastAsia="標楷體" w:hAnsi="標楷體" w:hint="eastAsia"/>
          <w:sz w:val="28"/>
        </w:rPr>
        <w:t>法九十政字第034347號函檢</w:t>
      </w:r>
      <w:r w:rsidRPr="00B571F5">
        <w:rPr>
          <w:rFonts w:ascii="標楷體" w:eastAsia="標楷體" w:hAnsi="標楷體" w:hint="eastAsia"/>
          <w:sz w:val="28"/>
        </w:rPr>
        <w:lastRenderedPageBreak/>
        <w:t>送之「機關辦理工程採購案件可能發生之弊失型態與因應作法調查研析專報」）</w:t>
      </w:r>
    </w:p>
    <w:p w:rsidR="00C55FDB" w:rsidRDefault="00C55FDB">
      <w:pPr>
        <w:snapToGrid w:val="0"/>
        <w:spacing w:line="300" w:lineRule="auto"/>
        <w:ind w:left="480"/>
        <w:jc w:val="both"/>
        <w:rPr>
          <w:rFonts w:ascii="標楷體" w:eastAsia="標楷體" w:hAnsi="標楷體"/>
          <w:sz w:val="28"/>
        </w:rPr>
      </w:pPr>
      <w:r>
        <w:rPr>
          <w:rFonts w:ascii="標楷體" w:eastAsia="標楷體" w:hAnsi="標楷體" w:hint="eastAsia"/>
          <w:sz w:val="28"/>
        </w:rPr>
        <w:t>10.契約約定之附隨義務文書作業（例如：履約期間提送之工作月報、監造計畫等）逾期提送之處置</w:t>
      </w:r>
    </w:p>
    <w:p w:rsidR="006F641B" w:rsidRDefault="006F641B">
      <w:pPr>
        <w:snapToGrid w:val="0"/>
        <w:spacing w:line="300" w:lineRule="auto"/>
        <w:ind w:left="480"/>
        <w:jc w:val="both"/>
        <w:rPr>
          <w:rFonts w:ascii="標楷體" w:eastAsia="標楷體" w:hAnsi="標楷體"/>
          <w:sz w:val="28"/>
        </w:rPr>
      </w:pPr>
    </w:p>
    <w:p w:rsidR="00A01AC4" w:rsidRPr="00A01AC4" w:rsidRDefault="00A01AC4" w:rsidP="00A01AC4">
      <w:pPr>
        <w:numPr>
          <w:ilvl w:val="0"/>
          <w:numId w:val="1"/>
        </w:numPr>
        <w:snapToGrid w:val="0"/>
        <w:spacing w:line="300" w:lineRule="auto"/>
        <w:jc w:val="both"/>
        <w:rPr>
          <w:rFonts w:ascii="標楷體" w:eastAsia="標楷體" w:hAnsi="標楷體"/>
          <w:b/>
          <w:bCs/>
          <w:sz w:val="28"/>
        </w:rPr>
      </w:pPr>
      <w:r w:rsidRPr="00A01AC4">
        <w:rPr>
          <w:rFonts w:ascii="標楷體" w:eastAsia="標楷體" w:hAnsi="標楷體" w:hint="eastAsia"/>
          <w:b/>
          <w:bCs/>
          <w:sz w:val="28"/>
        </w:rPr>
        <w:t>工程倫理簡介</w:t>
      </w:r>
    </w:p>
    <w:p w:rsidR="00A01AC4" w:rsidRPr="00A01AC4" w:rsidRDefault="00A01AC4" w:rsidP="00A01AC4">
      <w:pPr>
        <w:numPr>
          <w:ilvl w:val="1"/>
          <w:numId w:val="1"/>
        </w:numPr>
        <w:snapToGrid w:val="0"/>
        <w:spacing w:line="300" w:lineRule="auto"/>
        <w:jc w:val="both"/>
        <w:rPr>
          <w:rFonts w:ascii="標楷體" w:eastAsia="標楷體" w:hAnsi="標楷體"/>
          <w:sz w:val="28"/>
        </w:rPr>
      </w:pPr>
      <w:r>
        <w:rPr>
          <w:rFonts w:ascii="標楷體" w:eastAsia="標楷體" w:hAnsi="標楷體" w:hint="eastAsia"/>
          <w:sz w:val="28"/>
        </w:rPr>
        <w:t>工程倫理概要</w:t>
      </w:r>
    </w:p>
    <w:p w:rsidR="00A01AC4" w:rsidRPr="00A01AC4" w:rsidRDefault="00A01AC4" w:rsidP="00A01AC4">
      <w:pPr>
        <w:snapToGrid w:val="0"/>
        <w:spacing w:line="300" w:lineRule="auto"/>
        <w:ind w:left="480"/>
        <w:jc w:val="both"/>
        <w:rPr>
          <w:rFonts w:ascii="標楷體" w:eastAsia="標楷體" w:hAnsi="標楷體"/>
          <w:sz w:val="28"/>
        </w:rPr>
      </w:pPr>
      <w:r>
        <w:rPr>
          <w:rFonts w:ascii="標楷體" w:eastAsia="標楷體" w:hAnsi="標楷體" w:hint="eastAsia"/>
          <w:sz w:val="28"/>
        </w:rPr>
        <w:t>2.</w:t>
      </w:r>
      <w:r w:rsidRPr="00A01AC4">
        <w:rPr>
          <w:rFonts w:ascii="標楷體" w:eastAsia="標楷體" w:hAnsi="標楷體" w:hint="eastAsia"/>
          <w:sz w:val="28"/>
        </w:rPr>
        <w:t>工程倫理守則</w:t>
      </w:r>
    </w:p>
    <w:p w:rsidR="00A01AC4" w:rsidRDefault="00A01AC4" w:rsidP="00A01AC4">
      <w:pPr>
        <w:snapToGrid w:val="0"/>
        <w:spacing w:line="300" w:lineRule="auto"/>
        <w:ind w:left="480"/>
        <w:jc w:val="both"/>
        <w:rPr>
          <w:rFonts w:ascii="標楷體" w:eastAsia="標楷體" w:hAnsi="標楷體"/>
          <w:sz w:val="28"/>
        </w:rPr>
      </w:pPr>
      <w:r>
        <w:rPr>
          <w:rFonts w:ascii="標楷體" w:eastAsia="標楷體" w:hAnsi="標楷體" w:hint="eastAsia"/>
          <w:sz w:val="28"/>
        </w:rPr>
        <w:t>3.</w:t>
      </w:r>
      <w:r w:rsidRPr="00A01AC4">
        <w:rPr>
          <w:rFonts w:ascii="標楷體" w:eastAsia="標楷體" w:hAnsi="標楷體" w:hint="eastAsia"/>
          <w:sz w:val="28"/>
        </w:rPr>
        <w:t>中國工程師信條(中國工程師學會)</w:t>
      </w:r>
    </w:p>
    <w:p w:rsidR="00A01AC4" w:rsidRPr="00A01AC4" w:rsidRDefault="00A01AC4" w:rsidP="00A01AC4">
      <w:pPr>
        <w:snapToGrid w:val="0"/>
        <w:spacing w:line="300" w:lineRule="auto"/>
        <w:ind w:left="480"/>
        <w:jc w:val="both"/>
        <w:rPr>
          <w:rFonts w:ascii="標楷體" w:eastAsia="標楷體" w:hAnsi="標楷體"/>
          <w:sz w:val="28"/>
        </w:rPr>
      </w:pPr>
      <w:r w:rsidRPr="00A01AC4">
        <w:rPr>
          <w:rFonts w:ascii="標楷體" w:eastAsia="標楷體" w:hAnsi="標楷體" w:hint="eastAsia"/>
          <w:sz w:val="28"/>
        </w:rPr>
        <w:t>4.工程倫理案例</w:t>
      </w:r>
    </w:p>
    <w:p w:rsidR="00393D52" w:rsidRPr="00393D52" w:rsidRDefault="00393D52" w:rsidP="00CF7DFF">
      <w:pPr>
        <w:snapToGrid w:val="0"/>
        <w:spacing w:line="300" w:lineRule="auto"/>
        <w:ind w:leftChars="500" w:left="1200"/>
        <w:jc w:val="both"/>
      </w:pPr>
    </w:p>
    <w:sectPr w:rsidR="00393D52" w:rsidRPr="00393D52" w:rsidSect="0053252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498" w:rsidRDefault="003E1498">
      <w:r>
        <w:separator/>
      </w:r>
    </w:p>
  </w:endnote>
  <w:endnote w:type="continuationSeparator" w:id="1">
    <w:p w:rsidR="003E1498" w:rsidRDefault="003E1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46" w:rsidRDefault="00275046">
    <w:pPr>
      <w:pStyle w:val="a4"/>
      <w:jc w:val="center"/>
    </w:pPr>
    <w:r>
      <w:rPr>
        <w:rStyle w:val="a5"/>
        <w:rFonts w:hint="eastAsia"/>
      </w:rPr>
      <w:tab/>
    </w:r>
    <w:r w:rsidR="00143AE0">
      <w:rPr>
        <w:rStyle w:val="a5"/>
      </w:rPr>
      <w:fldChar w:fldCharType="begin"/>
    </w:r>
    <w:r>
      <w:rPr>
        <w:rStyle w:val="a5"/>
      </w:rPr>
      <w:instrText xml:space="preserve"> PAGE </w:instrText>
    </w:r>
    <w:r w:rsidR="00143AE0">
      <w:rPr>
        <w:rStyle w:val="a5"/>
      </w:rPr>
      <w:fldChar w:fldCharType="separate"/>
    </w:r>
    <w:r w:rsidR="00AB633C">
      <w:rPr>
        <w:rStyle w:val="a5"/>
        <w:noProof/>
      </w:rPr>
      <w:t>2</w:t>
    </w:r>
    <w:r w:rsidR="00143AE0">
      <w:rPr>
        <w:rStyle w:val="a5"/>
      </w:rPr>
      <w:fldChar w:fldCharType="end"/>
    </w:r>
    <w:r>
      <w:rPr>
        <w:rStyle w:val="a5"/>
        <w:rFonts w:hint="eastAsia"/>
      </w:rPr>
      <w:t>/</w:t>
    </w:r>
    <w:r w:rsidR="00143AE0">
      <w:rPr>
        <w:rStyle w:val="a5"/>
      </w:rPr>
      <w:fldChar w:fldCharType="begin"/>
    </w:r>
    <w:r>
      <w:rPr>
        <w:rStyle w:val="a5"/>
      </w:rPr>
      <w:instrText xml:space="preserve"> NUMPAGES </w:instrText>
    </w:r>
    <w:r w:rsidR="00143AE0">
      <w:rPr>
        <w:rStyle w:val="a5"/>
      </w:rPr>
      <w:fldChar w:fldCharType="separate"/>
    </w:r>
    <w:r w:rsidR="00AB633C">
      <w:rPr>
        <w:rStyle w:val="a5"/>
        <w:noProof/>
      </w:rPr>
      <w:t>3</w:t>
    </w:r>
    <w:r w:rsidR="00143AE0">
      <w:rPr>
        <w:rStyle w:val="a5"/>
      </w:rPr>
      <w:fldChar w:fldCharType="end"/>
    </w:r>
    <w:r>
      <w:rPr>
        <w:rStyle w:val="a5"/>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498" w:rsidRDefault="003E1498">
      <w:r>
        <w:separator/>
      </w:r>
    </w:p>
  </w:footnote>
  <w:footnote w:type="continuationSeparator" w:id="1">
    <w:p w:rsidR="003E1498" w:rsidRDefault="003E1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5116B"/>
    <w:multiLevelType w:val="hybridMultilevel"/>
    <w:tmpl w:val="E73ECB52"/>
    <w:lvl w:ilvl="0" w:tplc="A190A0FC">
      <w:start w:val="1"/>
      <w:numFmt w:val="taiwaneseCountingThousand"/>
      <w:lvlText w:val="%1、"/>
      <w:lvlJc w:val="left"/>
      <w:pPr>
        <w:tabs>
          <w:tab w:val="num" w:pos="720"/>
        </w:tabs>
        <w:ind w:left="720" w:hanging="720"/>
      </w:pPr>
      <w:rPr>
        <w:rFonts w:hint="eastAsia"/>
      </w:rPr>
    </w:lvl>
    <w:lvl w:ilvl="1" w:tplc="8D7E884A">
      <w:start w:val="1"/>
      <w:numFmt w:val="decimal"/>
      <w:lvlText w:val="%2."/>
      <w:lvlJc w:val="left"/>
      <w:pPr>
        <w:tabs>
          <w:tab w:val="num" w:pos="840"/>
        </w:tabs>
        <w:ind w:left="840" w:hanging="360"/>
      </w:pPr>
      <w:rPr>
        <w:rFonts w:hint="eastAsia"/>
      </w:rPr>
    </w:lvl>
    <w:lvl w:ilvl="2" w:tplc="8C28697E">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756"/>
    <w:rsid w:val="00030C37"/>
    <w:rsid w:val="000408E0"/>
    <w:rsid w:val="00041D54"/>
    <w:rsid w:val="00065BF1"/>
    <w:rsid w:val="0008073A"/>
    <w:rsid w:val="0008400F"/>
    <w:rsid w:val="000F1CFC"/>
    <w:rsid w:val="00143AE0"/>
    <w:rsid w:val="001C00F8"/>
    <w:rsid w:val="002544A3"/>
    <w:rsid w:val="00275046"/>
    <w:rsid w:val="0027789B"/>
    <w:rsid w:val="00300E77"/>
    <w:rsid w:val="00307C0C"/>
    <w:rsid w:val="003364E5"/>
    <w:rsid w:val="00393D52"/>
    <w:rsid w:val="003E1498"/>
    <w:rsid w:val="00452F94"/>
    <w:rsid w:val="004C48AC"/>
    <w:rsid w:val="004D3378"/>
    <w:rsid w:val="00514DF1"/>
    <w:rsid w:val="00532521"/>
    <w:rsid w:val="00591719"/>
    <w:rsid w:val="005D37F4"/>
    <w:rsid w:val="005E3F46"/>
    <w:rsid w:val="006127E7"/>
    <w:rsid w:val="00677BA0"/>
    <w:rsid w:val="00691C35"/>
    <w:rsid w:val="006C2389"/>
    <w:rsid w:val="006F641B"/>
    <w:rsid w:val="007970E8"/>
    <w:rsid w:val="0082000E"/>
    <w:rsid w:val="008771E0"/>
    <w:rsid w:val="008A18C3"/>
    <w:rsid w:val="008C2937"/>
    <w:rsid w:val="00916C9B"/>
    <w:rsid w:val="00993E14"/>
    <w:rsid w:val="009E6E01"/>
    <w:rsid w:val="00A01AC4"/>
    <w:rsid w:val="00A17A72"/>
    <w:rsid w:val="00A46DA0"/>
    <w:rsid w:val="00A503BC"/>
    <w:rsid w:val="00AB197C"/>
    <w:rsid w:val="00AB633C"/>
    <w:rsid w:val="00B156EC"/>
    <w:rsid w:val="00B15FD2"/>
    <w:rsid w:val="00B52930"/>
    <w:rsid w:val="00B571F5"/>
    <w:rsid w:val="00BE5733"/>
    <w:rsid w:val="00C55FDB"/>
    <w:rsid w:val="00C63EF1"/>
    <w:rsid w:val="00C63F39"/>
    <w:rsid w:val="00CA35F9"/>
    <w:rsid w:val="00CA3B9A"/>
    <w:rsid w:val="00CB6CB7"/>
    <w:rsid w:val="00CF2F61"/>
    <w:rsid w:val="00CF7DFF"/>
    <w:rsid w:val="00D11E27"/>
    <w:rsid w:val="00D26756"/>
    <w:rsid w:val="00D505D5"/>
    <w:rsid w:val="00D8445B"/>
    <w:rsid w:val="00DF1AB1"/>
    <w:rsid w:val="00EB6DE0"/>
    <w:rsid w:val="00EC7CC0"/>
    <w:rsid w:val="00EF2718"/>
    <w:rsid w:val="00F32016"/>
    <w:rsid w:val="00F9123A"/>
    <w:rsid w:val="00FB06CE"/>
    <w:rsid w:val="00FB5998"/>
    <w:rsid w:val="00FF27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5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2521"/>
    <w:pPr>
      <w:tabs>
        <w:tab w:val="center" w:pos="4153"/>
        <w:tab w:val="right" w:pos="8306"/>
      </w:tabs>
      <w:snapToGrid w:val="0"/>
    </w:pPr>
    <w:rPr>
      <w:sz w:val="20"/>
      <w:szCs w:val="20"/>
    </w:rPr>
  </w:style>
  <w:style w:type="paragraph" w:styleId="a4">
    <w:name w:val="footer"/>
    <w:basedOn w:val="a"/>
    <w:rsid w:val="00532521"/>
    <w:pPr>
      <w:tabs>
        <w:tab w:val="center" w:pos="4153"/>
        <w:tab w:val="right" w:pos="8306"/>
      </w:tabs>
      <w:snapToGrid w:val="0"/>
    </w:pPr>
    <w:rPr>
      <w:sz w:val="20"/>
      <w:szCs w:val="20"/>
    </w:rPr>
  </w:style>
  <w:style w:type="character" w:styleId="a5">
    <w:name w:val="page number"/>
    <w:basedOn w:val="a0"/>
    <w:rsid w:val="00532521"/>
  </w:style>
  <w:style w:type="paragraph" w:styleId="a6">
    <w:name w:val="Balloon Text"/>
    <w:basedOn w:val="a"/>
    <w:semiHidden/>
    <w:rsid w:val="00B571F5"/>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21</Characters>
  <Application>Microsoft Office Word</Application>
  <DocSecurity>0</DocSecurity>
  <Lines>1</Lines>
  <Paragraphs>1</Paragraphs>
  <ScaleCrop>false</ScaleCrop>
  <Company>Linux</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工程及技術服務採購實務研討</dc:title>
  <dc:creator>Aquarius</dc:creator>
  <cp:lastModifiedBy>1305</cp:lastModifiedBy>
  <cp:revision>3</cp:revision>
  <cp:lastPrinted>2022-02-15T03:31:00Z</cp:lastPrinted>
  <dcterms:created xsi:type="dcterms:W3CDTF">2022-03-10T08:31:00Z</dcterms:created>
  <dcterms:modified xsi:type="dcterms:W3CDTF">2022-03-10T08:33:00Z</dcterms:modified>
  <cp:category>I30</cp:category>
</cp:coreProperties>
</file>