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2E1F" w:rsidRPr="007F2441" w:rsidRDefault="00DB2E1F" w:rsidP="0061704D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2441">
        <w:rPr>
          <w:rFonts w:ascii="標楷體" w:eastAsia="標楷體" w:hAnsi="標楷體" w:hint="eastAsia"/>
          <w:b/>
          <w:sz w:val="28"/>
          <w:szCs w:val="28"/>
        </w:rPr>
        <w:t>「</w:t>
      </w:r>
      <w:r w:rsidR="008056ED">
        <w:rPr>
          <w:rFonts w:ascii="標楷體" w:eastAsia="標楷體" w:hAnsi="標楷體" w:hint="eastAsia"/>
          <w:b/>
          <w:sz w:val="28"/>
          <w:szCs w:val="28"/>
        </w:rPr>
        <w:t>媒體服務</w:t>
      </w:r>
      <w:r w:rsidRPr="007F2441">
        <w:rPr>
          <w:rFonts w:ascii="標楷體" w:eastAsia="標楷體" w:hAnsi="標楷體" w:hint="eastAsia"/>
          <w:b/>
          <w:sz w:val="28"/>
          <w:szCs w:val="28"/>
        </w:rPr>
        <w:t>採購契約範本」修正</w:t>
      </w:r>
      <w:r w:rsidR="00CF5FBD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7F2441">
        <w:rPr>
          <w:rFonts w:ascii="標楷體" w:eastAsia="標楷體" w:hAnsi="標楷體" w:hint="eastAsia"/>
          <w:b/>
          <w:sz w:val="28"/>
          <w:szCs w:val="28"/>
        </w:rPr>
        <w:t>對照</w:t>
      </w:r>
      <w:r w:rsidRPr="007F2441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0"/>
        <w:gridCol w:w="4920"/>
        <w:gridCol w:w="4920"/>
      </w:tblGrid>
      <w:tr w:rsidR="00F6513B" w:rsidRPr="00976BDE" w:rsidTr="007A4B80">
        <w:trPr>
          <w:trHeight w:val="524"/>
          <w:tblHeader/>
        </w:trPr>
        <w:tc>
          <w:tcPr>
            <w:tcW w:w="4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修正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現行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5B1D83" w:rsidRPr="00427CCF" w:rsidTr="007A4B80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83" w:rsidRDefault="005B1D83" w:rsidP="00F358AB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第八條  履約管理</w:t>
            </w:r>
          </w:p>
          <w:p w:rsidR="0033485A" w:rsidRDefault="005B1D83" w:rsidP="00F358A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1D83">
              <w:rPr>
                <w:rFonts w:ascii="標楷體" w:eastAsia="標楷體" w:hAnsi="標楷體"/>
                <w:sz w:val="28"/>
              </w:rPr>
              <w:t>……</w:t>
            </w:r>
          </w:p>
          <w:p w:rsidR="0033485A" w:rsidRDefault="0033485A" w:rsidP="00F358A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3485A">
              <w:rPr>
                <w:rFonts w:ascii="標楷體" w:eastAsia="標楷體" w:hAnsi="標楷體" w:hint="eastAsia"/>
                <w:sz w:val="28"/>
              </w:rPr>
              <w:t>(七)轉包及分包</w:t>
            </w:r>
            <w:r w:rsidR="00A764F3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A764F3" w:rsidRDefault="00A764F3" w:rsidP="00F358A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……</w:t>
            </w:r>
          </w:p>
          <w:p w:rsidR="00A764F3" w:rsidRPr="00EA7234" w:rsidRDefault="00A764F3" w:rsidP="00EA7234">
            <w:pPr>
              <w:spacing w:line="400" w:lineRule="exact"/>
              <w:ind w:leftChars="190" w:left="621" w:hangingChars="59" w:hanging="165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  <w:u w:val="single"/>
              </w:rPr>
            </w:pPr>
            <w:r w:rsidRPr="00EA723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u w:val="single"/>
              </w:rPr>
              <w:t>7.廠商應於下列分包部分開始作業前，將分包廠商名單送機關備查（由機關視個案情形於招標時載明；未載明者無)：</w:t>
            </w:r>
          </w:p>
          <w:p w:rsidR="00A764F3" w:rsidRPr="00EA7234" w:rsidRDefault="00A764F3" w:rsidP="00A764F3">
            <w:pPr>
              <w:spacing w:line="400" w:lineRule="exact"/>
              <w:ind w:left="1310" w:hanging="425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  <w:u w:val="single"/>
              </w:rPr>
            </w:pPr>
            <w:r w:rsidRPr="00EA723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u w:val="single"/>
              </w:rPr>
              <w:t>(1)專業部分：＿＿＿。</w:t>
            </w:r>
          </w:p>
          <w:p w:rsidR="00A764F3" w:rsidRPr="00EA7234" w:rsidRDefault="00A764F3" w:rsidP="00A764F3">
            <w:pPr>
              <w:spacing w:line="400" w:lineRule="exact"/>
              <w:ind w:left="1310" w:hanging="425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  <w:u w:val="single"/>
              </w:rPr>
            </w:pPr>
            <w:r w:rsidRPr="00EA723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u w:val="single"/>
              </w:rPr>
              <w:t>(2)達一定數量或金額之部分：＿＿＿。</w:t>
            </w:r>
          </w:p>
          <w:p w:rsidR="00A764F3" w:rsidRDefault="00A764F3" w:rsidP="00A764F3">
            <w:pPr>
              <w:spacing w:line="400" w:lineRule="exact"/>
              <w:ind w:left="1310" w:hanging="425"/>
              <w:jc w:val="both"/>
              <w:rPr>
                <w:rFonts w:ascii="標楷體" w:eastAsia="標楷體" w:hAnsi="標楷體"/>
                <w:sz w:val="28"/>
              </w:rPr>
            </w:pPr>
            <w:r w:rsidRPr="00EA723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u w:val="single"/>
              </w:rPr>
              <w:t>(3)進度落後達＿%之部分：＿＿＿。(未載明落後百分比者不適用）</w:t>
            </w:r>
          </w:p>
          <w:p w:rsidR="00A764F3" w:rsidRDefault="00A764F3" w:rsidP="00F358A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……</w:t>
            </w:r>
          </w:p>
          <w:p w:rsidR="00305351" w:rsidRPr="005B1D83" w:rsidRDefault="00305351" w:rsidP="00F358A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5B1D83" w:rsidRDefault="005B1D83" w:rsidP="005B1D83">
            <w:pPr>
              <w:spacing w:line="400" w:lineRule="exact"/>
              <w:ind w:leftChars="-59" w:left="743" w:hangingChars="316" w:hanging="885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(十</w:t>
            </w:r>
            <w:r w:rsidRPr="00BE660A">
              <w:rPr>
                <w:rFonts w:ascii="標楷體" w:eastAsia="標楷體" w:hAnsi="標楷體"/>
                <w:sz w:val="28"/>
              </w:rPr>
              <w:t>六)</w:t>
            </w:r>
            <w:r w:rsidRPr="00BE660A">
              <w:rPr>
                <w:rFonts w:ascii="標楷體" w:eastAsia="標楷體" w:hAnsi="標楷體"/>
                <w:bCs/>
                <w:sz w:val="28"/>
              </w:rPr>
              <w:t>勞工權益</w:t>
            </w:r>
            <w:r>
              <w:rPr>
                <w:rFonts w:ascii="標楷體" w:eastAsia="標楷體" w:hAnsi="標楷體"/>
                <w:bCs/>
                <w:sz w:val="28"/>
              </w:rPr>
              <w:t>保障：</w:t>
            </w:r>
          </w:p>
          <w:p w:rsidR="005B1D83" w:rsidRDefault="005B1D83" w:rsidP="00B715F6">
            <w:pPr>
              <w:spacing w:line="400" w:lineRule="exact"/>
              <w:ind w:leftChars="249" w:left="598" w:firstLine="1"/>
              <w:jc w:val="both"/>
              <w:rPr>
                <w:rFonts w:ascii="標楷體" w:eastAsia="標楷體" w:hAnsi="標楷體" w:cs="標楷體"/>
                <w:sz w:val="28"/>
              </w:rPr>
            </w:pPr>
            <w:r w:rsidRPr="00B715F6">
              <w:rPr>
                <w:rFonts w:ascii="標楷體" w:eastAsia="標楷體" w:hAnsi="標楷體" w:cs="標楷體"/>
                <w:sz w:val="28"/>
              </w:rPr>
              <w:t>機關發現廠商違反相關勞動法令、</w:t>
            </w:r>
            <w:r w:rsidRPr="000A0C4B">
              <w:rPr>
                <w:rFonts w:ascii="標楷體" w:eastAsia="標楷體" w:hAnsi="標楷體" w:cs="標楷體"/>
                <w:sz w:val="28"/>
              </w:rPr>
              <w:t>性別工作平等法等情事時，檢附具體事證，主動通知當地勞工主管機關或勞工保險局（有關勞工保</w:t>
            </w:r>
            <w:r w:rsidRPr="000A0C4B">
              <w:rPr>
                <w:rFonts w:ascii="標楷體" w:eastAsia="標楷體" w:hAnsi="標楷體" w:cs="標楷體"/>
                <w:sz w:val="28"/>
              </w:rPr>
              <w:lastRenderedPageBreak/>
              <w:t>險</w:t>
            </w:r>
            <w:r w:rsidRPr="000A0C4B">
              <w:rPr>
                <w:rFonts w:ascii="標楷體" w:eastAsia="標楷體" w:hAnsi="標楷體" w:cs="標楷體"/>
                <w:color w:val="FF0000"/>
                <w:sz w:val="28"/>
                <w:u w:val="single"/>
              </w:rPr>
              <w:t>、勞工職業災害保險</w:t>
            </w:r>
            <w:r w:rsidRPr="000A0C4B">
              <w:rPr>
                <w:rFonts w:ascii="標楷體" w:eastAsia="標楷體" w:hAnsi="標楷體" w:cs="標楷體"/>
                <w:sz w:val="28"/>
              </w:rPr>
              <w:t>投保及勞工退休金提繳事項）依法查處。</w:t>
            </w:r>
          </w:p>
          <w:p w:rsidR="00B715F6" w:rsidRDefault="00B715F6" w:rsidP="00B715F6">
            <w:pPr>
              <w:spacing w:line="400" w:lineRule="exact"/>
              <w:ind w:leftChars="249" w:left="598" w:firstLine="1"/>
              <w:jc w:val="both"/>
              <w:rPr>
                <w:rFonts w:ascii="標楷體" w:eastAsia="標楷體" w:hAnsi="標楷體"/>
                <w:sz w:val="28"/>
              </w:rPr>
            </w:pPr>
          </w:p>
          <w:p w:rsidR="00337641" w:rsidRDefault="00B715F6" w:rsidP="00337641">
            <w:pPr>
              <w:spacing w:line="400" w:lineRule="exact"/>
              <w:ind w:leftChars="-59" w:left="743" w:hangingChars="316" w:hanging="885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003E05"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="00337641" w:rsidRPr="00003E05">
              <w:rPr>
                <w:rFonts w:ascii="標楷體" w:eastAsia="標楷體" w:hint="eastAsia"/>
                <w:color w:val="000000"/>
                <w:sz w:val="28"/>
              </w:rPr>
              <w:t>(十</w:t>
            </w:r>
            <w:r>
              <w:rPr>
                <w:rFonts w:ascii="標楷體" w:eastAsia="標楷體" w:hint="eastAsia"/>
                <w:color w:val="000000"/>
                <w:sz w:val="28"/>
              </w:rPr>
              <w:t>七</w:t>
            </w:r>
            <w:r w:rsidR="00337641" w:rsidRPr="00BE660A">
              <w:rPr>
                <w:rFonts w:ascii="標楷體" w:eastAsia="標楷體" w:hint="eastAsia"/>
                <w:color w:val="000000"/>
                <w:sz w:val="28"/>
              </w:rPr>
              <w:t>)其他</w:t>
            </w:r>
            <w:r w:rsidR="00337641" w:rsidRPr="000A1689">
              <w:rPr>
                <w:rFonts w:ascii="標楷體" w:eastAsia="標楷體" w:hint="eastAsia"/>
                <w:color w:val="000000"/>
                <w:sz w:val="28"/>
              </w:rPr>
              <w:t>(</w:t>
            </w:r>
            <w:r w:rsidR="00337641" w:rsidRPr="00003E05">
              <w:rPr>
                <w:rFonts w:ascii="標楷體" w:eastAsia="標楷體" w:hint="eastAsia"/>
                <w:color w:val="000000"/>
                <w:sz w:val="28"/>
              </w:rPr>
              <w:t>由機關擇需要者於招標時載明)：</w:t>
            </w:r>
          </w:p>
          <w:p w:rsidR="00337641" w:rsidRPr="00E5789D" w:rsidRDefault="00337641" w:rsidP="00337641">
            <w:pPr>
              <w:spacing w:line="400" w:lineRule="exact"/>
              <w:ind w:leftChars="250" w:left="842" w:hangingChars="101" w:hanging="242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3F54F0">
              <w:rPr>
                <w:rFonts w:ascii="標楷體" w:eastAsia="標楷體" w:hAnsi="標楷體" w:hint="eastAsia"/>
                <w:color w:val="FF0000"/>
                <w:u w:val="single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關鍵基礎設施(或機關指定之設施)</w:t>
            </w:r>
            <w:r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人員管制特別約定：</w:t>
            </w:r>
          </w:p>
          <w:p w:rsidR="00337641" w:rsidRPr="00E5789D" w:rsidRDefault="00337641" w:rsidP="00337641">
            <w:pPr>
              <w:spacing w:line="400" w:lineRule="exact"/>
              <w:ind w:leftChars="250" w:left="883" w:hangingChars="101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</w:t>
            </w:r>
            <w:r w:rsidRPr="00337641">
              <w:rPr>
                <w:rFonts w:ascii="標楷體" w:eastAsia="標楷體" w:hAnsi="標楷體" w:hint="eastAsia"/>
                <w:sz w:val="28"/>
              </w:rPr>
              <w:t>.</w:t>
            </w:r>
            <w:r w:rsidRPr="00E5789D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ab/>
            </w:r>
            <w:r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本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採購</w:t>
            </w:r>
            <w:r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履約標的涉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關鍵基礎設施(或機關指定之設施)</w:t>
            </w:r>
            <w:r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，廠商及分包廠商之履約人員於進場或參與工作前，應提出3個月內核發之「警察刑事紀錄證明」（外國人應提出該國籍政府核發之類似文件，並經公證或認證。但申請入國簽證時，已備行為良好之證明文件者除外），或出具委託書由機關代為申請；其證明內容應記載無犯罪紀錄，並經機關審核同意，始得進場或參與工作。屬臨時性進場者（例如送貨司機及其隨車人員）得免提送上開證明文件，但應接受機關或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其</w:t>
            </w:r>
            <w:r w:rsidRPr="00C12AD2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指定之單位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或</w:t>
            </w:r>
            <w:r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(例如但不限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lastRenderedPageBreak/>
              <w:t>於專案管理單位)</w:t>
            </w:r>
            <w:r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全程陪同或監督管理。</w:t>
            </w:r>
          </w:p>
          <w:p w:rsidR="00337641" w:rsidRDefault="00337641" w:rsidP="00337641">
            <w:pPr>
              <w:spacing w:line="400" w:lineRule="exact"/>
              <w:ind w:leftChars="250" w:left="883" w:hangingChars="101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2.廠商及分包廠商之履約人員執行工作，應接受機關或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其指定之單位或</w:t>
            </w:r>
            <w:r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(例如但不限於專案管理單位)</w:t>
            </w:r>
            <w:r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全程陪同或監督管理。</w:t>
            </w:r>
          </w:p>
          <w:p w:rsidR="00337641" w:rsidRDefault="00337641" w:rsidP="00337641">
            <w:pPr>
              <w:spacing w:line="400" w:lineRule="exact"/>
              <w:ind w:leftChars="250" w:left="883" w:hangingChars="101" w:hanging="283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F6513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□其他：　　　　　　</w:t>
            </w:r>
          </w:p>
          <w:p w:rsidR="008B255A" w:rsidRPr="00B932DC" w:rsidRDefault="008B255A" w:rsidP="0033764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83" w:rsidRDefault="005B1D83" w:rsidP="005B1D8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lastRenderedPageBreak/>
              <w:t>第八條  履約管理</w:t>
            </w:r>
          </w:p>
          <w:p w:rsidR="005B1D83" w:rsidRDefault="005B1D83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1D83">
              <w:rPr>
                <w:rFonts w:ascii="標楷體" w:eastAsia="標楷體" w:hAnsi="標楷體"/>
                <w:sz w:val="28"/>
              </w:rPr>
              <w:t>……</w:t>
            </w:r>
          </w:p>
          <w:p w:rsidR="00A764F3" w:rsidRDefault="00A764F3" w:rsidP="00A764F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3485A">
              <w:rPr>
                <w:rFonts w:ascii="標楷體" w:eastAsia="標楷體" w:hAnsi="標楷體" w:hint="eastAsia"/>
                <w:sz w:val="28"/>
              </w:rPr>
              <w:t>(七)轉包及分包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A764F3" w:rsidRDefault="00A764F3" w:rsidP="00A764F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……</w:t>
            </w:r>
          </w:p>
          <w:p w:rsidR="00A764F3" w:rsidRDefault="00A764F3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764F3" w:rsidRDefault="00A764F3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764F3" w:rsidRDefault="00A764F3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764F3" w:rsidRDefault="00A764F3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764F3" w:rsidRDefault="00A764F3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764F3" w:rsidRDefault="00A764F3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33F9D" w:rsidRDefault="00633F9D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33F9D" w:rsidRDefault="00633F9D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33F9D" w:rsidRDefault="00633F9D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33F9D" w:rsidRDefault="00633F9D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764F3" w:rsidRDefault="00A764F3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……</w:t>
            </w:r>
          </w:p>
          <w:p w:rsidR="00305351" w:rsidRDefault="00305351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5B1D83" w:rsidRDefault="005B1D83" w:rsidP="005B1D83">
            <w:pPr>
              <w:spacing w:line="400" w:lineRule="exact"/>
              <w:ind w:leftChars="-59" w:left="743" w:hangingChars="316" w:hanging="885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(十六)</w:t>
            </w:r>
            <w:r>
              <w:rPr>
                <w:rFonts w:ascii="標楷體" w:eastAsia="標楷體" w:hAnsi="標楷體"/>
                <w:bCs/>
                <w:sz w:val="28"/>
              </w:rPr>
              <w:t>勞工權益保障：</w:t>
            </w:r>
          </w:p>
          <w:p w:rsidR="00D930C3" w:rsidRDefault="00D930C3" w:rsidP="00D930C3">
            <w:pPr>
              <w:spacing w:line="400" w:lineRule="exact"/>
              <w:ind w:leftChars="249" w:left="598" w:firstLine="1"/>
              <w:jc w:val="both"/>
              <w:rPr>
                <w:rFonts w:ascii="標楷體" w:eastAsia="標楷體" w:hAnsi="標楷體" w:cs="標楷體"/>
                <w:sz w:val="28"/>
              </w:rPr>
            </w:pPr>
            <w:r w:rsidRPr="00B715F6">
              <w:rPr>
                <w:rFonts w:ascii="標楷體" w:eastAsia="標楷體" w:hAnsi="標楷體" w:cs="標楷體"/>
                <w:sz w:val="28"/>
              </w:rPr>
              <w:t>機關發現廠商違反相關勞動法令、</w:t>
            </w:r>
            <w:r w:rsidRPr="000A0C4B">
              <w:rPr>
                <w:rFonts w:ascii="標楷體" w:eastAsia="標楷體" w:hAnsi="標楷體" w:cs="標楷體"/>
                <w:sz w:val="28"/>
              </w:rPr>
              <w:t>性別工作平等法等情事時，檢附具體事證，主動通知當地勞工主管機關或勞工保險局（有關勞工保</w:t>
            </w:r>
            <w:r w:rsidRPr="000A0C4B">
              <w:rPr>
                <w:rFonts w:ascii="標楷體" w:eastAsia="標楷體" w:hAnsi="標楷體" w:cs="標楷體"/>
                <w:sz w:val="28"/>
              </w:rPr>
              <w:lastRenderedPageBreak/>
              <w:t>險投保及勞工退休金提繳事項）依法查處。</w:t>
            </w:r>
          </w:p>
          <w:p w:rsidR="00D930C3" w:rsidRDefault="00D930C3" w:rsidP="00D930C3">
            <w:pPr>
              <w:spacing w:line="400" w:lineRule="exact"/>
              <w:ind w:leftChars="249" w:left="598" w:firstLine="1"/>
              <w:jc w:val="both"/>
              <w:rPr>
                <w:rFonts w:ascii="標楷體" w:eastAsia="標楷體" w:hAnsi="標楷體"/>
                <w:sz w:val="28"/>
              </w:rPr>
            </w:pPr>
          </w:p>
          <w:p w:rsidR="000A0C4B" w:rsidRPr="00D930C3" w:rsidRDefault="00CC583D" w:rsidP="00CC583D">
            <w:pPr>
              <w:spacing w:line="400" w:lineRule="exact"/>
              <w:ind w:leftChars="-59" w:left="743" w:hangingChars="316" w:hanging="885"/>
              <w:jc w:val="both"/>
              <w:rPr>
                <w:rFonts w:ascii="標楷體" w:eastAsia="標楷體"/>
                <w:b/>
                <w:sz w:val="28"/>
              </w:rPr>
            </w:pPr>
            <w:r w:rsidRPr="007E6F50">
              <w:rPr>
                <w:rFonts w:ascii="標楷體" w:eastAsia="標楷體" w:hAnsi="標楷體" w:hint="eastAsia"/>
                <w:sz w:val="28"/>
              </w:rPr>
              <w:t>(</w:t>
            </w:r>
            <w:r w:rsidRPr="008814F8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  <w:r w:rsidRPr="007E6F50">
              <w:rPr>
                <w:rFonts w:ascii="標楷體" w:eastAsia="標楷體" w:hAnsi="標楷體" w:hint="eastAsia"/>
                <w:sz w:val="28"/>
              </w:rPr>
              <w:t>)其他</w:t>
            </w:r>
            <w:r w:rsidRPr="00CC583D">
              <w:rPr>
                <w:rFonts w:ascii="標楷體" w:eastAsia="標楷體" w:hAnsi="標楷體" w:hint="eastAsia"/>
                <w:sz w:val="28"/>
              </w:rPr>
              <w:t>(由機關擇需要者於招標時載明)：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83" w:rsidRDefault="005B1D83" w:rsidP="005A3F72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5B1D83" w:rsidRDefault="005B1D83" w:rsidP="005A3F72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5B1D83" w:rsidRDefault="005B1D83" w:rsidP="005A3F72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5B1D83" w:rsidRDefault="005B1D83" w:rsidP="005A3F72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64F3" w:rsidRPr="003C77AC" w:rsidRDefault="00A764F3" w:rsidP="003C77AC">
            <w:pPr>
              <w:spacing w:line="400" w:lineRule="exact"/>
              <w:ind w:leftChars="-52" w:left="117" w:hangingChars="101" w:hanging="242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1</w:t>
            </w:r>
            <w:r w:rsidRPr="003C77AC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.</w:t>
            </w:r>
            <w:r w:rsidR="00493C0C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增訂</w:t>
            </w:r>
            <w:r w:rsidR="00493C0C" w:rsidRPr="003C77AC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第7款</w:t>
            </w:r>
            <w:r w:rsidR="0061704D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第7目</w:t>
            </w:r>
            <w:r w:rsidR="00493C0C" w:rsidRPr="003C77AC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，</w:t>
            </w:r>
            <w:r w:rsidR="0061704D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參考本會工程契約範本增訂</w:t>
            </w:r>
            <w:r w:rsidRPr="003C77AC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考量機關未能掌握分包廠商名單或未進行資格檢核，易生管制及執行疏漏，爰依政府採購法施行細則第89條規定，載明得標廠商應將(1)專業部分或(2)達一定數量或金額部分之分包廠商名單送機關備查；另載明於(3)之部分，倘進度落後達一定程度，廠商應將分包廠商名單送機關備查</w:t>
            </w:r>
            <w:r w:rsidR="00493C0C" w:rsidRPr="000B3DC7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，爰新增第</w:t>
            </w:r>
            <w:r w:rsidR="00493C0C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 xml:space="preserve">7 </w:t>
            </w:r>
            <w:r w:rsidR="00493C0C" w:rsidRPr="000B3DC7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款規定</w:t>
            </w:r>
            <w:r w:rsidR="00E56A87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。</w:t>
            </w:r>
          </w:p>
          <w:p w:rsidR="00A764F3" w:rsidRPr="003C77AC" w:rsidRDefault="00A764F3" w:rsidP="003C77AC">
            <w:pPr>
              <w:spacing w:line="40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  <w:p w:rsidR="00A764F3" w:rsidRDefault="00A764F3" w:rsidP="003C77AC">
            <w:pPr>
              <w:spacing w:line="40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  <w:p w:rsidR="000A1689" w:rsidRDefault="000A1689" w:rsidP="003C77AC">
            <w:pPr>
              <w:spacing w:line="40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  <w:p w:rsidR="00E53038" w:rsidRPr="003C77AC" w:rsidRDefault="00E53038" w:rsidP="003C77AC">
            <w:pPr>
              <w:spacing w:line="40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  <w:p w:rsidR="005B1D83" w:rsidRDefault="003C77AC" w:rsidP="00243869">
            <w:pPr>
              <w:spacing w:line="400" w:lineRule="exact"/>
              <w:ind w:leftChars="-52" w:left="158" w:hangingChars="101" w:hanging="283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3C77AC"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  <w:t>2.</w:t>
            </w:r>
            <w:r w:rsidR="00273C1A"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  <w:t>第16款</w:t>
            </w:r>
            <w:r w:rsidR="00B715F6"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  <w:t>，</w:t>
            </w:r>
            <w:r w:rsidR="00273C1A" w:rsidRPr="00273C1A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因應勞工職業災害保險及保護法定於111年5月1日施行，並參考勞動部勞工保險局111年3月7日保納新字第11160051190號函建議修</w:t>
            </w:r>
            <w:r w:rsidR="00273C1A" w:rsidRPr="00273C1A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lastRenderedPageBreak/>
              <w:t>正。</w:t>
            </w:r>
          </w:p>
          <w:p w:rsidR="00337641" w:rsidRDefault="00337641" w:rsidP="00337641">
            <w:pPr>
              <w:spacing w:line="400" w:lineRule="exact"/>
              <w:ind w:leftChars="-52" w:left="158" w:hangingChars="101" w:hanging="283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  <w:p w:rsidR="00337641" w:rsidRDefault="00337641" w:rsidP="00337641">
            <w:pPr>
              <w:spacing w:line="400" w:lineRule="exact"/>
              <w:ind w:leftChars="-52" w:left="158" w:hangingChars="101" w:hanging="283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  <w:p w:rsidR="00337641" w:rsidRDefault="00337641" w:rsidP="00337641">
            <w:pPr>
              <w:spacing w:line="400" w:lineRule="exact"/>
              <w:ind w:leftChars="-52" w:left="158" w:hangingChars="101" w:hanging="283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  <w:p w:rsidR="00137F49" w:rsidRDefault="00137F49" w:rsidP="00337641">
            <w:pPr>
              <w:spacing w:line="400" w:lineRule="exact"/>
              <w:ind w:leftChars="-52" w:left="117" w:hangingChars="101" w:hanging="242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337641" w:rsidRPr="00E5789D" w:rsidRDefault="00337641" w:rsidP="000A1689">
            <w:pPr>
              <w:spacing w:line="400" w:lineRule="exact"/>
              <w:ind w:leftChars="-52" w:left="158" w:hangingChars="101" w:hanging="283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0A1689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3.</w:t>
            </w:r>
            <w:r w:rsidR="006B0C25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第17款，</w:t>
            </w:r>
            <w:r w:rsidRPr="00C12AD2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為加強</w:t>
            </w: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關鍵基礎設施(或機關指定之設施)</w:t>
            </w:r>
            <w:r w:rsidRPr="00C12AD2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廠商履約人員管理，載明該等人員應於進場或參與工作前，自行提出或委託機關代為申請警察局3個月內核發之無犯罪紀錄證明，並經機關審核同意，始得進場或參與工作，另考量屬臨時性進場人員之特性，另訂管理機制；履約人員執行工作，應由機關或其指定之單位</w:t>
            </w: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或</w:t>
            </w:r>
            <w:r w:rsidRPr="00C12AD2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人員全程陪同或監督管理，爰本款新增一選項，供機關勾選。</w:t>
            </w:r>
          </w:p>
        </w:tc>
      </w:tr>
      <w:tr w:rsidR="005B1D83" w:rsidRPr="00427CCF" w:rsidTr="007A4B80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83" w:rsidRDefault="003A3A9C" w:rsidP="005B1D8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lastRenderedPageBreak/>
              <w:t>第十條  保險</w:t>
            </w:r>
          </w:p>
          <w:p w:rsidR="005B1D83" w:rsidRPr="005B1D83" w:rsidRDefault="005B1D83" w:rsidP="005B1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1D83">
              <w:rPr>
                <w:rFonts w:ascii="標楷體" w:eastAsia="標楷體" w:hAnsi="標楷體"/>
                <w:sz w:val="28"/>
              </w:rPr>
              <w:t>……</w:t>
            </w:r>
          </w:p>
          <w:p w:rsidR="00A4245C" w:rsidRDefault="003A3A9C" w:rsidP="005A5F20">
            <w:pPr>
              <w:spacing w:line="400" w:lineRule="exact"/>
              <w:ind w:leftChars="-59" w:left="457" w:hangingChars="214" w:hanging="59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 w:rsidR="00BE660A">
              <w:rPr>
                <w:rFonts w:ascii="標楷體" w:eastAsia="標楷體" w:hAnsi="標楷體"/>
                <w:sz w:val="28"/>
              </w:rPr>
              <w:t>七</w:t>
            </w:r>
            <w:r>
              <w:rPr>
                <w:rFonts w:ascii="標楷體" w:eastAsia="標楷體" w:hAnsi="標楷體"/>
                <w:sz w:val="28"/>
              </w:rPr>
              <w:t>)</w:t>
            </w:r>
            <w:r w:rsidR="00A4245C" w:rsidRPr="00A4245C">
              <w:rPr>
                <w:rFonts w:ascii="標楷體" w:eastAsia="標楷體" w:hAnsi="標楷體" w:hint="eastAsia"/>
                <w:sz w:val="28"/>
              </w:rPr>
              <w:t>廠商應依中華民國法規為其員工及車輛投保勞工保險、就業保險、</w:t>
            </w:r>
            <w:r w:rsidR="00A4245C" w:rsidRPr="00456BC0">
              <w:rPr>
                <w:rFonts w:ascii="標楷體" w:eastAsia="標楷體" w:hAnsi="標楷體"/>
                <w:color w:val="FF0000"/>
                <w:sz w:val="28"/>
                <w:u w:val="single"/>
              </w:rPr>
              <w:t>勞工職業災害保險、</w:t>
            </w:r>
            <w:r w:rsidR="00A4245C" w:rsidRPr="00A4245C">
              <w:rPr>
                <w:rFonts w:ascii="標楷體" w:eastAsia="標楷體" w:hAnsi="標楷體" w:hint="eastAsia"/>
                <w:sz w:val="28"/>
              </w:rPr>
              <w:t>全民健康保險及汽機車第三人責任險。其依法免投保勞工保險</w:t>
            </w:r>
            <w:r w:rsidR="00A4245C" w:rsidRPr="00A4245C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、</w:t>
            </w:r>
            <w:r w:rsidR="00A4245C" w:rsidRPr="00456BC0">
              <w:rPr>
                <w:rFonts w:ascii="標楷體" w:eastAsia="標楷體" w:hAnsi="標楷體"/>
                <w:color w:val="FF0000"/>
                <w:sz w:val="28"/>
                <w:u w:val="single"/>
              </w:rPr>
              <w:t>勞工職業災害保險</w:t>
            </w:r>
            <w:r w:rsidR="00A4245C" w:rsidRPr="00A4245C">
              <w:rPr>
                <w:rFonts w:ascii="標楷體" w:eastAsia="標楷體" w:hAnsi="標楷體" w:hint="eastAsia"/>
                <w:sz w:val="28"/>
              </w:rPr>
              <w:t>者，得以其他商業保險代之</w:t>
            </w:r>
            <w:r w:rsidR="00A424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932DC" w:rsidRDefault="00B932DC" w:rsidP="00B932DC">
            <w:pPr>
              <w:spacing w:line="400" w:lineRule="exact"/>
              <w:ind w:leftChars="-59" w:left="372" w:hangingChars="214" w:hanging="51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B932DC" w:rsidRPr="005A5F20" w:rsidRDefault="00B932DC" w:rsidP="00B932DC">
            <w:pPr>
              <w:spacing w:line="400" w:lineRule="exact"/>
              <w:ind w:leftChars="-59" w:left="457" w:hangingChars="214" w:hanging="599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83" w:rsidRDefault="003A3A9C" w:rsidP="005B1D8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第十條  保險</w:t>
            </w:r>
          </w:p>
          <w:p w:rsidR="003A3A9C" w:rsidRPr="005B1D83" w:rsidRDefault="003A3A9C" w:rsidP="003A3A9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1D83">
              <w:rPr>
                <w:rFonts w:ascii="標楷體" w:eastAsia="標楷體" w:hAnsi="標楷體"/>
                <w:sz w:val="28"/>
              </w:rPr>
              <w:t>……</w:t>
            </w:r>
          </w:p>
          <w:p w:rsidR="003A3A9C" w:rsidRDefault="003A3A9C" w:rsidP="00EC60BE">
            <w:pPr>
              <w:spacing w:line="400" w:lineRule="exact"/>
              <w:ind w:leftChars="-59" w:left="457" w:hangingChars="214" w:hanging="599"/>
              <w:jc w:val="both"/>
              <w:rPr>
                <w:rFonts w:ascii="標楷體" w:eastAsia="標楷體"/>
                <w:sz w:val="28"/>
              </w:rPr>
            </w:pPr>
            <w:r w:rsidRPr="009D5786">
              <w:rPr>
                <w:rFonts w:ascii="標楷體" w:eastAsia="標楷體" w:hint="eastAsia"/>
                <w:sz w:val="28"/>
              </w:rPr>
              <w:t>(</w:t>
            </w:r>
            <w:r w:rsidR="00BE660A">
              <w:rPr>
                <w:rFonts w:ascii="標楷體" w:eastAsia="標楷體" w:hAnsi="標楷體"/>
                <w:sz w:val="28"/>
              </w:rPr>
              <w:t>七</w:t>
            </w:r>
            <w:r w:rsidRPr="009D5786">
              <w:rPr>
                <w:rFonts w:ascii="標楷體" w:eastAsia="標楷體" w:hint="eastAsia"/>
                <w:sz w:val="28"/>
              </w:rPr>
              <w:t>)</w:t>
            </w:r>
            <w:r w:rsidR="00A4245C" w:rsidRPr="00A4245C">
              <w:rPr>
                <w:rFonts w:ascii="標楷體" w:eastAsia="標楷體" w:hAnsi="標楷體" w:hint="eastAsia"/>
                <w:sz w:val="28"/>
              </w:rPr>
              <w:t>廠商應依中華民國法規為其員工及車輛投保勞工保險、就業保險、全民健康保險及汽機車第三人責任險。其依法免投保勞工保險者，得以其他商業保險代之</w:t>
            </w:r>
            <w:r w:rsidRPr="009D5786">
              <w:rPr>
                <w:rFonts w:ascii="標楷體" w:eastAsia="標楷體" w:hint="eastAsia"/>
                <w:sz w:val="28"/>
              </w:rPr>
              <w:t>。</w:t>
            </w:r>
          </w:p>
          <w:p w:rsidR="003A3A9C" w:rsidRDefault="00B932DC" w:rsidP="005B1D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B932DC" w:rsidRPr="003A3A9C" w:rsidRDefault="00B932DC" w:rsidP="005B1D83">
            <w:pPr>
              <w:spacing w:line="40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3A" w:rsidRDefault="00C2653A" w:rsidP="00C2653A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C2653A" w:rsidRDefault="00C2653A" w:rsidP="00C2653A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664D13" w:rsidRDefault="00664D13" w:rsidP="00C2653A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5B1D83" w:rsidRPr="00C40613" w:rsidRDefault="003315B6" w:rsidP="00C40613">
            <w:pPr>
              <w:wordWrap w:val="0"/>
              <w:spacing w:line="40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第</w:t>
            </w:r>
            <w:r w:rsidR="006B0C25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款，</w:t>
            </w:r>
            <w:r w:rsidRPr="00273C1A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因應勞工職業災害保險及保護法定於111年5月1日施行，並參考勞動部勞工保險局111年3月7日保納新字第11160051190號函建議修正。</w:t>
            </w:r>
          </w:p>
        </w:tc>
      </w:tr>
    </w:tbl>
    <w:p w:rsidR="002F323E" w:rsidRPr="002F323E" w:rsidRDefault="002F323E" w:rsidP="003F77C1">
      <w:pPr>
        <w:rPr>
          <w:rFonts w:ascii="標楷體" w:eastAsia="標楷體" w:hAnsi="標楷體"/>
        </w:rPr>
      </w:pPr>
    </w:p>
    <w:sectPr w:rsidR="002F323E" w:rsidRPr="002F323E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22" w:rsidRDefault="00614D22">
      <w:r>
        <w:separator/>
      </w:r>
    </w:p>
  </w:endnote>
  <w:endnote w:type="continuationSeparator" w:id="1">
    <w:p w:rsidR="00614D22" w:rsidRDefault="0061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CC2C48" w:rsidRDefault="0028314F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E34B92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E34B92" w:rsidRPr="00CC2C48">
      <w:rPr>
        <w:rStyle w:val="a9"/>
        <w:rFonts w:ascii="標楷體" w:eastAsia="標楷體" w:hAnsi="標楷體"/>
      </w:rPr>
      <w:fldChar w:fldCharType="separate"/>
    </w:r>
    <w:r w:rsidR="0061704D">
      <w:rPr>
        <w:rStyle w:val="a9"/>
        <w:rFonts w:ascii="標楷體" w:eastAsia="標楷體" w:hAnsi="標楷體"/>
        <w:noProof/>
      </w:rPr>
      <w:t>1</w:t>
    </w:r>
    <w:r w:rsidR="00E34B92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22" w:rsidRDefault="00614D22">
      <w:r>
        <w:separator/>
      </w:r>
    </w:p>
  </w:footnote>
  <w:footnote w:type="continuationSeparator" w:id="1">
    <w:p w:rsidR="00614D22" w:rsidRDefault="00614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3E649E" w:rsidRDefault="00493C0C" w:rsidP="00273A49">
    <w:pPr>
      <w:pStyle w:val="a7"/>
      <w:wordWrap w:val="0"/>
      <w:ind w:rightChars="15" w:right="36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111年4月29日修正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olor w:val="000000"/>
        <w:sz w:val="28"/>
        <w:szCs w:val="28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hAnsi="標楷體" w:cs="Times New Roman"/>
      </w:rPr>
    </w:lvl>
  </w:abstractNum>
  <w:abstractNum w:abstractNumId="3">
    <w:nsid w:val="01890EB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616E27"/>
    <w:multiLevelType w:val="hybridMultilevel"/>
    <w:tmpl w:val="66E27FFC"/>
    <w:lvl w:ilvl="0" w:tplc="CFE6524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BE152E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38"/>
        </w:tabs>
        <w:ind w:left="1338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081B6D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985986"/>
    <w:multiLevelType w:val="hybridMultilevel"/>
    <w:tmpl w:val="66E27FFC"/>
    <w:lvl w:ilvl="0" w:tplc="CFE6524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BE152E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38"/>
        </w:tabs>
        <w:ind w:left="1338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6B7B9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BD0373"/>
    <w:multiLevelType w:val="hybridMultilevel"/>
    <w:tmpl w:val="0F9C2AAC"/>
    <w:lvl w:ilvl="0" w:tplc="3B720EE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5755B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ED7F5A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12">
    <w:nsid w:val="5B2D0F4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E14D0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54411B"/>
    <w:multiLevelType w:val="hybridMultilevel"/>
    <w:tmpl w:val="41141DA2"/>
    <w:lvl w:ilvl="0" w:tplc="8A4E65C8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747DAE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693B2F"/>
    <w:multiLevelType w:val="hybridMultilevel"/>
    <w:tmpl w:val="83CCC68A"/>
    <w:lvl w:ilvl="0" w:tplc="0409000F">
      <w:start w:val="1"/>
      <w:numFmt w:val="decimal"/>
      <w:lvlText w:val="%1."/>
      <w:lvlJc w:val="left"/>
      <w:pPr>
        <w:tabs>
          <w:tab w:val="num" w:pos="1338"/>
        </w:tabs>
        <w:ind w:left="1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13"/>
  </w:num>
  <w:num w:numId="8">
    <w:abstractNumId w:val="7"/>
  </w:num>
  <w:num w:numId="9">
    <w:abstractNumId w:val="9"/>
  </w:num>
  <w:num w:numId="10">
    <w:abstractNumId w:val="10"/>
  </w:num>
  <w:num w:numId="11">
    <w:abstractNumId w:val="14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6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814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2B1"/>
    <w:rsid w:val="0001142A"/>
    <w:rsid w:val="00011969"/>
    <w:rsid w:val="00013A0C"/>
    <w:rsid w:val="00013E86"/>
    <w:rsid w:val="00013F9A"/>
    <w:rsid w:val="00015254"/>
    <w:rsid w:val="00016189"/>
    <w:rsid w:val="00017E5A"/>
    <w:rsid w:val="000201B0"/>
    <w:rsid w:val="00020497"/>
    <w:rsid w:val="00020AFE"/>
    <w:rsid w:val="0002115A"/>
    <w:rsid w:val="000257BA"/>
    <w:rsid w:val="00025F32"/>
    <w:rsid w:val="000260D7"/>
    <w:rsid w:val="00026F7F"/>
    <w:rsid w:val="000300BF"/>
    <w:rsid w:val="000324ED"/>
    <w:rsid w:val="000325E5"/>
    <w:rsid w:val="00034D96"/>
    <w:rsid w:val="00034E34"/>
    <w:rsid w:val="00035AA1"/>
    <w:rsid w:val="00036514"/>
    <w:rsid w:val="0003665A"/>
    <w:rsid w:val="000368F1"/>
    <w:rsid w:val="000369E3"/>
    <w:rsid w:val="00036C33"/>
    <w:rsid w:val="000377B1"/>
    <w:rsid w:val="00037838"/>
    <w:rsid w:val="00040089"/>
    <w:rsid w:val="000400A9"/>
    <w:rsid w:val="000402FC"/>
    <w:rsid w:val="00040BA0"/>
    <w:rsid w:val="000416FD"/>
    <w:rsid w:val="00041923"/>
    <w:rsid w:val="00043098"/>
    <w:rsid w:val="00043689"/>
    <w:rsid w:val="0004457F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2B00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568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5D5E"/>
    <w:rsid w:val="0009613C"/>
    <w:rsid w:val="000970E9"/>
    <w:rsid w:val="000972D2"/>
    <w:rsid w:val="000A02BA"/>
    <w:rsid w:val="000A0B1E"/>
    <w:rsid w:val="000A0C4B"/>
    <w:rsid w:val="000A1339"/>
    <w:rsid w:val="000A1689"/>
    <w:rsid w:val="000A1745"/>
    <w:rsid w:val="000A1750"/>
    <w:rsid w:val="000A1DC8"/>
    <w:rsid w:val="000A22A8"/>
    <w:rsid w:val="000A2C3E"/>
    <w:rsid w:val="000A35DB"/>
    <w:rsid w:val="000A37EB"/>
    <w:rsid w:val="000A4932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5C97"/>
    <w:rsid w:val="000E644A"/>
    <w:rsid w:val="000E6724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843"/>
    <w:rsid w:val="00103BF6"/>
    <w:rsid w:val="001057A6"/>
    <w:rsid w:val="00105994"/>
    <w:rsid w:val="0010781C"/>
    <w:rsid w:val="00107E2A"/>
    <w:rsid w:val="00110157"/>
    <w:rsid w:val="00111795"/>
    <w:rsid w:val="00111F19"/>
    <w:rsid w:val="001121BA"/>
    <w:rsid w:val="001134FE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335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37F49"/>
    <w:rsid w:val="0014082A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39BB"/>
    <w:rsid w:val="00154A01"/>
    <w:rsid w:val="00154BD0"/>
    <w:rsid w:val="0015598C"/>
    <w:rsid w:val="00156333"/>
    <w:rsid w:val="001568D3"/>
    <w:rsid w:val="001569B7"/>
    <w:rsid w:val="00156CF1"/>
    <w:rsid w:val="00160FE5"/>
    <w:rsid w:val="00162541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3A6A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A54"/>
    <w:rsid w:val="00181E64"/>
    <w:rsid w:val="001829F6"/>
    <w:rsid w:val="0018335D"/>
    <w:rsid w:val="00183B8D"/>
    <w:rsid w:val="00187A52"/>
    <w:rsid w:val="00187BAD"/>
    <w:rsid w:val="00192795"/>
    <w:rsid w:val="0019348E"/>
    <w:rsid w:val="001934CB"/>
    <w:rsid w:val="0019490B"/>
    <w:rsid w:val="0019563F"/>
    <w:rsid w:val="00195D0E"/>
    <w:rsid w:val="00196F18"/>
    <w:rsid w:val="001A090C"/>
    <w:rsid w:val="001A1043"/>
    <w:rsid w:val="001A1E26"/>
    <w:rsid w:val="001A2F00"/>
    <w:rsid w:val="001A3686"/>
    <w:rsid w:val="001A41B9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B30D0"/>
    <w:rsid w:val="001C0D5A"/>
    <w:rsid w:val="001C2E77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1F7AE7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4844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3129"/>
    <w:rsid w:val="002132B7"/>
    <w:rsid w:val="00215A6C"/>
    <w:rsid w:val="00215E15"/>
    <w:rsid w:val="00215FDB"/>
    <w:rsid w:val="00217A5D"/>
    <w:rsid w:val="00217B6B"/>
    <w:rsid w:val="00217C00"/>
    <w:rsid w:val="00220865"/>
    <w:rsid w:val="00221E0B"/>
    <w:rsid w:val="002227B0"/>
    <w:rsid w:val="002232A8"/>
    <w:rsid w:val="00223CD4"/>
    <w:rsid w:val="0022492C"/>
    <w:rsid w:val="00227D69"/>
    <w:rsid w:val="00230F20"/>
    <w:rsid w:val="002317B1"/>
    <w:rsid w:val="00232EFC"/>
    <w:rsid w:val="00233321"/>
    <w:rsid w:val="00233AFC"/>
    <w:rsid w:val="00233E24"/>
    <w:rsid w:val="002349A1"/>
    <w:rsid w:val="00235B61"/>
    <w:rsid w:val="00236876"/>
    <w:rsid w:val="00237FA6"/>
    <w:rsid w:val="002404E9"/>
    <w:rsid w:val="00240732"/>
    <w:rsid w:val="0024088B"/>
    <w:rsid w:val="00241E74"/>
    <w:rsid w:val="0024231E"/>
    <w:rsid w:val="00243869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7AF"/>
    <w:rsid w:val="0026782C"/>
    <w:rsid w:val="00270AB1"/>
    <w:rsid w:val="002712E8"/>
    <w:rsid w:val="00271536"/>
    <w:rsid w:val="0027183B"/>
    <w:rsid w:val="002721E0"/>
    <w:rsid w:val="00272285"/>
    <w:rsid w:val="002738F6"/>
    <w:rsid w:val="00273A49"/>
    <w:rsid w:val="00273C1A"/>
    <w:rsid w:val="002760EF"/>
    <w:rsid w:val="002774CF"/>
    <w:rsid w:val="00277D57"/>
    <w:rsid w:val="00282178"/>
    <w:rsid w:val="00282D6C"/>
    <w:rsid w:val="00282EBC"/>
    <w:rsid w:val="0028314F"/>
    <w:rsid w:val="002834F3"/>
    <w:rsid w:val="00284B52"/>
    <w:rsid w:val="002851B1"/>
    <w:rsid w:val="00285A53"/>
    <w:rsid w:val="0028681C"/>
    <w:rsid w:val="00291001"/>
    <w:rsid w:val="00291DBC"/>
    <w:rsid w:val="00292527"/>
    <w:rsid w:val="00292701"/>
    <w:rsid w:val="00292C55"/>
    <w:rsid w:val="00294C91"/>
    <w:rsid w:val="00295100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6CA4"/>
    <w:rsid w:val="002A72B4"/>
    <w:rsid w:val="002B0332"/>
    <w:rsid w:val="002B288E"/>
    <w:rsid w:val="002B449F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5218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23E"/>
    <w:rsid w:val="002F3488"/>
    <w:rsid w:val="002F393C"/>
    <w:rsid w:val="002F5836"/>
    <w:rsid w:val="002F655C"/>
    <w:rsid w:val="002F67D4"/>
    <w:rsid w:val="002F6F78"/>
    <w:rsid w:val="002F7548"/>
    <w:rsid w:val="002F7C97"/>
    <w:rsid w:val="00302B1F"/>
    <w:rsid w:val="00305107"/>
    <w:rsid w:val="00305351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5B6"/>
    <w:rsid w:val="00331E65"/>
    <w:rsid w:val="0033410C"/>
    <w:rsid w:val="0033485A"/>
    <w:rsid w:val="00335884"/>
    <w:rsid w:val="00335B10"/>
    <w:rsid w:val="00335B55"/>
    <w:rsid w:val="00336966"/>
    <w:rsid w:val="00337041"/>
    <w:rsid w:val="00337295"/>
    <w:rsid w:val="00337641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47F0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3A9C"/>
    <w:rsid w:val="003A48EA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29DF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7AC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271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4E2"/>
    <w:rsid w:val="003E7D03"/>
    <w:rsid w:val="003F122A"/>
    <w:rsid w:val="003F176E"/>
    <w:rsid w:val="003F2A3B"/>
    <w:rsid w:val="003F2E94"/>
    <w:rsid w:val="003F37DC"/>
    <w:rsid w:val="003F3DCF"/>
    <w:rsid w:val="003F51FE"/>
    <w:rsid w:val="003F54F0"/>
    <w:rsid w:val="003F5BAB"/>
    <w:rsid w:val="003F6627"/>
    <w:rsid w:val="003F6A17"/>
    <w:rsid w:val="003F6A3E"/>
    <w:rsid w:val="003F7193"/>
    <w:rsid w:val="003F77C1"/>
    <w:rsid w:val="003F7DE8"/>
    <w:rsid w:val="004014A2"/>
    <w:rsid w:val="00402523"/>
    <w:rsid w:val="004030A6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7D93"/>
    <w:rsid w:val="00420CC5"/>
    <w:rsid w:val="00421659"/>
    <w:rsid w:val="0042212E"/>
    <w:rsid w:val="00423FF2"/>
    <w:rsid w:val="00426388"/>
    <w:rsid w:val="00427598"/>
    <w:rsid w:val="00427CCF"/>
    <w:rsid w:val="0043007A"/>
    <w:rsid w:val="00431230"/>
    <w:rsid w:val="0043162E"/>
    <w:rsid w:val="00432B5B"/>
    <w:rsid w:val="0043312C"/>
    <w:rsid w:val="004374DD"/>
    <w:rsid w:val="00437AF6"/>
    <w:rsid w:val="004402DB"/>
    <w:rsid w:val="00440479"/>
    <w:rsid w:val="00440A5D"/>
    <w:rsid w:val="00442F48"/>
    <w:rsid w:val="00442FCF"/>
    <w:rsid w:val="00443851"/>
    <w:rsid w:val="00444014"/>
    <w:rsid w:val="00444117"/>
    <w:rsid w:val="00444317"/>
    <w:rsid w:val="004449F9"/>
    <w:rsid w:val="00444FD2"/>
    <w:rsid w:val="00445BC7"/>
    <w:rsid w:val="00446177"/>
    <w:rsid w:val="004470DC"/>
    <w:rsid w:val="004510AE"/>
    <w:rsid w:val="00451111"/>
    <w:rsid w:val="00452343"/>
    <w:rsid w:val="00452906"/>
    <w:rsid w:val="004530AE"/>
    <w:rsid w:val="004534A9"/>
    <w:rsid w:val="0045405E"/>
    <w:rsid w:val="00455BE1"/>
    <w:rsid w:val="00456BC0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116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C0C"/>
    <w:rsid w:val="00493E7D"/>
    <w:rsid w:val="0049520A"/>
    <w:rsid w:val="00495A94"/>
    <w:rsid w:val="00495AE0"/>
    <w:rsid w:val="00495D10"/>
    <w:rsid w:val="00496511"/>
    <w:rsid w:val="0049686B"/>
    <w:rsid w:val="00496CD7"/>
    <w:rsid w:val="004976EA"/>
    <w:rsid w:val="004A0BA7"/>
    <w:rsid w:val="004A2954"/>
    <w:rsid w:val="004A2E26"/>
    <w:rsid w:val="004A389B"/>
    <w:rsid w:val="004A445E"/>
    <w:rsid w:val="004A44CB"/>
    <w:rsid w:val="004A454F"/>
    <w:rsid w:val="004A4DD7"/>
    <w:rsid w:val="004A4EA9"/>
    <w:rsid w:val="004A52D6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98F"/>
    <w:rsid w:val="004C0F55"/>
    <w:rsid w:val="004C2C85"/>
    <w:rsid w:val="004C3A19"/>
    <w:rsid w:val="004C4EE9"/>
    <w:rsid w:val="004C7A3B"/>
    <w:rsid w:val="004D1111"/>
    <w:rsid w:val="004D3B52"/>
    <w:rsid w:val="004D5684"/>
    <w:rsid w:val="004D60EC"/>
    <w:rsid w:val="004D6201"/>
    <w:rsid w:val="004E0075"/>
    <w:rsid w:val="004E1887"/>
    <w:rsid w:val="004E3C5F"/>
    <w:rsid w:val="004E3F70"/>
    <w:rsid w:val="004E4751"/>
    <w:rsid w:val="004E4A78"/>
    <w:rsid w:val="004E4BB6"/>
    <w:rsid w:val="004E5049"/>
    <w:rsid w:val="004E5165"/>
    <w:rsid w:val="004E52E0"/>
    <w:rsid w:val="004E636E"/>
    <w:rsid w:val="004E6E22"/>
    <w:rsid w:val="004E6EEB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07D3F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4C7C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186A"/>
    <w:rsid w:val="00541BF2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1CFE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3D20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3F67"/>
    <w:rsid w:val="005A4B6D"/>
    <w:rsid w:val="005A4C88"/>
    <w:rsid w:val="005A5F20"/>
    <w:rsid w:val="005A5F95"/>
    <w:rsid w:val="005B0492"/>
    <w:rsid w:val="005B05CD"/>
    <w:rsid w:val="005B1D83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3C"/>
    <w:rsid w:val="005C0F9B"/>
    <w:rsid w:val="005C127B"/>
    <w:rsid w:val="005C15C0"/>
    <w:rsid w:val="005C164D"/>
    <w:rsid w:val="005C244A"/>
    <w:rsid w:val="005C2630"/>
    <w:rsid w:val="005C3971"/>
    <w:rsid w:val="005C3993"/>
    <w:rsid w:val="005C449B"/>
    <w:rsid w:val="005C59D3"/>
    <w:rsid w:val="005C668C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49E"/>
    <w:rsid w:val="005E7B7D"/>
    <w:rsid w:val="005F0565"/>
    <w:rsid w:val="005F196E"/>
    <w:rsid w:val="005F1B55"/>
    <w:rsid w:val="005F1ED1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4D22"/>
    <w:rsid w:val="00615FF9"/>
    <w:rsid w:val="00616384"/>
    <w:rsid w:val="0061704D"/>
    <w:rsid w:val="006170A3"/>
    <w:rsid w:val="006173CA"/>
    <w:rsid w:val="00620A1F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3F9D"/>
    <w:rsid w:val="0063459C"/>
    <w:rsid w:val="00635444"/>
    <w:rsid w:val="00635823"/>
    <w:rsid w:val="00636E0A"/>
    <w:rsid w:val="006371A5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46B4E"/>
    <w:rsid w:val="00647B25"/>
    <w:rsid w:val="006529F2"/>
    <w:rsid w:val="00653AD3"/>
    <w:rsid w:val="00653F0D"/>
    <w:rsid w:val="00654A18"/>
    <w:rsid w:val="00654B5F"/>
    <w:rsid w:val="006556F5"/>
    <w:rsid w:val="00655A74"/>
    <w:rsid w:val="00655B79"/>
    <w:rsid w:val="00657024"/>
    <w:rsid w:val="00657096"/>
    <w:rsid w:val="0065713D"/>
    <w:rsid w:val="00657E7E"/>
    <w:rsid w:val="00661699"/>
    <w:rsid w:val="006616FA"/>
    <w:rsid w:val="00661A5E"/>
    <w:rsid w:val="00662067"/>
    <w:rsid w:val="00663C6C"/>
    <w:rsid w:val="006645C7"/>
    <w:rsid w:val="00664D13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4E75"/>
    <w:rsid w:val="00675C13"/>
    <w:rsid w:val="00677771"/>
    <w:rsid w:val="006800A0"/>
    <w:rsid w:val="00680DD4"/>
    <w:rsid w:val="00680E75"/>
    <w:rsid w:val="00680EC7"/>
    <w:rsid w:val="0068149D"/>
    <w:rsid w:val="0068283C"/>
    <w:rsid w:val="00682D9F"/>
    <w:rsid w:val="00684597"/>
    <w:rsid w:val="0068577C"/>
    <w:rsid w:val="006865CD"/>
    <w:rsid w:val="0069099B"/>
    <w:rsid w:val="00690C7D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619F"/>
    <w:rsid w:val="006A78E0"/>
    <w:rsid w:val="006A7AD0"/>
    <w:rsid w:val="006A7D23"/>
    <w:rsid w:val="006B01A1"/>
    <w:rsid w:val="006B0C25"/>
    <w:rsid w:val="006B12D2"/>
    <w:rsid w:val="006B36A8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B6AFE"/>
    <w:rsid w:val="006C00E1"/>
    <w:rsid w:val="006C03B3"/>
    <w:rsid w:val="006C1295"/>
    <w:rsid w:val="006C1C48"/>
    <w:rsid w:val="006C21B6"/>
    <w:rsid w:val="006C22C4"/>
    <w:rsid w:val="006C3A11"/>
    <w:rsid w:val="006C496D"/>
    <w:rsid w:val="006C4F01"/>
    <w:rsid w:val="006C5C76"/>
    <w:rsid w:val="006C79D0"/>
    <w:rsid w:val="006C7B8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0DDB"/>
    <w:rsid w:val="006E24A4"/>
    <w:rsid w:val="006E25A6"/>
    <w:rsid w:val="006E2C51"/>
    <w:rsid w:val="006E3904"/>
    <w:rsid w:val="006E4B76"/>
    <w:rsid w:val="006E5906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3CC0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6A41"/>
    <w:rsid w:val="007279F3"/>
    <w:rsid w:val="00730BCA"/>
    <w:rsid w:val="00730C29"/>
    <w:rsid w:val="00731059"/>
    <w:rsid w:val="007316E1"/>
    <w:rsid w:val="00731A1E"/>
    <w:rsid w:val="00733ED6"/>
    <w:rsid w:val="007340D8"/>
    <w:rsid w:val="0073647C"/>
    <w:rsid w:val="00737678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68A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31C"/>
    <w:rsid w:val="00760AE1"/>
    <w:rsid w:val="007619CB"/>
    <w:rsid w:val="00761EA9"/>
    <w:rsid w:val="00762CE8"/>
    <w:rsid w:val="00763137"/>
    <w:rsid w:val="007631B9"/>
    <w:rsid w:val="00763DD2"/>
    <w:rsid w:val="00764E00"/>
    <w:rsid w:val="00764EEF"/>
    <w:rsid w:val="0076558E"/>
    <w:rsid w:val="00766C10"/>
    <w:rsid w:val="00767F3F"/>
    <w:rsid w:val="00771908"/>
    <w:rsid w:val="00773F56"/>
    <w:rsid w:val="007743F2"/>
    <w:rsid w:val="00774495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A97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4B80"/>
    <w:rsid w:val="007A518B"/>
    <w:rsid w:val="007A54B0"/>
    <w:rsid w:val="007A5584"/>
    <w:rsid w:val="007A6079"/>
    <w:rsid w:val="007A6F79"/>
    <w:rsid w:val="007A79FC"/>
    <w:rsid w:val="007B0827"/>
    <w:rsid w:val="007B093B"/>
    <w:rsid w:val="007B0B72"/>
    <w:rsid w:val="007B204C"/>
    <w:rsid w:val="007B251F"/>
    <w:rsid w:val="007B2D67"/>
    <w:rsid w:val="007B35F3"/>
    <w:rsid w:val="007B5B1D"/>
    <w:rsid w:val="007B695B"/>
    <w:rsid w:val="007B755A"/>
    <w:rsid w:val="007B7B1D"/>
    <w:rsid w:val="007C0840"/>
    <w:rsid w:val="007C34A7"/>
    <w:rsid w:val="007C3CB5"/>
    <w:rsid w:val="007C4805"/>
    <w:rsid w:val="007C501C"/>
    <w:rsid w:val="007C57A8"/>
    <w:rsid w:val="007C68B9"/>
    <w:rsid w:val="007C7913"/>
    <w:rsid w:val="007D0575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8DE"/>
    <w:rsid w:val="007D6D54"/>
    <w:rsid w:val="007D6F27"/>
    <w:rsid w:val="007D718F"/>
    <w:rsid w:val="007D72C2"/>
    <w:rsid w:val="007D7539"/>
    <w:rsid w:val="007D7908"/>
    <w:rsid w:val="007E052E"/>
    <w:rsid w:val="007E177B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4E79"/>
    <w:rsid w:val="007F5133"/>
    <w:rsid w:val="007F51C4"/>
    <w:rsid w:val="007F56A5"/>
    <w:rsid w:val="007F56A7"/>
    <w:rsid w:val="007F5DA2"/>
    <w:rsid w:val="007F5DFA"/>
    <w:rsid w:val="007F76F3"/>
    <w:rsid w:val="0080053B"/>
    <w:rsid w:val="00800B2F"/>
    <w:rsid w:val="008012D0"/>
    <w:rsid w:val="00801F24"/>
    <w:rsid w:val="0080251B"/>
    <w:rsid w:val="00802B65"/>
    <w:rsid w:val="00802D02"/>
    <w:rsid w:val="008033E2"/>
    <w:rsid w:val="008042CB"/>
    <w:rsid w:val="00805366"/>
    <w:rsid w:val="008056ED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176FA"/>
    <w:rsid w:val="00820496"/>
    <w:rsid w:val="00820EFD"/>
    <w:rsid w:val="0082146B"/>
    <w:rsid w:val="008238D6"/>
    <w:rsid w:val="0082489B"/>
    <w:rsid w:val="0082492C"/>
    <w:rsid w:val="00825F19"/>
    <w:rsid w:val="0083074C"/>
    <w:rsid w:val="00830FB9"/>
    <w:rsid w:val="00832E2B"/>
    <w:rsid w:val="00833B75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1F17"/>
    <w:rsid w:val="00842EB9"/>
    <w:rsid w:val="0084341D"/>
    <w:rsid w:val="00843CB5"/>
    <w:rsid w:val="00844E5D"/>
    <w:rsid w:val="00845EFE"/>
    <w:rsid w:val="00845FE4"/>
    <w:rsid w:val="00847460"/>
    <w:rsid w:val="008476C9"/>
    <w:rsid w:val="008477AA"/>
    <w:rsid w:val="008532D4"/>
    <w:rsid w:val="00853D56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8AD"/>
    <w:rsid w:val="00874EEB"/>
    <w:rsid w:val="0087560B"/>
    <w:rsid w:val="008765F3"/>
    <w:rsid w:val="00877C03"/>
    <w:rsid w:val="008818DF"/>
    <w:rsid w:val="00882358"/>
    <w:rsid w:val="00882EE1"/>
    <w:rsid w:val="00883894"/>
    <w:rsid w:val="00883D66"/>
    <w:rsid w:val="00884071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23F"/>
    <w:rsid w:val="00897876"/>
    <w:rsid w:val="00897BE7"/>
    <w:rsid w:val="008A0D43"/>
    <w:rsid w:val="008A198F"/>
    <w:rsid w:val="008A1E5A"/>
    <w:rsid w:val="008A337E"/>
    <w:rsid w:val="008A5628"/>
    <w:rsid w:val="008A699E"/>
    <w:rsid w:val="008A709B"/>
    <w:rsid w:val="008A7121"/>
    <w:rsid w:val="008B0476"/>
    <w:rsid w:val="008B0F2C"/>
    <w:rsid w:val="008B123C"/>
    <w:rsid w:val="008B255A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BA3"/>
    <w:rsid w:val="008E4D15"/>
    <w:rsid w:val="008E58E5"/>
    <w:rsid w:val="008E7C15"/>
    <w:rsid w:val="008E7E9D"/>
    <w:rsid w:val="008E7FC8"/>
    <w:rsid w:val="008F0311"/>
    <w:rsid w:val="008F1FBE"/>
    <w:rsid w:val="008F28EB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3C0B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6AD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0A4"/>
    <w:rsid w:val="00935CC2"/>
    <w:rsid w:val="0093605F"/>
    <w:rsid w:val="00936ED1"/>
    <w:rsid w:val="00937D3A"/>
    <w:rsid w:val="0094038A"/>
    <w:rsid w:val="0094044D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494F"/>
    <w:rsid w:val="0095645D"/>
    <w:rsid w:val="009574B0"/>
    <w:rsid w:val="00961485"/>
    <w:rsid w:val="0096471E"/>
    <w:rsid w:val="009648E6"/>
    <w:rsid w:val="00966AD9"/>
    <w:rsid w:val="00967581"/>
    <w:rsid w:val="009678E7"/>
    <w:rsid w:val="0097050C"/>
    <w:rsid w:val="009710EB"/>
    <w:rsid w:val="0097119D"/>
    <w:rsid w:val="00971A18"/>
    <w:rsid w:val="009722C4"/>
    <w:rsid w:val="00972CCB"/>
    <w:rsid w:val="00974A22"/>
    <w:rsid w:val="00974C25"/>
    <w:rsid w:val="00976BDE"/>
    <w:rsid w:val="00977009"/>
    <w:rsid w:val="00977DE5"/>
    <w:rsid w:val="00977FC8"/>
    <w:rsid w:val="00980355"/>
    <w:rsid w:val="009804E7"/>
    <w:rsid w:val="00980506"/>
    <w:rsid w:val="00980BF6"/>
    <w:rsid w:val="00981094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03DC"/>
    <w:rsid w:val="00991ED5"/>
    <w:rsid w:val="009942B1"/>
    <w:rsid w:val="00994B05"/>
    <w:rsid w:val="0099543F"/>
    <w:rsid w:val="0099602F"/>
    <w:rsid w:val="0099647E"/>
    <w:rsid w:val="00997107"/>
    <w:rsid w:val="0099732D"/>
    <w:rsid w:val="009A01F9"/>
    <w:rsid w:val="009A0DA4"/>
    <w:rsid w:val="009A0DCE"/>
    <w:rsid w:val="009A19AA"/>
    <w:rsid w:val="009A1BD6"/>
    <w:rsid w:val="009A29EE"/>
    <w:rsid w:val="009A3182"/>
    <w:rsid w:val="009A435E"/>
    <w:rsid w:val="009A4D55"/>
    <w:rsid w:val="009A4EE8"/>
    <w:rsid w:val="009A50A8"/>
    <w:rsid w:val="009A5318"/>
    <w:rsid w:val="009A5C9C"/>
    <w:rsid w:val="009A5CDC"/>
    <w:rsid w:val="009A6598"/>
    <w:rsid w:val="009B281F"/>
    <w:rsid w:val="009B2842"/>
    <w:rsid w:val="009B35A8"/>
    <w:rsid w:val="009B3D8B"/>
    <w:rsid w:val="009B4432"/>
    <w:rsid w:val="009B4434"/>
    <w:rsid w:val="009B4A35"/>
    <w:rsid w:val="009B5975"/>
    <w:rsid w:val="009B6176"/>
    <w:rsid w:val="009B6505"/>
    <w:rsid w:val="009B65C7"/>
    <w:rsid w:val="009B67F7"/>
    <w:rsid w:val="009B7815"/>
    <w:rsid w:val="009B79C5"/>
    <w:rsid w:val="009C1998"/>
    <w:rsid w:val="009C1FE2"/>
    <w:rsid w:val="009C280E"/>
    <w:rsid w:val="009C30CA"/>
    <w:rsid w:val="009C4AE2"/>
    <w:rsid w:val="009C523B"/>
    <w:rsid w:val="009C6F7E"/>
    <w:rsid w:val="009C715A"/>
    <w:rsid w:val="009C7D23"/>
    <w:rsid w:val="009C7ED0"/>
    <w:rsid w:val="009D0C13"/>
    <w:rsid w:val="009D0DD1"/>
    <w:rsid w:val="009D0E82"/>
    <w:rsid w:val="009D0F52"/>
    <w:rsid w:val="009D0FBD"/>
    <w:rsid w:val="009D131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26B5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4E3"/>
    <w:rsid w:val="009F7A71"/>
    <w:rsid w:val="00A006A2"/>
    <w:rsid w:val="00A00969"/>
    <w:rsid w:val="00A00992"/>
    <w:rsid w:val="00A0162D"/>
    <w:rsid w:val="00A01859"/>
    <w:rsid w:val="00A020FD"/>
    <w:rsid w:val="00A02109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2A1"/>
    <w:rsid w:val="00A31649"/>
    <w:rsid w:val="00A32A4A"/>
    <w:rsid w:val="00A32C01"/>
    <w:rsid w:val="00A337E5"/>
    <w:rsid w:val="00A33FB7"/>
    <w:rsid w:val="00A34363"/>
    <w:rsid w:val="00A347B7"/>
    <w:rsid w:val="00A34D40"/>
    <w:rsid w:val="00A3642A"/>
    <w:rsid w:val="00A364CB"/>
    <w:rsid w:val="00A36FC5"/>
    <w:rsid w:val="00A37E33"/>
    <w:rsid w:val="00A37FBF"/>
    <w:rsid w:val="00A4155F"/>
    <w:rsid w:val="00A417D0"/>
    <w:rsid w:val="00A419D9"/>
    <w:rsid w:val="00A4245C"/>
    <w:rsid w:val="00A42E6D"/>
    <w:rsid w:val="00A42F28"/>
    <w:rsid w:val="00A430DA"/>
    <w:rsid w:val="00A43530"/>
    <w:rsid w:val="00A45230"/>
    <w:rsid w:val="00A475BD"/>
    <w:rsid w:val="00A50A24"/>
    <w:rsid w:val="00A50E9E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7AB"/>
    <w:rsid w:val="00A579E4"/>
    <w:rsid w:val="00A57DE9"/>
    <w:rsid w:val="00A60626"/>
    <w:rsid w:val="00A60E18"/>
    <w:rsid w:val="00A6192B"/>
    <w:rsid w:val="00A61988"/>
    <w:rsid w:val="00A61DDF"/>
    <w:rsid w:val="00A62E43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4F3"/>
    <w:rsid w:val="00A76966"/>
    <w:rsid w:val="00A7768F"/>
    <w:rsid w:val="00A801CC"/>
    <w:rsid w:val="00A8023D"/>
    <w:rsid w:val="00A80634"/>
    <w:rsid w:val="00A83101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0A86"/>
    <w:rsid w:val="00A91501"/>
    <w:rsid w:val="00A91A74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044D"/>
    <w:rsid w:val="00AA13E3"/>
    <w:rsid w:val="00AA243B"/>
    <w:rsid w:val="00AA2B22"/>
    <w:rsid w:val="00AA341B"/>
    <w:rsid w:val="00AA3FAC"/>
    <w:rsid w:val="00AA447E"/>
    <w:rsid w:val="00AA5EB9"/>
    <w:rsid w:val="00AA6437"/>
    <w:rsid w:val="00AA689A"/>
    <w:rsid w:val="00AA7115"/>
    <w:rsid w:val="00AA7580"/>
    <w:rsid w:val="00AA7C2E"/>
    <w:rsid w:val="00AA7CD3"/>
    <w:rsid w:val="00AA7E89"/>
    <w:rsid w:val="00AB0FFC"/>
    <w:rsid w:val="00AB11FF"/>
    <w:rsid w:val="00AB1440"/>
    <w:rsid w:val="00AB28FA"/>
    <w:rsid w:val="00AB3576"/>
    <w:rsid w:val="00AB4073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036"/>
    <w:rsid w:val="00AC5844"/>
    <w:rsid w:val="00AC5BF9"/>
    <w:rsid w:val="00AC7FF6"/>
    <w:rsid w:val="00AD17E7"/>
    <w:rsid w:val="00AD3279"/>
    <w:rsid w:val="00AD4CB5"/>
    <w:rsid w:val="00AD4E4C"/>
    <w:rsid w:val="00AD7049"/>
    <w:rsid w:val="00AE045E"/>
    <w:rsid w:val="00AE11FC"/>
    <w:rsid w:val="00AE2861"/>
    <w:rsid w:val="00AE39BC"/>
    <w:rsid w:val="00AE40F6"/>
    <w:rsid w:val="00AE4C3F"/>
    <w:rsid w:val="00AE5CBD"/>
    <w:rsid w:val="00AE75E1"/>
    <w:rsid w:val="00AE784D"/>
    <w:rsid w:val="00AF022B"/>
    <w:rsid w:val="00AF144D"/>
    <w:rsid w:val="00AF1E0A"/>
    <w:rsid w:val="00AF2D8B"/>
    <w:rsid w:val="00AF3F97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261E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474A7"/>
    <w:rsid w:val="00B4753E"/>
    <w:rsid w:val="00B5053D"/>
    <w:rsid w:val="00B53D49"/>
    <w:rsid w:val="00B53F8C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67146"/>
    <w:rsid w:val="00B70668"/>
    <w:rsid w:val="00B70A04"/>
    <w:rsid w:val="00B715F6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08BB"/>
    <w:rsid w:val="00B915CF"/>
    <w:rsid w:val="00B9228B"/>
    <w:rsid w:val="00B9291B"/>
    <w:rsid w:val="00B92D31"/>
    <w:rsid w:val="00B932DC"/>
    <w:rsid w:val="00B935AE"/>
    <w:rsid w:val="00B93723"/>
    <w:rsid w:val="00B967DF"/>
    <w:rsid w:val="00B96A55"/>
    <w:rsid w:val="00BA0410"/>
    <w:rsid w:val="00BA094A"/>
    <w:rsid w:val="00BA0C49"/>
    <w:rsid w:val="00BA1313"/>
    <w:rsid w:val="00BA135B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287B"/>
    <w:rsid w:val="00BB30A8"/>
    <w:rsid w:val="00BB3E03"/>
    <w:rsid w:val="00BB4D97"/>
    <w:rsid w:val="00BC1FB0"/>
    <w:rsid w:val="00BC23DE"/>
    <w:rsid w:val="00BC2519"/>
    <w:rsid w:val="00BC25AE"/>
    <w:rsid w:val="00BC333E"/>
    <w:rsid w:val="00BC3946"/>
    <w:rsid w:val="00BC3D2A"/>
    <w:rsid w:val="00BC3E43"/>
    <w:rsid w:val="00BC6FEC"/>
    <w:rsid w:val="00BC743C"/>
    <w:rsid w:val="00BD0B10"/>
    <w:rsid w:val="00BD0D44"/>
    <w:rsid w:val="00BD1528"/>
    <w:rsid w:val="00BD2F36"/>
    <w:rsid w:val="00BD4953"/>
    <w:rsid w:val="00BD59CD"/>
    <w:rsid w:val="00BD6ECC"/>
    <w:rsid w:val="00BD72B8"/>
    <w:rsid w:val="00BD737A"/>
    <w:rsid w:val="00BE24BD"/>
    <w:rsid w:val="00BE3009"/>
    <w:rsid w:val="00BE5401"/>
    <w:rsid w:val="00BE660A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7FE0"/>
    <w:rsid w:val="00C11D25"/>
    <w:rsid w:val="00C11EFF"/>
    <w:rsid w:val="00C121E9"/>
    <w:rsid w:val="00C1237E"/>
    <w:rsid w:val="00C12AD2"/>
    <w:rsid w:val="00C12C86"/>
    <w:rsid w:val="00C130E0"/>
    <w:rsid w:val="00C132F1"/>
    <w:rsid w:val="00C13570"/>
    <w:rsid w:val="00C146A5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37FC"/>
    <w:rsid w:val="00C2424D"/>
    <w:rsid w:val="00C255CD"/>
    <w:rsid w:val="00C2653A"/>
    <w:rsid w:val="00C2678E"/>
    <w:rsid w:val="00C309B6"/>
    <w:rsid w:val="00C31269"/>
    <w:rsid w:val="00C31C7C"/>
    <w:rsid w:val="00C329E6"/>
    <w:rsid w:val="00C3383B"/>
    <w:rsid w:val="00C35AC2"/>
    <w:rsid w:val="00C40613"/>
    <w:rsid w:val="00C4124A"/>
    <w:rsid w:val="00C41262"/>
    <w:rsid w:val="00C420B9"/>
    <w:rsid w:val="00C436B5"/>
    <w:rsid w:val="00C437CD"/>
    <w:rsid w:val="00C443AC"/>
    <w:rsid w:val="00C44C1C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2262"/>
    <w:rsid w:val="00C63D86"/>
    <w:rsid w:val="00C64009"/>
    <w:rsid w:val="00C64D41"/>
    <w:rsid w:val="00C65267"/>
    <w:rsid w:val="00C653FE"/>
    <w:rsid w:val="00C6580D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90270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0E19"/>
    <w:rsid w:val="00CB1ADC"/>
    <w:rsid w:val="00CB293B"/>
    <w:rsid w:val="00CB29F7"/>
    <w:rsid w:val="00CB2F24"/>
    <w:rsid w:val="00CB3614"/>
    <w:rsid w:val="00CB3E1C"/>
    <w:rsid w:val="00CB4266"/>
    <w:rsid w:val="00CB6B32"/>
    <w:rsid w:val="00CB6CB2"/>
    <w:rsid w:val="00CB6D06"/>
    <w:rsid w:val="00CB7180"/>
    <w:rsid w:val="00CC24CA"/>
    <w:rsid w:val="00CC29F8"/>
    <w:rsid w:val="00CC2C48"/>
    <w:rsid w:val="00CC2D0E"/>
    <w:rsid w:val="00CC56B5"/>
    <w:rsid w:val="00CC57AA"/>
    <w:rsid w:val="00CC583D"/>
    <w:rsid w:val="00CC6257"/>
    <w:rsid w:val="00CC792E"/>
    <w:rsid w:val="00CD0DD2"/>
    <w:rsid w:val="00CD2106"/>
    <w:rsid w:val="00CD50E5"/>
    <w:rsid w:val="00CD53BC"/>
    <w:rsid w:val="00CD59DB"/>
    <w:rsid w:val="00CD5EDB"/>
    <w:rsid w:val="00CD6715"/>
    <w:rsid w:val="00CD68EE"/>
    <w:rsid w:val="00CD6A92"/>
    <w:rsid w:val="00CD7753"/>
    <w:rsid w:val="00CD7C7F"/>
    <w:rsid w:val="00CE5658"/>
    <w:rsid w:val="00CE6965"/>
    <w:rsid w:val="00CE6B9C"/>
    <w:rsid w:val="00CE6DCA"/>
    <w:rsid w:val="00CE796B"/>
    <w:rsid w:val="00CF038A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60E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09A1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9AA"/>
    <w:rsid w:val="00D26808"/>
    <w:rsid w:val="00D308E3"/>
    <w:rsid w:val="00D313F7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2EB"/>
    <w:rsid w:val="00D3642B"/>
    <w:rsid w:val="00D372C1"/>
    <w:rsid w:val="00D37F0B"/>
    <w:rsid w:val="00D419CC"/>
    <w:rsid w:val="00D4310A"/>
    <w:rsid w:val="00D44C0E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2F04"/>
    <w:rsid w:val="00D53085"/>
    <w:rsid w:val="00D53F06"/>
    <w:rsid w:val="00D53FE6"/>
    <w:rsid w:val="00D54CD5"/>
    <w:rsid w:val="00D557AA"/>
    <w:rsid w:val="00D5587A"/>
    <w:rsid w:val="00D55EF8"/>
    <w:rsid w:val="00D5686B"/>
    <w:rsid w:val="00D57844"/>
    <w:rsid w:val="00D62017"/>
    <w:rsid w:val="00D62076"/>
    <w:rsid w:val="00D64001"/>
    <w:rsid w:val="00D64E4C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4C7C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30C3"/>
    <w:rsid w:val="00D947D1"/>
    <w:rsid w:val="00D9491E"/>
    <w:rsid w:val="00D94DA7"/>
    <w:rsid w:val="00D94E4B"/>
    <w:rsid w:val="00D964A8"/>
    <w:rsid w:val="00D97B0A"/>
    <w:rsid w:val="00DA0F9F"/>
    <w:rsid w:val="00DA2B91"/>
    <w:rsid w:val="00DA2D48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4CFA"/>
    <w:rsid w:val="00DB55D9"/>
    <w:rsid w:val="00DB5751"/>
    <w:rsid w:val="00DB6467"/>
    <w:rsid w:val="00DB77AD"/>
    <w:rsid w:val="00DC100F"/>
    <w:rsid w:val="00DC22B9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97D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376E"/>
    <w:rsid w:val="00E04380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6C5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4B92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4777B"/>
    <w:rsid w:val="00E50D45"/>
    <w:rsid w:val="00E51478"/>
    <w:rsid w:val="00E51CB6"/>
    <w:rsid w:val="00E53014"/>
    <w:rsid w:val="00E53038"/>
    <w:rsid w:val="00E5305B"/>
    <w:rsid w:val="00E53619"/>
    <w:rsid w:val="00E53FA8"/>
    <w:rsid w:val="00E5529A"/>
    <w:rsid w:val="00E55E35"/>
    <w:rsid w:val="00E56936"/>
    <w:rsid w:val="00E569AE"/>
    <w:rsid w:val="00E56A87"/>
    <w:rsid w:val="00E57366"/>
    <w:rsid w:val="00E5789D"/>
    <w:rsid w:val="00E57AE7"/>
    <w:rsid w:val="00E61D65"/>
    <w:rsid w:val="00E62265"/>
    <w:rsid w:val="00E6289E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77000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9D0"/>
    <w:rsid w:val="00E92C41"/>
    <w:rsid w:val="00E93A0D"/>
    <w:rsid w:val="00E94209"/>
    <w:rsid w:val="00E9452E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3E2E"/>
    <w:rsid w:val="00EA4047"/>
    <w:rsid w:val="00EA52FC"/>
    <w:rsid w:val="00EA5FB5"/>
    <w:rsid w:val="00EA683A"/>
    <w:rsid w:val="00EA7234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5A73"/>
    <w:rsid w:val="00EC60BE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D74EF"/>
    <w:rsid w:val="00EE048B"/>
    <w:rsid w:val="00EE12A6"/>
    <w:rsid w:val="00EE13F3"/>
    <w:rsid w:val="00EE2182"/>
    <w:rsid w:val="00EE4112"/>
    <w:rsid w:val="00EE53EA"/>
    <w:rsid w:val="00EE61D0"/>
    <w:rsid w:val="00EE7308"/>
    <w:rsid w:val="00EE735C"/>
    <w:rsid w:val="00EF0665"/>
    <w:rsid w:val="00EF0E07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6BE3"/>
    <w:rsid w:val="00F07747"/>
    <w:rsid w:val="00F07D75"/>
    <w:rsid w:val="00F10FAB"/>
    <w:rsid w:val="00F123E2"/>
    <w:rsid w:val="00F15CB2"/>
    <w:rsid w:val="00F16382"/>
    <w:rsid w:val="00F177A7"/>
    <w:rsid w:val="00F1796E"/>
    <w:rsid w:val="00F17AA3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58AB"/>
    <w:rsid w:val="00F362DF"/>
    <w:rsid w:val="00F36C26"/>
    <w:rsid w:val="00F36D20"/>
    <w:rsid w:val="00F401BD"/>
    <w:rsid w:val="00F406EC"/>
    <w:rsid w:val="00F414C5"/>
    <w:rsid w:val="00F41BC7"/>
    <w:rsid w:val="00F4253A"/>
    <w:rsid w:val="00F4296F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5F3A"/>
    <w:rsid w:val="00F56A7B"/>
    <w:rsid w:val="00F6094A"/>
    <w:rsid w:val="00F62E32"/>
    <w:rsid w:val="00F62F58"/>
    <w:rsid w:val="00F636A3"/>
    <w:rsid w:val="00F645D8"/>
    <w:rsid w:val="00F6513B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0DEE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3926"/>
    <w:rsid w:val="00F95497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6EF7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9C7"/>
    <w:rsid w:val="00FC4B1D"/>
    <w:rsid w:val="00FC6ED2"/>
    <w:rsid w:val="00FC7A80"/>
    <w:rsid w:val="00FC7BCA"/>
    <w:rsid w:val="00FC7D88"/>
    <w:rsid w:val="00FD03B5"/>
    <w:rsid w:val="00FD1B0E"/>
    <w:rsid w:val="00FD1C96"/>
    <w:rsid w:val="00FD2C67"/>
    <w:rsid w:val="00FD3425"/>
    <w:rsid w:val="00FD3808"/>
    <w:rsid w:val="00FD3DC1"/>
    <w:rsid w:val="00FD4E5C"/>
    <w:rsid w:val="00FD61D5"/>
    <w:rsid w:val="00FD6224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WW8Num2z8">
    <w:name w:val="WW8Num2z8"/>
    <w:rsid w:val="005B1D83"/>
  </w:style>
  <w:style w:type="paragraph" w:customStyle="1" w:styleId="af2">
    <w:name w:val="(一)"/>
    <w:basedOn w:val="a1"/>
    <w:rsid w:val="00C40613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151A-D6F0-4089-A7D5-3ECCB81D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224</Words>
  <Characters>1280</Characters>
  <Application>Microsoft Office Word</Application>
  <DocSecurity>0</DocSecurity>
  <Lines>10</Lines>
  <Paragraphs>3</Paragraphs>
  <ScaleCrop>false</ScaleCrop>
  <Company>PCC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1549</cp:lastModifiedBy>
  <cp:revision>7</cp:revision>
  <cp:lastPrinted>2022-04-29T06:41:00Z</cp:lastPrinted>
  <dcterms:created xsi:type="dcterms:W3CDTF">2022-04-29T01:01:00Z</dcterms:created>
  <dcterms:modified xsi:type="dcterms:W3CDTF">2022-04-29T08:33:00Z</dcterms:modified>
</cp:coreProperties>
</file>