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C2543B">
      <w:pPr>
        <w:spacing w:before="200"/>
        <w:jc w:val="center"/>
        <w:rPr>
          <w:rFonts w:ascii="Calibri" w:eastAsia="微軟正黑體" w:hAnsi="微軟正黑體" w:cs="Calibri"/>
          <w:b/>
          <w:sz w:val="28"/>
          <w:lang w:eastAsia="zh-TW"/>
        </w:rPr>
      </w:pPr>
      <w:bookmarkStart w:id="0" w:name="_GoBack"/>
      <w:bookmarkEnd w:id="0"/>
      <w:r>
        <w:rPr>
          <w:rFonts w:ascii="Calibri" w:eastAsia="微軟正黑體" w:hAnsi="微軟正黑體" w:cs="Calibri"/>
          <w:b/>
          <w:sz w:val="28"/>
          <w:lang w:eastAsia="zh-TW"/>
        </w:rPr>
        <w:t>強化公共工程技術資料庫內容</w:t>
      </w:r>
    </w:p>
    <w:p w:rsidR="00A77B3E" w:rsidRDefault="00C2543B">
      <w:pPr>
        <w:spacing w:before="200"/>
        <w:jc w:val="center"/>
        <w:rPr>
          <w:rFonts w:ascii="Calibri" w:eastAsia="微軟正黑體" w:hAnsi="微軟正黑體" w:cs="Calibri"/>
          <w:b/>
          <w:sz w:val="28"/>
        </w:rPr>
      </w:pPr>
      <w:r>
        <w:rPr>
          <w:rFonts w:ascii="Calibri" w:eastAsia="微軟正黑體" w:hAnsi="微軟正黑體" w:cs="Calibri"/>
          <w:b/>
          <w:sz w:val="28"/>
        </w:rPr>
        <w:t>112</w:t>
      </w:r>
      <w:r>
        <w:rPr>
          <w:rFonts w:ascii="Calibri" w:eastAsia="微軟正黑體" w:hAnsi="微軟正黑體" w:cs="Calibri"/>
          <w:b/>
          <w:sz w:val="28"/>
        </w:rPr>
        <w:t>年</w:t>
      </w:r>
      <w:r>
        <w:rPr>
          <w:rFonts w:ascii="Calibri" w:eastAsia="微軟正黑體" w:hAnsi="微軟正黑體" w:cs="Calibri"/>
          <w:b/>
          <w:sz w:val="28"/>
        </w:rPr>
        <w:t>9</w:t>
      </w:r>
      <w:r>
        <w:rPr>
          <w:rFonts w:ascii="Calibri" w:eastAsia="微軟正黑體" w:hAnsi="微軟正黑體" w:cs="Calibri"/>
          <w:b/>
          <w:sz w:val="28"/>
        </w:rPr>
        <w:t>月執行進度</w:t>
      </w:r>
    </w:p>
    <w:p w:rsidR="00A77B3E" w:rsidRDefault="00A77B3E">
      <w:pPr>
        <w:jc w:val="center"/>
        <w:rPr>
          <w:rFonts w:ascii="Calibri" w:eastAsia="微軟正黑體" w:hAnsi="微軟正黑體" w:cs="Calibri"/>
          <w:b/>
          <w:sz w:val="28"/>
        </w:rPr>
      </w:pPr>
    </w:p>
    <w:p w:rsidR="00A77B3E" w:rsidRDefault="00C2543B">
      <w:pPr>
        <w:jc w:val="right"/>
        <w:rPr>
          <w:rFonts w:ascii="Calibri" w:eastAsia="微軟正黑體" w:hAnsi="微軟正黑體" w:cs="Calibri"/>
          <w:b/>
          <w:color w:val="000000"/>
          <w:sz w:val="1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18"/>
          <w:lang w:eastAsia="zh-TW"/>
        </w:rPr>
        <w:t>主辦機關：行政院公共工程委員會</w:t>
      </w:r>
      <w:r>
        <w:rPr>
          <w:rFonts w:ascii="Calibri" w:eastAsia="微軟正黑體" w:hAnsi="微軟正黑體" w:cs="Calibri"/>
          <w:b/>
          <w:color w:val="000000"/>
          <w:sz w:val="18"/>
          <w:lang w:eastAsia="zh-TW"/>
        </w:rPr>
        <w:t>(</w:t>
      </w:r>
      <w:r>
        <w:rPr>
          <w:rFonts w:ascii="Calibri" w:eastAsia="微軟正黑體" w:hAnsi="微軟正黑體" w:cs="Calibri"/>
          <w:b/>
          <w:color w:val="000000"/>
          <w:sz w:val="18"/>
          <w:lang w:eastAsia="zh-TW"/>
        </w:rPr>
        <w:t>技術處</w:t>
      </w:r>
      <w:r>
        <w:rPr>
          <w:rFonts w:ascii="Calibri" w:eastAsia="微軟正黑體" w:hAnsi="微軟正黑體" w:cs="Calibri"/>
          <w:b/>
          <w:color w:val="000000"/>
          <w:sz w:val="18"/>
          <w:lang w:eastAsia="zh-TW"/>
        </w:rPr>
        <w:t>)</w:t>
      </w:r>
    </w:p>
    <w:p w:rsidR="00A77B3E" w:rsidRDefault="00C2543B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 xml:space="preserve">1. </w:t>
      </w:r>
      <w:r>
        <w:rPr>
          <w:rFonts w:ascii="Calibri" w:eastAsia="微軟正黑體" w:hAnsi="微軟正黑體" w:cs="Calibri"/>
          <w:b/>
          <w:color w:val="000000"/>
          <w:sz w:val="28"/>
        </w:rPr>
        <w:t>計畫資訊</w:t>
      </w:r>
    </w:p>
    <w:p w:rsidR="00A77B3E" w:rsidRDefault="00C2543B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1.1 </w:t>
      </w:r>
      <w:r>
        <w:rPr>
          <w:rFonts w:ascii="Calibri" w:eastAsia="微軟正黑體" w:hAnsi="微軟正黑體" w:cs="Calibri"/>
          <w:b/>
          <w:color w:val="000000"/>
          <w:sz w:val="28"/>
        </w:rPr>
        <w:t>基本資料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2"/>
        <w:gridCol w:w="3482"/>
        <w:gridCol w:w="1493"/>
        <w:gridCol w:w="3483"/>
      </w:tblGrid>
      <w:tr w:rsidR="00DF6451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計畫名稱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強化公共工程技術資料庫內容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個案計畫統一編號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C2543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36-5230-1378</w:t>
            </w:r>
          </w:p>
        </w:tc>
      </w:tr>
      <w:tr w:rsidR="00DF6451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計畫期程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112/01/01~112/12/31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計畫核定經費</w:t>
            </w:r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r>
              <w:rPr>
                <w:rFonts w:ascii="Calibri" w:eastAsia="微軟正黑體" w:hAnsi="微軟正黑體" w:cs="Calibri"/>
                <w:color w:val="000000"/>
              </w:rPr>
              <w:t>)(I)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2543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</w:tr>
      <w:tr w:rsidR="00DF6451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計畫類別</w:t>
            </w:r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</w:rPr>
              <w:t>先期類別</w:t>
            </w:r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社會發展</w:t>
            </w:r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</w:rPr>
              <w:t>其他</w:t>
            </w:r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總計畫經費</w:t>
            </w:r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r>
              <w:rPr>
                <w:rFonts w:ascii="Calibri" w:eastAsia="微軟正黑體" w:hAnsi="微軟正黑體" w:cs="Calibri"/>
                <w:color w:val="000000"/>
              </w:rPr>
              <w:t>)(J)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2543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</w:tr>
      <w:tr w:rsidR="00DF6451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主管機關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行政院公共工程委員會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年計畫經費</w:t>
            </w:r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r>
              <w:rPr>
                <w:rFonts w:ascii="Calibri" w:eastAsia="微軟正黑體" w:hAnsi="微軟正黑體" w:cs="Calibri"/>
                <w:color w:val="000000"/>
              </w:rPr>
              <w:t>)(K)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2543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</w:tr>
      <w:tr w:rsidR="00DF6451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主辦機關</w:t>
            </w:r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</w:rPr>
              <w:t>單位</w:t>
            </w:r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行政院公共工程委員會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技術處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院核管制編號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C2543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1120175</w:t>
            </w:r>
          </w:p>
        </w:tc>
      </w:tr>
      <w:tr w:rsidR="00DF6451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共同主辦機關</w:t>
            </w:r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</w:rPr>
              <w:t>中央</w:t>
            </w:r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行政院公共工程委員會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技術處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管制級別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部會管制</w:t>
            </w:r>
          </w:p>
        </w:tc>
      </w:tr>
      <w:tr w:rsidR="00DF6451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共同主辦機關</w:t>
            </w:r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</w:rPr>
              <w:t>地方</w:t>
            </w:r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管考週期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季報</w:t>
            </w:r>
          </w:p>
        </w:tc>
      </w:tr>
      <w:tr w:rsidR="00DF6451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執行地點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台北市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空間資料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請查詢個案計畫空間管理資訊系統</w:t>
            </w:r>
          </w:p>
        </w:tc>
      </w:tr>
      <w:tr w:rsidR="00DF6451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計畫核定情形</w:t>
            </w:r>
          </w:p>
        </w:tc>
        <w:tc>
          <w:tcPr>
            <w:tcW w:w="425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行政院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 xml:space="preserve">年度施政計畫：行政院　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09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05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日院授發綜字第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1110801441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號函</w:t>
            </w:r>
          </w:p>
        </w:tc>
      </w:tr>
      <w:tr w:rsidR="00DF6451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隸屬專案</w:t>
            </w:r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</w:rPr>
              <w:t>子專案</w:t>
            </w:r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425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</w:tr>
      <w:tr w:rsidR="00DF6451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計畫年度目標</w:t>
            </w:r>
          </w:p>
        </w:tc>
        <w:tc>
          <w:tcPr>
            <w:tcW w:w="425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更新公共工程技術資料庫內容，全年提供服務。</w:t>
            </w:r>
          </w:p>
        </w:tc>
      </w:tr>
      <w:tr w:rsidR="00DF6451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lastRenderedPageBreak/>
              <w:t>計畫年度摘要</w:t>
            </w:r>
          </w:p>
        </w:tc>
        <w:tc>
          <w:tcPr>
            <w:tcW w:w="425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更新共通性工項施工綱要規範，蒐集工項及大宗資材價格資料。</w:t>
            </w:r>
          </w:p>
        </w:tc>
      </w:tr>
    </w:tbl>
    <w:p w:rsidR="00A77B3E" w:rsidRDefault="00C2543B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1.2 </w:t>
      </w:r>
      <w:r>
        <w:rPr>
          <w:rFonts w:ascii="Calibri" w:eastAsia="微軟正黑體" w:hAnsi="微軟正黑體" w:cs="Calibri"/>
          <w:b/>
          <w:color w:val="000000"/>
          <w:sz w:val="28"/>
        </w:rPr>
        <w:t>聯絡人員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1194"/>
        <w:gridCol w:w="1542"/>
        <w:gridCol w:w="1542"/>
        <w:gridCol w:w="1990"/>
        <w:gridCol w:w="2488"/>
      </w:tblGrid>
      <w:tr w:rsidR="00DF6451">
        <w:tc>
          <w:tcPr>
            <w:tcW w:w="6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職稱</w:t>
            </w:r>
          </w:p>
        </w:tc>
        <w:tc>
          <w:tcPr>
            <w:tcW w:w="6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姓名</w:t>
            </w:r>
          </w:p>
        </w:tc>
        <w:tc>
          <w:tcPr>
            <w:tcW w:w="775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聯絡電話</w:t>
            </w:r>
          </w:p>
        </w:tc>
        <w:tc>
          <w:tcPr>
            <w:tcW w:w="775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傳真</w:t>
            </w:r>
          </w:p>
        </w:tc>
        <w:tc>
          <w:tcPr>
            <w:tcW w:w="10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電子信箱</w:t>
            </w:r>
          </w:p>
        </w:tc>
        <w:tc>
          <w:tcPr>
            <w:tcW w:w="12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負責工作項目</w:t>
            </w:r>
          </w:p>
        </w:tc>
      </w:tr>
      <w:tr w:rsidR="00DF6451">
        <w:tc>
          <w:tcPr>
            <w:tcW w:w="6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技士</w:t>
            </w:r>
          </w:p>
        </w:tc>
        <w:tc>
          <w:tcPr>
            <w:tcW w:w="6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池祐頤</w:t>
            </w:r>
          </w:p>
        </w:tc>
        <w:tc>
          <w:tcPr>
            <w:tcW w:w="775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02-87897624</w:t>
            </w:r>
          </w:p>
        </w:tc>
        <w:tc>
          <w:tcPr>
            <w:tcW w:w="775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10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chihyui@mail.pcc.gov.tw</w:t>
            </w:r>
          </w:p>
        </w:tc>
        <w:tc>
          <w:tcPr>
            <w:tcW w:w="12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計畫主辦人員</w:t>
            </w:r>
          </w:p>
        </w:tc>
      </w:tr>
      <w:tr w:rsidR="00DF6451">
        <w:tc>
          <w:tcPr>
            <w:tcW w:w="6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技士</w:t>
            </w:r>
          </w:p>
        </w:tc>
        <w:tc>
          <w:tcPr>
            <w:tcW w:w="6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池祐頤</w:t>
            </w:r>
          </w:p>
        </w:tc>
        <w:tc>
          <w:tcPr>
            <w:tcW w:w="775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02-87897624</w:t>
            </w:r>
          </w:p>
        </w:tc>
        <w:tc>
          <w:tcPr>
            <w:tcW w:w="775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10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chihyui@mail.pcc.gov.tw</w:t>
            </w:r>
          </w:p>
        </w:tc>
        <w:tc>
          <w:tcPr>
            <w:tcW w:w="12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年公共工程技術資料庫更新及維護</w:t>
            </w:r>
          </w:p>
        </w:tc>
      </w:tr>
    </w:tbl>
    <w:p w:rsidR="00A77B3E" w:rsidRDefault="00C2543B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2.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整體計畫執行情形</w:t>
      </w:r>
    </w:p>
    <w:p w:rsidR="00A77B3E" w:rsidRDefault="00C2543B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2.1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計畫進度與經費達成率</w:t>
      </w:r>
    </w:p>
    <w:p w:rsidR="00A77B3E" w:rsidRDefault="00C2543B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2.1.1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年累計執行進度符合，年累計支用比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符合，年分配經費執行率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符合。</w:t>
      </w:r>
    </w:p>
    <w:p w:rsidR="00A77B3E" w:rsidRDefault="00C2543B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2.1.2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總累計執行進度符合，總累計支用比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符合，總分配經費執行率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符合。</w:t>
      </w:r>
    </w:p>
    <w:p w:rsidR="00A77B3E" w:rsidRDefault="00C2543B">
      <w:pPr>
        <w:jc w:val="right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>年度：</w:t>
      </w:r>
      <w:r>
        <w:rPr>
          <w:rFonts w:ascii="Calibri" w:eastAsia="微軟正黑體" w:hAnsi="微軟正黑體" w:cs="Calibri"/>
          <w:b/>
          <w:color w:val="000000"/>
          <w:sz w:val="28"/>
        </w:rPr>
        <w:t>112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　月份：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9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1016"/>
        <w:gridCol w:w="1016"/>
        <w:gridCol w:w="1015"/>
        <w:gridCol w:w="1015"/>
        <w:gridCol w:w="1218"/>
        <w:gridCol w:w="1218"/>
        <w:gridCol w:w="1218"/>
        <w:gridCol w:w="1218"/>
      </w:tblGrid>
      <w:tr w:rsidR="00DF6451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計畫進度</w:t>
            </w:r>
          </w:p>
        </w:tc>
        <w:tc>
          <w:tcPr>
            <w:tcW w:w="15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預定進度</w:t>
            </w:r>
            <w:r>
              <w:rPr>
                <w:rFonts w:ascii="Calibri" w:eastAsia="微軟正黑體" w:hAnsi="微軟正黑體" w:cs="Calibri"/>
                <w:color w:val="000000"/>
              </w:rPr>
              <w:t>(A)(%)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實際進度</w:t>
            </w:r>
            <w:r>
              <w:rPr>
                <w:rFonts w:ascii="Calibri" w:eastAsia="微軟正黑體" w:hAnsi="微軟正黑體" w:cs="Calibri"/>
                <w:color w:val="000000"/>
              </w:rPr>
              <w:t>(B)(%)</w:t>
            </w:r>
          </w:p>
        </w:tc>
        <w:tc>
          <w:tcPr>
            <w:tcW w:w="18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進度比較</w:t>
            </w:r>
            <w:r>
              <w:rPr>
                <w:rFonts w:ascii="Calibri" w:eastAsia="微軟正黑體" w:hAnsi="微軟正黑體" w:cs="Calibri"/>
                <w:color w:val="000000"/>
              </w:rPr>
              <w:t>(B-A)</w:t>
            </w:r>
            <w:r>
              <w:rPr>
                <w:rFonts w:ascii="Calibri" w:eastAsia="微軟正黑體" w:hAnsi="微軟正黑體" w:cs="Calibri"/>
                <w:color w:val="000000"/>
              </w:rPr>
              <w:t>百分點</w:t>
            </w:r>
          </w:p>
        </w:tc>
      </w:tr>
      <w:tr w:rsidR="00DF6451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年累計</w:t>
            </w:r>
          </w:p>
        </w:tc>
        <w:tc>
          <w:tcPr>
            <w:tcW w:w="15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2543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74.79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2543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74.79</w:t>
            </w:r>
          </w:p>
        </w:tc>
        <w:tc>
          <w:tcPr>
            <w:tcW w:w="18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C2543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</w:p>
        </w:tc>
      </w:tr>
      <w:tr w:rsidR="00DF6451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總累計</w:t>
            </w:r>
          </w:p>
        </w:tc>
        <w:tc>
          <w:tcPr>
            <w:tcW w:w="15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2543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74.79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2543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74.79</w:t>
            </w:r>
          </w:p>
        </w:tc>
        <w:tc>
          <w:tcPr>
            <w:tcW w:w="18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C2543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</w:p>
        </w:tc>
      </w:tr>
      <w:tr w:rsidR="00DF6451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經費使用</w:t>
            </w:r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分配數</w:t>
            </w:r>
            <w:r>
              <w:rPr>
                <w:rFonts w:ascii="Calibri" w:eastAsia="微軟正黑體" w:hAnsi="微軟正黑體" w:cs="Calibri"/>
                <w:color w:val="000000"/>
              </w:rPr>
              <w:t>(C)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實現數</w:t>
            </w:r>
            <w:r>
              <w:rPr>
                <w:rFonts w:ascii="Calibri" w:eastAsia="微軟正黑體" w:hAnsi="微軟正黑體" w:cs="Calibri"/>
                <w:color w:val="000000"/>
              </w:rPr>
              <w:t>(D)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支用比</w:t>
            </w:r>
            <w:r>
              <w:rPr>
                <w:rFonts w:ascii="Calibri" w:eastAsia="微軟正黑體" w:hAnsi="微軟正黑體" w:cs="Calibri"/>
                <w:color w:val="000000"/>
              </w:rPr>
              <w:t>(%)(D/C)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已執行應付未付數</w:t>
            </w:r>
            <w:r>
              <w:rPr>
                <w:rFonts w:ascii="Calibri" w:eastAsia="微軟正黑體" w:hAnsi="微軟正黑體" w:cs="Calibri"/>
                <w:color w:val="000000"/>
              </w:rPr>
              <w:t>(E)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節餘數</w:t>
            </w:r>
            <w:r>
              <w:rPr>
                <w:rFonts w:ascii="Calibri" w:eastAsia="微軟正黑體" w:hAnsi="微軟正黑體" w:cs="Calibri"/>
                <w:color w:val="000000"/>
              </w:rPr>
              <w:t>(F)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預付數</w:t>
            </w:r>
            <w:r>
              <w:rPr>
                <w:rFonts w:ascii="Calibri" w:eastAsia="微軟正黑體" w:hAnsi="微軟正黑體" w:cs="Calibri"/>
                <w:color w:val="000000"/>
              </w:rPr>
              <w:t>(G)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執行數</w:t>
            </w:r>
            <w:r>
              <w:rPr>
                <w:rFonts w:ascii="Calibri" w:eastAsia="微軟正黑體" w:hAnsi="微軟正黑體" w:cs="Calibri"/>
                <w:color w:val="000000"/>
              </w:rPr>
              <w:t>(H = D+E+F+G)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分配經費執行率</w:t>
            </w:r>
            <w:r>
              <w:rPr>
                <w:rFonts w:ascii="Calibri" w:eastAsia="微軟正黑體" w:hAnsi="微軟正黑體" w:cs="Calibri"/>
                <w:color w:val="000000"/>
              </w:rPr>
              <w:t>(%) (H/C)</w:t>
            </w:r>
          </w:p>
        </w:tc>
      </w:tr>
      <w:tr w:rsidR="00DF6451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年累計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2543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2543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C2543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2543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2543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2543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2543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C2543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</w:p>
        </w:tc>
      </w:tr>
      <w:tr w:rsidR="00DF6451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總累計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2543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2543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C2543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2543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2543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2543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2543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C2543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</w:p>
        </w:tc>
      </w:tr>
      <w:tr w:rsidR="00DF6451"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經費達成率</w:t>
            </w:r>
            <w:r>
              <w:rPr>
                <w:rFonts w:ascii="Calibri" w:eastAsia="微軟正黑體" w:hAnsi="微軟正黑體" w:cs="Calibri"/>
                <w:color w:val="000000"/>
              </w:rPr>
              <w:t>(%)</w:t>
            </w:r>
          </w:p>
        </w:tc>
        <w:tc>
          <w:tcPr>
            <w:tcW w:w="20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年計畫經費達成率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(H)/(K)</w:t>
            </w:r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C2543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</w:p>
        </w:tc>
      </w:tr>
      <w:tr w:rsidR="00DF6451"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20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總計畫經費達成率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(H)/(J)</w:t>
            </w:r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C2543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</w:p>
        </w:tc>
      </w:tr>
      <w:tr w:rsidR="00DF6451"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20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計畫核定經費達成率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(H)/(I)</w:t>
            </w:r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C2543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</w:p>
        </w:tc>
      </w:tr>
      <w:tr w:rsidR="00DF6451">
        <w:tc>
          <w:tcPr>
            <w:tcW w:w="2500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預定工作摘要</w:t>
            </w:r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整體執行情形說明</w:t>
            </w:r>
          </w:p>
        </w:tc>
      </w:tr>
      <w:tr w:rsidR="00DF6451">
        <w:tc>
          <w:tcPr>
            <w:tcW w:w="2500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</w:tcPr>
          <w:p w:rsidR="00A77B3E" w:rsidRDefault="00C2543B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1120175-001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：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年公共工程技術資料庫更新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lastRenderedPageBreak/>
              <w:t>及維護</w:t>
            </w:r>
          </w:p>
          <w:p w:rsidR="00A77B3E" w:rsidRDefault="00C2543B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公布營建大宗資材價格資料。</w:t>
            </w:r>
          </w:p>
          <w:p w:rsidR="00A77B3E" w:rsidRDefault="00A77B3E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</w:p>
          <w:p w:rsidR="00A77B3E" w:rsidRDefault="00A77B3E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</w:tcPr>
          <w:p w:rsidR="00A77B3E" w:rsidRDefault="00C2543B" w:rsidP="00C2543B">
            <w:pPr>
              <w:ind w:left="180" w:hangingChars="75" w:hanging="180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lastRenderedPageBreak/>
              <w:t>1.112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月底止，公共工程技術資料庫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lastRenderedPageBreak/>
              <w:t>瀏覽人次達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596,140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人。</w:t>
            </w:r>
          </w:p>
          <w:p w:rsidR="00A77B3E" w:rsidRDefault="00C2543B" w:rsidP="00C2543B">
            <w:pPr>
              <w:ind w:left="180" w:hangingChars="75" w:hanging="180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2.112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月底止，營建大宗資材價格依預訂目標計公布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次（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月份及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1~8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月份）。</w:t>
            </w:r>
          </w:p>
          <w:p w:rsidR="00A77B3E" w:rsidRDefault="00C2543B" w:rsidP="00C2543B">
            <w:pPr>
              <w:ind w:left="180" w:hangingChars="75" w:hanging="180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3.112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月底止，標案預算及契約資料回收率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98.8%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。</w:t>
            </w:r>
          </w:p>
        </w:tc>
      </w:tr>
    </w:tbl>
    <w:p w:rsidR="00A77B3E" w:rsidRDefault="00C2543B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lastRenderedPageBreak/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2.2 </w:t>
      </w:r>
      <w:r>
        <w:rPr>
          <w:rFonts w:ascii="Calibri" w:eastAsia="微軟正黑體" w:hAnsi="微軟正黑體" w:cs="Calibri"/>
          <w:b/>
          <w:color w:val="000000"/>
          <w:sz w:val="28"/>
        </w:rPr>
        <w:t>目標達成分析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009"/>
        <w:gridCol w:w="3518"/>
        <w:gridCol w:w="1307"/>
        <w:gridCol w:w="1307"/>
        <w:gridCol w:w="1307"/>
      </w:tblGrid>
      <w:tr w:rsidR="00DF6451">
        <w:tc>
          <w:tcPr>
            <w:tcW w:w="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項次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工作內容類別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工作內容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單位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年度目標</w:t>
            </w:r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</w:rPr>
              <w:t>預定</w:t>
            </w:r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年度目標</w:t>
            </w:r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</w:rPr>
              <w:t>實際</w:t>
            </w:r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</w:tr>
      <w:tr w:rsidR="00DF6451">
        <w:tc>
          <w:tcPr>
            <w:tcW w:w="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公共工程技術資料庫擴充與強化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技術資料庫瀏覽人次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含價格資料庫查詢次數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人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2543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700,000.00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2543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596,140.00</w:t>
            </w:r>
          </w:p>
        </w:tc>
      </w:tr>
      <w:tr w:rsidR="00DF6451">
        <w:tc>
          <w:tcPr>
            <w:tcW w:w="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公共工程技術資料庫擴充與強化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公布營建大宗資材價格次數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次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2543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12.00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2543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9.00</w:t>
            </w:r>
          </w:p>
        </w:tc>
      </w:tr>
      <w:tr w:rsidR="00DF6451">
        <w:tc>
          <w:tcPr>
            <w:tcW w:w="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3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公共工程技術資料庫擴充與強化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標案預算及契約資料回收率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%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2543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95.00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2543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98.80</w:t>
            </w:r>
          </w:p>
        </w:tc>
      </w:tr>
      <w:tr w:rsidR="00DF6451">
        <w:tc>
          <w:tcPr>
            <w:tcW w:w="4950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重要執行成果</w:t>
            </w:r>
          </w:p>
        </w:tc>
      </w:tr>
      <w:tr w:rsidR="00DF6451">
        <w:tc>
          <w:tcPr>
            <w:tcW w:w="4950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 w:rsidP="00C2543B">
            <w:pPr>
              <w:ind w:left="180" w:hangingChars="75" w:hanging="180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1.112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月底止，公共工程技術資料庫瀏覽人次達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596,140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人。</w:t>
            </w:r>
          </w:p>
          <w:p w:rsidR="00A77B3E" w:rsidRDefault="00C2543B" w:rsidP="00C2543B">
            <w:pPr>
              <w:ind w:left="180" w:hangingChars="75" w:hanging="180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2.112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月底止，營建大宗資材價格依預訂目標計公布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次（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月份及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1~8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月份）。</w:t>
            </w:r>
          </w:p>
          <w:p w:rsidR="00A77B3E" w:rsidRDefault="00C2543B" w:rsidP="00C2543B">
            <w:pPr>
              <w:ind w:left="180" w:hangingChars="75" w:hanging="180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3.112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月底止，標案預算及契約資料回收率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98.8%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。</w:t>
            </w:r>
          </w:p>
        </w:tc>
      </w:tr>
    </w:tbl>
    <w:p w:rsidR="00A77B3E" w:rsidRDefault="00C2543B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2.3 </w:t>
      </w:r>
      <w:r>
        <w:rPr>
          <w:rFonts w:ascii="Calibri" w:eastAsia="微軟正黑體" w:hAnsi="微軟正黑體" w:cs="Calibri"/>
          <w:b/>
          <w:color w:val="000000"/>
          <w:sz w:val="28"/>
        </w:rPr>
        <w:t>落後原因分析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8466"/>
      </w:tblGrid>
      <w:tr w:rsidR="00DF6451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總累計進度落後幅度大於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1 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個百分點，年累計進度落後幅度大於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5 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個百分點，總累計支用比未達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90%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，年累計支用比未達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90%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，年分配經費執行率未達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90%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者必填</w:t>
            </w:r>
          </w:p>
        </w:tc>
      </w:tr>
      <w:tr w:rsidR="00DF6451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主要落後原因</w:t>
            </w:r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 w:rsidP="00C2543B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DF6451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次要落後原因</w:t>
            </w:r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DF6451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落後原因分析</w:t>
            </w:r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DF6451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因應對策</w:t>
            </w:r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 w:rsidP="00C2543B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DF6451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lastRenderedPageBreak/>
              <w:t>檢討與建議</w:t>
            </w:r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 w:rsidP="00C2543B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</w:tbl>
    <w:p w:rsidR="00A77B3E" w:rsidRDefault="00C2543B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 xml:space="preserve">3. </w:t>
      </w:r>
      <w:r>
        <w:rPr>
          <w:rFonts w:ascii="Calibri" w:eastAsia="微軟正黑體" w:hAnsi="微軟正黑體" w:cs="Calibri"/>
          <w:b/>
          <w:color w:val="000000"/>
          <w:sz w:val="28"/>
        </w:rPr>
        <w:t>年度工作執行情形</w:t>
      </w:r>
    </w:p>
    <w:p w:rsidR="00A77B3E" w:rsidRDefault="00C2543B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3.1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工作項目一「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112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年公共工程技術資料庫更新及維護」</w:t>
      </w:r>
    </w:p>
    <w:p w:rsidR="00A77B3E" w:rsidRDefault="00C2543B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 3.1.1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工作進度與計畫經費</w:t>
      </w:r>
    </w:p>
    <w:p w:rsidR="00A77B3E" w:rsidRDefault="00C2543B">
      <w:pPr>
        <w:jc w:val="right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進度計算基準：工作天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權重：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100.00%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"/>
        <w:gridCol w:w="1109"/>
        <w:gridCol w:w="1109"/>
        <w:gridCol w:w="1109"/>
        <w:gridCol w:w="1109"/>
        <w:gridCol w:w="1109"/>
        <w:gridCol w:w="1109"/>
        <w:gridCol w:w="1109"/>
        <w:gridCol w:w="1109"/>
      </w:tblGrid>
      <w:tr w:rsidR="00DF6451" w:rsidTr="00C2543B"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計畫進度</w:t>
            </w:r>
          </w:p>
        </w:tc>
        <w:tc>
          <w:tcPr>
            <w:tcW w:w="3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預定進度</w:t>
            </w:r>
            <w:r>
              <w:rPr>
                <w:rFonts w:ascii="Calibri" w:eastAsia="微軟正黑體" w:hAnsi="微軟正黑體" w:cs="Calibri"/>
                <w:color w:val="000000"/>
              </w:rPr>
              <w:t>(A)(%)</w:t>
            </w:r>
          </w:p>
        </w:tc>
        <w:tc>
          <w:tcPr>
            <w:tcW w:w="2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實際進度</w:t>
            </w:r>
            <w:r>
              <w:rPr>
                <w:rFonts w:ascii="Calibri" w:eastAsia="微軟正黑體" w:hAnsi="微軟正黑體" w:cs="Calibri"/>
                <w:color w:val="000000"/>
              </w:rPr>
              <w:t>(B)(%)</w:t>
            </w:r>
          </w:p>
        </w:tc>
        <w:tc>
          <w:tcPr>
            <w:tcW w:w="3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進度比較</w:t>
            </w:r>
            <w:r>
              <w:rPr>
                <w:rFonts w:ascii="Calibri" w:eastAsia="微軟正黑體" w:hAnsi="微軟正黑體" w:cs="Calibri"/>
                <w:color w:val="000000"/>
              </w:rPr>
              <w:t>(B-A)</w:t>
            </w:r>
            <w:r>
              <w:rPr>
                <w:rFonts w:ascii="Calibri" w:eastAsia="微軟正黑體" w:hAnsi="微軟正黑體" w:cs="Calibri"/>
                <w:color w:val="000000"/>
              </w:rPr>
              <w:t>百分點</w:t>
            </w:r>
          </w:p>
        </w:tc>
      </w:tr>
      <w:tr w:rsidR="00DF6451" w:rsidTr="00C2543B"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年累計</w:t>
            </w:r>
          </w:p>
        </w:tc>
        <w:tc>
          <w:tcPr>
            <w:tcW w:w="3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2543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74.79</w:t>
            </w:r>
          </w:p>
        </w:tc>
        <w:tc>
          <w:tcPr>
            <w:tcW w:w="2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2543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74.79</w:t>
            </w:r>
          </w:p>
        </w:tc>
        <w:tc>
          <w:tcPr>
            <w:tcW w:w="3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C2543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</w:p>
        </w:tc>
      </w:tr>
      <w:tr w:rsidR="00DF6451" w:rsidTr="00C2543B"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經費使用</w:t>
            </w:r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分配數</w:t>
            </w:r>
            <w:r>
              <w:rPr>
                <w:rFonts w:ascii="Calibri" w:eastAsia="微軟正黑體" w:hAnsi="微軟正黑體" w:cs="Calibri"/>
                <w:color w:val="000000"/>
              </w:rPr>
              <w:t>(C)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實現數</w:t>
            </w:r>
            <w:r>
              <w:rPr>
                <w:rFonts w:ascii="Calibri" w:eastAsia="微軟正黑體" w:hAnsi="微軟正黑體" w:cs="Calibri"/>
                <w:color w:val="000000"/>
              </w:rPr>
              <w:t>(D)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支用比</w:t>
            </w:r>
            <w:r>
              <w:rPr>
                <w:rFonts w:ascii="Calibri" w:eastAsia="微軟正黑體" w:hAnsi="微軟正黑體" w:cs="Calibri"/>
                <w:color w:val="000000"/>
              </w:rPr>
              <w:t>(%)(D/C)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已執行應付未付數</w:t>
            </w:r>
            <w:r>
              <w:rPr>
                <w:rFonts w:ascii="Calibri" w:eastAsia="微軟正黑體" w:hAnsi="微軟正黑體" w:cs="Calibri"/>
                <w:color w:val="000000"/>
              </w:rPr>
              <w:t>(E)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節餘數</w:t>
            </w:r>
            <w:r>
              <w:rPr>
                <w:rFonts w:ascii="Calibri" w:eastAsia="微軟正黑體" w:hAnsi="微軟正黑體" w:cs="Calibri"/>
                <w:color w:val="000000"/>
              </w:rPr>
              <w:t>(F)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預付數</w:t>
            </w:r>
            <w:r>
              <w:rPr>
                <w:rFonts w:ascii="Calibri" w:eastAsia="微軟正黑體" w:hAnsi="微軟正黑體" w:cs="Calibri"/>
                <w:color w:val="000000"/>
              </w:rPr>
              <w:t>(G)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執行數</w:t>
            </w:r>
            <w:r>
              <w:rPr>
                <w:rFonts w:ascii="Calibri" w:eastAsia="微軟正黑體" w:hAnsi="微軟正黑體" w:cs="Calibri"/>
                <w:color w:val="000000"/>
              </w:rPr>
              <w:t>(H = D+E+F+G)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分配經費執行率</w:t>
            </w:r>
            <w:r>
              <w:rPr>
                <w:rFonts w:ascii="Calibri" w:eastAsia="微軟正黑體" w:hAnsi="微軟正黑體" w:cs="Calibri"/>
                <w:color w:val="000000"/>
              </w:rPr>
              <w:t>(%)(H/C)</w:t>
            </w:r>
          </w:p>
        </w:tc>
      </w:tr>
      <w:tr w:rsidR="00DF6451" w:rsidTr="00C2543B"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年累計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2543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2543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C2543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2543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2543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2543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2543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C2543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</w:p>
        </w:tc>
      </w:tr>
      <w:tr w:rsidR="00DF6451" w:rsidTr="00C2543B">
        <w:tc>
          <w:tcPr>
            <w:tcW w:w="55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預定工作摘要</w:t>
            </w:r>
          </w:p>
        </w:tc>
        <w:tc>
          <w:tcPr>
            <w:tcW w:w="44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執行說明</w:t>
            </w:r>
          </w:p>
        </w:tc>
      </w:tr>
      <w:tr w:rsidR="00DF6451" w:rsidTr="00C2543B">
        <w:tc>
          <w:tcPr>
            <w:tcW w:w="55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</w:tcPr>
          <w:p w:rsidR="00A77B3E" w:rsidRDefault="00C2543B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公布營建大宗資材價格資料。</w:t>
            </w:r>
          </w:p>
        </w:tc>
        <w:tc>
          <w:tcPr>
            <w:tcW w:w="44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</w:tcPr>
          <w:p w:rsidR="00A77B3E" w:rsidRDefault="00C2543B" w:rsidP="00C2543B">
            <w:pPr>
              <w:ind w:left="180" w:hangingChars="75" w:hanging="180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1.112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月底止，公共工程技術資料庫瀏覽人次達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596,140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人。</w:t>
            </w:r>
          </w:p>
          <w:p w:rsidR="00A77B3E" w:rsidRDefault="00C2543B" w:rsidP="00C2543B">
            <w:pPr>
              <w:ind w:left="180" w:hangingChars="75" w:hanging="180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2.112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月底止，營建大宗資材價格依預訂目標計公布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次（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月份及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1~8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月份）。</w:t>
            </w:r>
          </w:p>
          <w:p w:rsidR="00A77B3E" w:rsidRDefault="00C2543B" w:rsidP="00C2543B">
            <w:pPr>
              <w:ind w:left="180" w:hangingChars="75" w:hanging="180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3.112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月底止，標案預算及契約資料回收率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98.8%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。</w:t>
            </w:r>
          </w:p>
        </w:tc>
      </w:tr>
    </w:tbl>
    <w:p w:rsidR="00A77B3E" w:rsidRDefault="00C2543B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3.1.2 </w:t>
      </w:r>
      <w:r>
        <w:rPr>
          <w:rFonts w:ascii="Calibri" w:eastAsia="微軟正黑體" w:hAnsi="微軟正黑體" w:cs="Calibri"/>
          <w:b/>
          <w:color w:val="000000"/>
          <w:sz w:val="28"/>
        </w:rPr>
        <w:t>工作項目目標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1664"/>
        <w:gridCol w:w="1663"/>
        <w:gridCol w:w="1663"/>
        <w:gridCol w:w="1663"/>
        <w:gridCol w:w="1663"/>
      </w:tblGrid>
      <w:tr w:rsidR="00DF6451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項次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工作內容類別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工作內容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單位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年度目標</w:t>
            </w:r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</w:rPr>
              <w:t>預定</w:t>
            </w:r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年度目標</w:t>
            </w:r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</w:rPr>
              <w:t>實際</w:t>
            </w:r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</w:tr>
      <w:tr w:rsidR="00DF6451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公共工程技術資料庫擴充與強化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技術資料庫瀏覽人次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含價格資料庫查詢次數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人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2543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700,000.00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2543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596,140.00</w:t>
            </w:r>
          </w:p>
        </w:tc>
      </w:tr>
      <w:tr w:rsidR="00DF6451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公共工程技術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lastRenderedPageBreak/>
              <w:t>資料庫擴充與強化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lastRenderedPageBreak/>
              <w:t>公布營建大宗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lastRenderedPageBreak/>
              <w:t>資材價格次數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lastRenderedPageBreak/>
              <w:t>次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2543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12.00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2543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9.00</w:t>
            </w:r>
          </w:p>
        </w:tc>
      </w:tr>
      <w:tr w:rsidR="00DF6451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公共工程技術資料庫擴充與強化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標案預算及契約資料回收率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%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2543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95.00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2543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98.80</w:t>
            </w:r>
          </w:p>
        </w:tc>
      </w:tr>
      <w:tr w:rsidR="00DF6451"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落後原因</w:t>
            </w:r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DF6451"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解決對策</w:t>
            </w:r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</w:tbl>
    <w:p w:rsidR="00A77B3E" w:rsidRDefault="00C2543B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3.1.3 </w:t>
      </w:r>
      <w:r>
        <w:rPr>
          <w:rFonts w:ascii="Calibri" w:eastAsia="微軟正黑體" w:hAnsi="微軟正黑體" w:cs="Calibri"/>
          <w:b/>
          <w:color w:val="000000"/>
          <w:sz w:val="28"/>
        </w:rPr>
        <w:t>查核點達成情形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2994"/>
        <w:gridCol w:w="1497"/>
        <w:gridCol w:w="1497"/>
        <w:gridCol w:w="3493"/>
      </w:tblGrid>
      <w:tr w:rsidR="00DF6451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月份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查核點名稱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預定完成日期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實際完成日期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辦理情形</w:t>
            </w:r>
          </w:p>
        </w:tc>
      </w:tr>
      <w:tr w:rsidR="00DF6451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3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月、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1~2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月營建大宗資材價格資料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分別於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112/1/20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、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2/20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、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3/20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前均如期公布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112/03/20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112/03/20</w:t>
            </w:r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月、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1~2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月營建大宗資材價格資料分別於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18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日、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18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日、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日公布。</w:t>
            </w:r>
          </w:p>
        </w:tc>
      </w:tr>
      <w:tr w:rsidR="00DF6451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6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3~5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月營建大宗資材價格資料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分別於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112/4/20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、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5/20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、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6/20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前均如期公布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112/06/20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112/06/16</w:t>
            </w:r>
            <w:r>
              <w:rPr>
                <w:rFonts w:ascii="Calibri" w:eastAsia="微軟正黑體" w:hAnsi="微軟正黑體" w:cs="Calibri"/>
                <w:color w:val="000000"/>
              </w:rPr>
              <w:t>超前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3~5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月營建大宗資材價格資料分別於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4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日、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日、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6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16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日公布。</w:t>
            </w:r>
          </w:p>
        </w:tc>
      </w:tr>
      <w:tr w:rsidR="00DF6451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9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6~8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月營建大宗資材價格資料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分別於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112/7/20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、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8/20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、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9/20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前均如期公布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112/09/20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112/09/20</w:t>
            </w:r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6~8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月營建大宗資材價格資料分別於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7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日、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8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18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日、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日公布。</w:t>
            </w:r>
          </w:p>
        </w:tc>
      </w:tr>
      <w:tr w:rsidR="00DF6451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12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9~11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月營建大宗資材價格資料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分別於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112/10/20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、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11/20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、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12/20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前均如期公布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2543B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112/12/20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</w:tr>
    </w:tbl>
    <w:p w:rsidR="00A77B3E" w:rsidRDefault="00A77B3E">
      <w:pPr>
        <w:rPr>
          <w:rFonts w:ascii="Calibri" w:eastAsia="微軟正黑體" w:hAnsi="微軟正黑體" w:cs="Calibri"/>
          <w:b/>
          <w:color w:val="000000"/>
          <w:sz w:val="28"/>
        </w:rPr>
      </w:pPr>
    </w:p>
    <w:sectPr w:rsidR="00A77B3E" w:rsidSect="00DF6451">
      <w:footerReference w:type="default" r:id="rId6"/>
      <w:pgSz w:w="12240" w:h="15840"/>
      <w:pgMar w:top="1140" w:right="1140" w:bottom="1140" w:left="11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451" w:rsidRDefault="00DF6451" w:rsidP="00DF6451">
      <w:r>
        <w:separator/>
      </w:r>
    </w:p>
  </w:endnote>
  <w:endnote w:type="continuationSeparator" w:id="0">
    <w:p w:rsidR="00DF6451" w:rsidRDefault="00DF6451" w:rsidP="00DF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451" w:rsidRDefault="00C2543B">
    <w:pPr>
      <w:jc w:val="center"/>
      <w:rPr>
        <w:rFonts w:ascii="Calibri" w:eastAsia="微軟正黑體" w:hAnsi="Calibri" w:cs="Calibri"/>
      </w:rPr>
    </w:pPr>
    <w:r>
      <w:rPr>
        <w:rFonts w:ascii="Calibri" w:eastAsia="微軟正黑體" w:hAnsi="Calibri" w:cs="Calibri"/>
        <w:sz w:val="20"/>
      </w:rPr>
      <w:t>第</w:t>
    </w:r>
    <w:r>
      <w:rPr>
        <w:rFonts w:ascii="Calibri" w:eastAsia="微軟正黑體" w:hAnsi="Calibri" w:cs="Calibri"/>
        <w:sz w:val="20"/>
      </w:rPr>
      <w:t xml:space="preserve"> </w:t>
    </w:r>
    <w:r w:rsidR="00DF6451">
      <w:rPr>
        <w:rFonts w:ascii="Calibri" w:eastAsia="微軟正黑體" w:hAnsi="Calibri" w:cs="Calibri"/>
        <w:sz w:val="20"/>
      </w:rPr>
      <w:fldChar w:fldCharType="begin"/>
    </w:r>
    <w:r>
      <w:rPr>
        <w:rFonts w:ascii="Calibri" w:eastAsia="微軟正黑體" w:hAnsi="Calibri" w:cs="Calibri"/>
        <w:sz w:val="20"/>
      </w:rPr>
      <w:instrText>PAGE</w:instrText>
    </w:r>
    <w:r w:rsidR="00DF6451">
      <w:rPr>
        <w:rFonts w:ascii="Calibri" w:eastAsia="微軟正黑體" w:hAnsi="Calibri" w:cs="Calibri"/>
        <w:sz w:val="20"/>
      </w:rPr>
      <w:fldChar w:fldCharType="separate"/>
    </w:r>
    <w:r w:rsidR="00F116B9">
      <w:rPr>
        <w:rFonts w:ascii="Calibri" w:eastAsia="微軟正黑體" w:hAnsi="Calibri" w:cs="Calibri"/>
        <w:noProof/>
        <w:sz w:val="20"/>
      </w:rPr>
      <w:t>2</w:t>
    </w:r>
    <w:r w:rsidR="00DF6451">
      <w:rPr>
        <w:rFonts w:ascii="Calibri" w:eastAsia="微軟正黑體" w:hAnsi="Calibri" w:cs="Calibri"/>
        <w:sz w:val="20"/>
      </w:rPr>
      <w:fldChar w:fldCharType="end"/>
    </w:r>
    <w:r>
      <w:rPr>
        <w:rFonts w:ascii="Calibri" w:eastAsia="微軟正黑體" w:hAnsi="Calibri" w:cs="Calibri"/>
        <w:sz w:val="20"/>
      </w:rPr>
      <w:t xml:space="preserve"> </w:t>
    </w:r>
    <w:r>
      <w:rPr>
        <w:rFonts w:ascii="Calibri" w:eastAsia="微軟正黑體" w:hAnsi="Calibri" w:cs="Calibri"/>
        <w:sz w:val="20"/>
      </w:rPr>
      <w:t>頁，共</w:t>
    </w:r>
    <w:r>
      <w:rPr>
        <w:rFonts w:ascii="Calibri" w:eastAsia="微軟正黑體" w:hAnsi="Calibri" w:cs="Calibri"/>
        <w:sz w:val="20"/>
      </w:rPr>
      <w:t xml:space="preserve"> </w:t>
    </w:r>
    <w:r w:rsidR="00DF6451">
      <w:rPr>
        <w:rFonts w:ascii="Calibri" w:eastAsia="微軟正黑體" w:hAnsi="Calibri" w:cs="Calibri"/>
        <w:sz w:val="20"/>
      </w:rPr>
      <w:fldChar w:fldCharType="begin"/>
    </w:r>
    <w:r>
      <w:rPr>
        <w:rFonts w:ascii="Calibri" w:eastAsia="微軟正黑體" w:hAnsi="Calibri" w:cs="Calibri"/>
        <w:sz w:val="20"/>
      </w:rPr>
      <w:instrText>NUMPAGES</w:instrText>
    </w:r>
    <w:r w:rsidR="00DF6451">
      <w:rPr>
        <w:rFonts w:ascii="Calibri" w:eastAsia="微軟正黑體" w:hAnsi="Calibri" w:cs="Calibri"/>
        <w:sz w:val="20"/>
      </w:rPr>
      <w:fldChar w:fldCharType="separate"/>
    </w:r>
    <w:r w:rsidR="00F116B9">
      <w:rPr>
        <w:rFonts w:ascii="Calibri" w:eastAsia="微軟正黑體" w:hAnsi="Calibri" w:cs="Calibri"/>
        <w:noProof/>
        <w:sz w:val="20"/>
      </w:rPr>
      <w:t>5</w:t>
    </w:r>
    <w:r w:rsidR="00DF6451">
      <w:rPr>
        <w:rFonts w:ascii="Calibri" w:eastAsia="微軟正黑體" w:hAnsi="Calibri" w:cs="Calibri"/>
        <w:sz w:val="20"/>
      </w:rPr>
      <w:fldChar w:fldCharType="end"/>
    </w:r>
    <w:r>
      <w:rPr>
        <w:rFonts w:ascii="Calibri" w:eastAsia="微軟正黑體" w:hAnsi="Calibri" w:cs="Calibri"/>
        <w:sz w:val="20"/>
      </w:rPr>
      <w:t xml:space="preserve"> </w:t>
    </w:r>
    <w:r>
      <w:rPr>
        <w:rFonts w:ascii="Calibri" w:eastAsia="微軟正黑體" w:hAnsi="Calibri" w:cs="Calibri"/>
        <w:sz w:val="2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451" w:rsidRDefault="00DF6451" w:rsidP="00DF6451">
      <w:r>
        <w:separator/>
      </w:r>
    </w:p>
  </w:footnote>
  <w:footnote w:type="continuationSeparator" w:id="0">
    <w:p w:rsidR="00DF6451" w:rsidRDefault="00DF6451" w:rsidP="00DF6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2543B"/>
    <w:rsid w:val="00CA2A55"/>
    <w:rsid w:val="00DF6451"/>
    <w:rsid w:val="00F1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F84C3BC7-36D1-4F1B-A218-7CEC25B7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54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2543B"/>
  </w:style>
  <w:style w:type="paragraph" w:styleId="a5">
    <w:name w:val="footer"/>
    <w:basedOn w:val="a"/>
    <w:link w:val="a6"/>
    <w:rsid w:val="00C254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2543B"/>
  </w:style>
  <w:style w:type="paragraph" w:styleId="a7">
    <w:name w:val="Balloon Text"/>
    <w:basedOn w:val="a"/>
    <w:link w:val="a8"/>
    <w:rsid w:val="00C25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C254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劉家鴻</dc:creator>
  <cp:lastModifiedBy>劉家鴻</cp:lastModifiedBy>
  <cp:revision>2</cp:revision>
  <dcterms:created xsi:type="dcterms:W3CDTF">2023-11-07T03:01:00Z</dcterms:created>
  <dcterms:modified xsi:type="dcterms:W3CDTF">2023-11-07T03:01:00Z</dcterms:modified>
</cp:coreProperties>
</file>