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7" w:rsidRDefault="008065E3">
      <w:pPr>
        <w:jc w:val="center"/>
      </w:pPr>
      <w:r>
        <w:rPr>
          <w:rFonts w:eastAsia="微軟正黑體"/>
          <w:b/>
          <w:bCs/>
          <w:sz w:val="40"/>
          <w:szCs w:val="40"/>
        </w:rPr>
        <w:t>各級採購稽核小組績效考核結果：</w:t>
      </w:r>
    </w:p>
    <w:tbl>
      <w:tblPr>
        <w:tblW w:w="9195" w:type="dxa"/>
        <w:tblInd w:w="1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"/>
        <w:gridCol w:w="990"/>
        <w:gridCol w:w="720"/>
        <w:gridCol w:w="735"/>
        <w:gridCol w:w="735"/>
        <w:gridCol w:w="720"/>
        <w:gridCol w:w="735"/>
        <w:gridCol w:w="735"/>
        <w:gridCol w:w="720"/>
        <w:gridCol w:w="735"/>
        <w:gridCol w:w="735"/>
        <w:gridCol w:w="765"/>
      </w:tblGrid>
      <w:tr w:rsidR="00FC3667" w:rsidTr="00FC3667">
        <w:trPr>
          <w:cantSplit/>
          <w:trHeight w:val="34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考核</w:t>
            </w: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br/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年別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受考核</w:t>
            </w: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br/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年別</w:t>
            </w:r>
            <w:proofErr w:type="gramEnd"/>
          </w:p>
        </w:tc>
        <w:tc>
          <w:tcPr>
            <w:tcW w:w="36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部會署採購稽核小組</w:t>
            </w:r>
          </w:p>
        </w:tc>
        <w:tc>
          <w:tcPr>
            <w:tcW w:w="36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地方政府採購稽核小組</w:t>
            </w:r>
          </w:p>
        </w:tc>
      </w:tr>
      <w:tr w:rsidR="00FC3667" w:rsidTr="00FC3667">
        <w:trPr>
          <w:cantSplit/>
          <w:trHeight w:val="315"/>
        </w:trPr>
        <w:tc>
          <w:tcPr>
            <w:tcW w:w="8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FC3667"/>
        </w:tc>
        <w:tc>
          <w:tcPr>
            <w:tcW w:w="9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FC3667"/>
        </w:tc>
        <w:tc>
          <w:tcPr>
            <w:tcW w:w="36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等  第/ 機關數</w:t>
            </w:r>
          </w:p>
        </w:tc>
        <w:tc>
          <w:tcPr>
            <w:tcW w:w="36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等  第/ 機關數</w:t>
            </w:r>
          </w:p>
        </w:tc>
      </w:tr>
      <w:tr w:rsidR="00FC3667" w:rsidTr="00FC3667">
        <w:trPr>
          <w:cantSplit/>
          <w:trHeight w:val="315"/>
        </w:trPr>
        <w:tc>
          <w:tcPr>
            <w:tcW w:w="8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FC3667"/>
        </w:tc>
        <w:tc>
          <w:tcPr>
            <w:tcW w:w="9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FC3667"/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優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甲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乙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丙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丁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優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甲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乙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丙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丁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540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</w:tr>
      <w:tr w:rsidR="00FC3667" w:rsidTr="00FC366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</w:tr>
      <w:tr w:rsidR="00FC3667" w:rsidTr="00FC3667">
        <w:trPr>
          <w:trHeight w:val="79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FC366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FC366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</w:tr>
      <w:tr w:rsidR="00FC3667" w:rsidTr="00FC3667">
        <w:trPr>
          <w:trHeight w:val="795"/>
        </w:trPr>
        <w:tc>
          <w:tcPr>
            <w:tcW w:w="8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9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79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79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79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697994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697994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697994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697994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FC3667" w:rsidTr="00FC3667">
        <w:trPr>
          <w:trHeight w:val="79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697994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697994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697994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8065E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67" w:rsidRDefault="00697994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  <w:t>-</w:t>
            </w:r>
          </w:p>
        </w:tc>
      </w:tr>
      <w:tr w:rsidR="00486A43" w:rsidTr="00FC3667">
        <w:trPr>
          <w:trHeight w:val="79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lastRenderedPageBreak/>
              <w:t>112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43" w:rsidRDefault="00486A4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-</w:t>
            </w:r>
          </w:p>
        </w:tc>
      </w:tr>
      <w:tr w:rsidR="002F21D3" w:rsidTr="00FC3667">
        <w:trPr>
          <w:trHeight w:val="79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1D3" w:rsidRDefault="002F21D3">
            <w:pPr>
              <w:jc w:val="center"/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32"/>
                <w:szCs w:val="32"/>
              </w:rPr>
              <w:t>-</w:t>
            </w:r>
          </w:p>
        </w:tc>
      </w:tr>
    </w:tbl>
    <w:p w:rsidR="00FC3667" w:rsidRDefault="00FC3667">
      <w:pPr>
        <w:spacing w:line="40" w:lineRule="exact"/>
      </w:pPr>
    </w:p>
    <w:sectPr w:rsidR="00FC3667" w:rsidSect="00FC3667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4F" w:rsidRDefault="00F6534F" w:rsidP="00FC3667">
      <w:r>
        <w:separator/>
      </w:r>
    </w:p>
  </w:endnote>
  <w:endnote w:type="continuationSeparator" w:id="0">
    <w:p w:rsidR="00F6534F" w:rsidRDefault="00F6534F" w:rsidP="00FC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4F" w:rsidRDefault="00F6534F" w:rsidP="00FC3667">
      <w:r w:rsidRPr="00FC3667">
        <w:rPr>
          <w:color w:val="000000"/>
        </w:rPr>
        <w:separator/>
      </w:r>
    </w:p>
  </w:footnote>
  <w:footnote w:type="continuationSeparator" w:id="0">
    <w:p w:rsidR="00F6534F" w:rsidRDefault="00F6534F" w:rsidP="00FC3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5817"/>
    <w:rsid w:val="00065817"/>
    <w:rsid w:val="0017743C"/>
    <w:rsid w:val="002F21D3"/>
    <w:rsid w:val="00486A43"/>
    <w:rsid w:val="00697994"/>
    <w:rsid w:val="008065E3"/>
    <w:rsid w:val="00A0141C"/>
    <w:rsid w:val="00A879BF"/>
    <w:rsid w:val="00B92E62"/>
    <w:rsid w:val="00F6534F"/>
    <w:rsid w:val="00FC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66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FC366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rsid w:val="00FC3667"/>
    <w:pPr>
      <w:spacing w:after="140" w:line="288" w:lineRule="auto"/>
    </w:pPr>
  </w:style>
  <w:style w:type="paragraph" w:styleId="a5">
    <w:name w:val="List"/>
    <w:basedOn w:val="a4"/>
    <w:rsid w:val="00FC3667"/>
    <w:rPr>
      <w:rFonts w:cs="Mangal"/>
    </w:rPr>
  </w:style>
  <w:style w:type="paragraph" w:styleId="a6">
    <w:name w:val="caption"/>
    <w:basedOn w:val="a"/>
    <w:rsid w:val="00FC3667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rsid w:val="00FC3667"/>
    <w:pPr>
      <w:suppressLineNumbers/>
    </w:pPr>
    <w:rPr>
      <w:rFonts w:cs="Mangal"/>
    </w:rPr>
  </w:style>
  <w:style w:type="paragraph" w:customStyle="1" w:styleId="a8">
    <w:name w:val="表格內容"/>
    <w:basedOn w:val="a"/>
    <w:rsid w:val="00FC3667"/>
    <w:pPr>
      <w:suppressLineNumbers/>
    </w:pPr>
  </w:style>
  <w:style w:type="paragraph" w:customStyle="1" w:styleId="a9">
    <w:name w:val="表格標題"/>
    <w:basedOn w:val="a8"/>
    <w:rsid w:val="00FC3667"/>
    <w:pPr>
      <w:jc w:val="center"/>
    </w:pPr>
    <w:rPr>
      <w:b/>
      <w:bCs/>
    </w:rPr>
  </w:style>
  <w:style w:type="paragraph" w:styleId="aa">
    <w:name w:val="header"/>
    <w:basedOn w:val="a"/>
    <w:rsid w:val="00FC3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sid w:val="00FC3667"/>
    <w:rPr>
      <w:kern w:val="3"/>
    </w:rPr>
  </w:style>
  <w:style w:type="paragraph" w:styleId="ac">
    <w:name w:val="footer"/>
    <w:basedOn w:val="a"/>
    <w:rsid w:val="00FC3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sid w:val="00FC3667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5\Desktop\&#21508;&#32026;&#25505;&#36092;&#31293;&#26680;&#23567;&#32068;&#32318;&#25928;&#32771;&#26680;&#32080;&#2652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各級採購稽核小組績效考核結果</Template>
  <TotalTime>5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各級採購稽核小組績效考核結果：</dc:title>
  <dc:creator>周穎蔓</dc:creator>
  <cp:lastModifiedBy>周穎蔓</cp:lastModifiedBy>
  <cp:revision>3</cp:revision>
  <cp:lastPrinted>1601-01-01T00:00:00Z</cp:lastPrinted>
  <dcterms:created xsi:type="dcterms:W3CDTF">2022-04-07T01:40:00Z</dcterms:created>
  <dcterms:modified xsi:type="dcterms:W3CDTF">2024-04-02T03:21:00Z</dcterms:modified>
</cp:coreProperties>
</file>