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F3" w:rsidRPr="00D5721E" w:rsidRDefault="009554F3" w:rsidP="00097073">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t>附件一</w:t>
      </w:r>
    </w:p>
    <w:p w:rsidR="009554F3" w:rsidRPr="0057576B" w:rsidRDefault="009554F3" w:rsidP="009554F3">
      <w:pPr>
        <w:spacing w:after="120" w:line="480" w:lineRule="exact"/>
        <w:jc w:val="center"/>
        <w:rPr>
          <w:rFonts w:eastAsia="標楷體"/>
          <w:b/>
          <w:color w:val="FF0000"/>
          <w:sz w:val="32"/>
        </w:rPr>
      </w:pPr>
      <w:r w:rsidRPr="0057576B">
        <w:rPr>
          <w:rFonts w:eastAsia="標楷體" w:hint="eastAsia"/>
          <w:b/>
          <w:color w:val="FF0000"/>
          <w:sz w:val="32"/>
        </w:rPr>
        <w:t>表</w:t>
      </w:r>
      <w:proofErr w:type="gramStart"/>
      <w:r w:rsidRPr="0057576B">
        <w:rPr>
          <w:rFonts w:eastAsia="標楷體" w:hint="eastAsia"/>
          <w:b/>
          <w:color w:val="FF0000"/>
          <w:sz w:val="32"/>
        </w:rPr>
        <w:t>一</w:t>
      </w:r>
      <w:proofErr w:type="gramEnd"/>
      <w:r w:rsidRPr="0057576B">
        <w:rPr>
          <w:rFonts w:eastAsia="標楷體" w:hint="eastAsia"/>
          <w:b/>
          <w:color w:val="FF0000"/>
          <w:sz w:val="32"/>
        </w:rPr>
        <w:t>：「公共工程金質獎」公共工程品質優良獎推薦表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3F7CF9">
        <w:trPr>
          <w:cantSplit/>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C9144D">
              <w:rPr>
                <w:rFonts w:eastAsia="標楷體" w:hint="eastAsia"/>
                <w:b/>
                <w:color w:val="000000" w:themeColor="text1"/>
              </w:rPr>
              <w:t>內政部</w:t>
            </w:r>
          </w:p>
          <w:p w:rsidR="003A3863" w:rsidRPr="005A7847" w:rsidRDefault="003A3863" w:rsidP="003A3863">
            <w:pPr>
              <w:snapToGrid w:val="0"/>
              <w:spacing w:before="20" w:after="20"/>
              <w:jc w:val="both"/>
              <w:rPr>
                <w:rFonts w:eastAsia="標楷體"/>
                <w:b/>
                <w:color w:val="000000" w:themeColor="text1"/>
              </w:rPr>
            </w:pPr>
            <w:r w:rsidRPr="005A7847">
              <w:rPr>
                <w:rFonts w:eastAsia="標楷體"/>
                <w:b/>
                <w:color w:val="000000" w:themeColor="text1"/>
              </w:rPr>
              <w:t>連絡人姓名及職稱：</w:t>
            </w:r>
            <w:r w:rsidR="00A52EB8">
              <w:rPr>
                <w:rFonts w:eastAsia="標楷體" w:hint="eastAsia"/>
                <w:b/>
                <w:color w:val="000000" w:themeColor="text1"/>
              </w:rPr>
              <w:t>馬</w:t>
            </w:r>
            <w:r w:rsidRPr="005A7847">
              <w:rPr>
                <w:rFonts w:eastAsia="標楷體"/>
                <w:b/>
                <w:color w:val="000000" w:themeColor="text1"/>
                <w:szCs w:val="24"/>
              </w:rPr>
              <w:t>幫工程司</w:t>
            </w:r>
            <w:r w:rsidR="00A52EB8">
              <w:rPr>
                <w:rFonts w:eastAsia="標楷體" w:hint="eastAsia"/>
                <w:b/>
                <w:color w:val="000000" w:themeColor="text1"/>
                <w:szCs w:val="24"/>
              </w:rPr>
              <w:t>羣堯</w:t>
            </w:r>
          </w:p>
          <w:p w:rsidR="003A3863" w:rsidRPr="005A7847" w:rsidRDefault="003A3863" w:rsidP="003A3863">
            <w:pPr>
              <w:snapToGrid w:val="0"/>
              <w:spacing w:before="20" w:after="20"/>
              <w:jc w:val="both"/>
              <w:rPr>
                <w:rFonts w:eastAsia="標楷體"/>
                <w:b/>
                <w:color w:val="000000" w:themeColor="text1"/>
                <w:szCs w:val="24"/>
              </w:rPr>
            </w:pPr>
            <w:r w:rsidRPr="005A7847">
              <w:rPr>
                <w:rFonts w:eastAsia="標楷體"/>
                <w:b/>
                <w:color w:val="000000" w:themeColor="text1"/>
              </w:rPr>
              <w:t>連絡電話：</w:t>
            </w:r>
            <w:proofErr w:type="gramStart"/>
            <w:r w:rsidRPr="005A7847">
              <w:rPr>
                <w:rFonts w:eastAsia="標楷體"/>
                <w:b/>
                <w:color w:val="000000" w:themeColor="text1"/>
                <w:szCs w:val="24"/>
              </w:rPr>
              <w:t>（</w:t>
            </w:r>
            <w:proofErr w:type="gramEnd"/>
            <w:r w:rsidRPr="005A7847">
              <w:rPr>
                <w:rFonts w:eastAsia="標楷體"/>
                <w:b/>
                <w:color w:val="000000" w:themeColor="text1"/>
                <w:szCs w:val="24"/>
              </w:rPr>
              <w:t>02)8771-</w:t>
            </w:r>
            <w:r w:rsidR="00A52EB8">
              <w:rPr>
                <w:rFonts w:eastAsia="標楷體" w:hint="eastAsia"/>
                <w:b/>
                <w:color w:val="000000" w:themeColor="text1"/>
                <w:szCs w:val="24"/>
              </w:rPr>
              <w:t>275</w:t>
            </w:r>
            <w:r w:rsidR="0026176F">
              <w:rPr>
                <w:rFonts w:eastAsia="標楷體"/>
                <w:b/>
                <w:color w:val="000000" w:themeColor="text1"/>
                <w:szCs w:val="24"/>
              </w:rPr>
              <w:t>2</w:t>
            </w:r>
            <w:r w:rsidRPr="005A7847">
              <w:rPr>
                <w:rFonts w:eastAsia="標楷體"/>
                <w:b/>
                <w:color w:val="000000" w:themeColor="text1"/>
              </w:rPr>
              <w:t xml:space="preserve">  </w:t>
            </w:r>
            <w:r w:rsidRPr="005A7847">
              <w:rPr>
                <w:rFonts w:eastAsia="標楷體"/>
                <w:b/>
                <w:color w:val="000000" w:themeColor="text1"/>
              </w:rPr>
              <w:t>傳真電話：</w:t>
            </w:r>
            <w:r w:rsidRPr="005A7847">
              <w:rPr>
                <w:rFonts w:eastAsia="標楷體"/>
                <w:b/>
                <w:color w:val="000000" w:themeColor="text1"/>
                <w:szCs w:val="24"/>
              </w:rPr>
              <w:t>（</w:t>
            </w:r>
            <w:r w:rsidRPr="005A7847">
              <w:rPr>
                <w:rFonts w:eastAsia="標楷體"/>
                <w:b/>
                <w:color w:val="000000" w:themeColor="text1"/>
                <w:szCs w:val="24"/>
              </w:rPr>
              <w:t>02</w:t>
            </w:r>
            <w:r w:rsidRPr="005A7847">
              <w:rPr>
                <w:rFonts w:eastAsia="標楷體"/>
                <w:b/>
                <w:color w:val="000000" w:themeColor="text1"/>
                <w:szCs w:val="24"/>
              </w:rPr>
              <w:t>）</w:t>
            </w:r>
            <w:r w:rsidRPr="005A7847">
              <w:rPr>
                <w:rFonts w:eastAsia="標楷體"/>
                <w:b/>
                <w:color w:val="000000" w:themeColor="text1"/>
                <w:szCs w:val="24"/>
              </w:rPr>
              <w:t>8771-2860</w:t>
            </w:r>
          </w:p>
          <w:p w:rsidR="009554F3" w:rsidRPr="00D5721E" w:rsidRDefault="003A3863" w:rsidP="003A3863">
            <w:pPr>
              <w:snapToGrid w:val="0"/>
              <w:spacing w:before="20" w:after="20"/>
              <w:jc w:val="both"/>
              <w:rPr>
                <w:rFonts w:eastAsia="標楷體"/>
                <w:b/>
                <w:color w:val="000000" w:themeColor="text1"/>
              </w:rPr>
            </w:pPr>
            <w:r w:rsidRPr="005A7847">
              <w:rPr>
                <w:rFonts w:eastAsia="標楷體"/>
                <w:b/>
                <w:color w:val="000000" w:themeColor="text1"/>
              </w:rPr>
              <w:t>E-mail</w:t>
            </w:r>
            <w:r w:rsidRPr="005A7847">
              <w:rPr>
                <w:rFonts w:eastAsia="標楷體"/>
                <w:b/>
                <w:color w:val="000000" w:themeColor="text1"/>
              </w:rPr>
              <w:t>：</w:t>
            </w:r>
            <w:r w:rsidR="0026176F">
              <w:rPr>
                <w:rFonts w:eastAsia="標楷體" w:hint="eastAsia"/>
                <w:b/>
                <w:color w:val="000000" w:themeColor="text1"/>
              </w:rPr>
              <w:t>p</w:t>
            </w:r>
            <w:r w:rsidR="0026176F">
              <w:rPr>
                <w:rFonts w:eastAsia="標楷體"/>
                <w:b/>
                <w:color w:val="000000" w:themeColor="text1"/>
              </w:rPr>
              <w:t>aula83</w:t>
            </w:r>
            <w:r w:rsidRPr="005A7847">
              <w:rPr>
                <w:rFonts w:eastAsia="標楷體"/>
                <w:b/>
                <w:color w:val="000000" w:themeColor="text1"/>
                <w:szCs w:val="24"/>
              </w:rPr>
              <w:t>@cpami.gov.tw</w:t>
            </w:r>
          </w:p>
        </w:tc>
      </w:tr>
      <w:tr w:rsidR="009554F3" w:rsidRPr="00D5721E" w:rsidTr="003F7CF9">
        <w:trPr>
          <w:cantSplit/>
          <w:trHeight w:val="1078"/>
        </w:trPr>
        <w:tc>
          <w:tcPr>
            <w:tcW w:w="2428" w:type="dxa"/>
            <w:vAlign w:val="center"/>
          </w:tcPr>
          <w:p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C13AEF">
              <w:rPr>
                <w:rFonts w:eastAsia="標楷體" w:hint="eastAsia"/>
                <w:b/>
                <w:color w:val="000000" w:themeColor="text1"/>
              </w:rPr>
              <w:t>內政部營建署</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proofErr w:type="gramStart"/>
            <w:r w:rsidR="003A3863">
              <w:rPr>
                <w:rFonts w:eastAsia="標楷體" w:hint="eastAsia"/>
                <w:b/>
                <w:color w:val="000000" w:themeColor="text1"/>
              </w:rPr>
              <w:t>馬正</w:t>
            </w:r>
            <w:r w:rsidR="003A3863">
              <w:rPr>
                <w:rFonts w:eastAsia="標楷體"/>
                <w:b/>
                <w:color w:val="000000" w:themeColor="text1"/>
                <w:szCs w:val="24"/>
              </w:rPr>
              <w:t>工程</w:t>
            </w:r>
            <w:proofErr w:type="gramEnd"/>
            <w:r w:rsidR="003A3863">
              <w:rPr>
                <w:rFonts w:eastAsia="標楷體"/>
                <w:b/>
                <w:color w:val="000000" w:themeColor="text1"/>
                <w:szCs w:val="24"/>
              </w:rPr>
              <w:t>司兼主任</w:t>
            </w:r>
            <w:r w:rsidR="003A3863">
              <w:rPr>
                <w:rFonts w:eastAsia="標楷體" w:hint="eastAsia"/>
                <w:b/>
                <w:color w:val="000000" w:themeColor="text1"/>
                <w:szCs w:val="24"/>
              </w:rPr>
              <w:t>志</w:t>
            </w:r>
            <w:proofErr w:type="gramStart"/>
            <w:r w:rsidR="003A3863">
              <w:rPr>
                <w:rFonts w:eastAsia="標楷體" w:hint="eastAsia"/>
                <w:b/>
                <w:color w:val="000000" w:themeColor="text1"/>
                <w:szCs w:val="24"/>
              </w:rPr>
              <w:t>睿</w:t>
            </w:r>
            <w:proofErr w:type="gramEnd"/>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C13AEF">
              <w:rPr>
                <w:rFonts w:eastAsia="標楷體" w:hint="eastAsia"/>
                <w:b/>
                <w:color w:val="000000" w:themeColor="text1"/>
              </w:rPr>
              <w:t>臺北市松山區八德路二段</w:t>
            </w:r>
            <w:r w:rsidR="00C13AEF">
              <w:rPr>
                <w:rFonts w:eastAsia="標楷體" w:hint="eastAsia"/>
                <w:b/>
                <w:color w:val="000000" w:themeColor="text1"/>
              </w:rPr>
              <w:t>342</w:t>
            </w:r>
            <w:r w:rsidR="00C13AEF">
              <w:rPr>
                <w:rFonts w:eastAsia="標楷體" w:hint="eastAsia"/>
                <w:b/>
                <w:color w:val="000000" w:themeColor="text1"/>
              </w:rPr>
              <w:t>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C13AEF">
              <w:rPr>
                <w:rFonts w:eastAsia="標楷體" w:hint="eastAsia"/>
                <w:b/>
                <w:color w:val="000000" w:themeColor="text1"/>
              </w:rPr>
              <w:t>02</w:t>
            </w:r>
            <w:r w:rsidRPr="00D5721E">
              <w:rPr>
                <w:rFonts w:eastAsia="標楷體" w:hint="eastAsia"/>
                <w:b/>
                <w:color w:val="000000" w:themeColor="text1"/>
              </w:rPr>
              <w:t>）</w:t>
            </w:r>
            <w:r w:rsidR="00C13AEF">
              <w:rPr>
                <w:rFonts w:eastAsia="標楷體" w:hint="eastAsia"/>
                <w:b/>
                <w:color w:val="000000" w:themeColor="text1"/>
              </w:rPr>
              <w:t>22402911#2615</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883859">
              <w:rPr>
                <w:rFonts w:eastAsia="標楷體" w:hint="eastAsia"/>
                <w:b/>
                <w:color w:val="000000" w:themeColor="text1"/>
              </w:rPr>
              <w:t>02</w:t>
            </w:r>
            <w:r w:rsidRPr="00D5721E">
              <w:rPr>
                <w:rFonts w:eastAsia="標楷體" w:hint="eastAsia"/>
                <w:b/>
                <w:color w:val="000000" w:themeColor="text1"/>
              </w:rPr>
              <w:t>）</w:t>
            </w:r>
            <w:r w:rsidR="00883859">
              <w:rPr>
                <w:rFonts w:eastAsia="標楷體" w:hint="eastAsia"/>
                <w:b/>
                <w:color w:val="000000" w:themeColor="text1"/>
              </w:rPr>
              <w:t>22404922</w:t>
            </w:r>
          </w:p>
          <w:p w:rsidR="009554F3" w:rsidRPr="00D5721E" w:rsidRDefault="009554F3" w:rsidP="003A3863">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3A3863" w:rsidRPr="003A3863">
              <w:rPr>
                <w:rFonts w:eastAsia="標楷體"/>
                <w:b/>
                <w:color w:val="000000" w:themeColor="text1"/>
              </w:rPr>
              <w:t xml:space="preserve">jary.ma </w:t>
            </w:r>
            <w:r w:rsidR="00C13AEF">
              <w:rPr>
                <w:rFonts w:eastAsia="標楷體"/>
                <w:b/>
                <w:color w:val="000000" w:themeColor="text1"/>
              </w:rPr>
              <w:t>@cpami.gov.tw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0816CB">
              <w:rPr>
                <w:rFonts w:eastAsia="標楷體" w:hint="eastAsia"/>
                <w:b/>
                <w:color w:val="000000" w:themeColor="text1"/>
              </w:rPr>
              <w:t>無</w:t>
            </w:r>
            <w:r w:rsidRPr="00D5721E">
              <w:rPr>
                <w:rFonts w:eastAsia="標楷體" w:hint="eastAsia"/>
                <w:b/>
                <w:color w:val="000000" w:themeColor="text1"/>
              </w:rPr>
              <w:t xml:space="preserve">                    </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單位名稱：中</w:t>
            </w:r>
            <w:proofErr w:type="gramStart"/>
            <w:r>
              <w:rPr>
                <w:rFonts w:eastAsia="標楷體" w:hint="eastAsia"/>
                <w:b/>
                <w:color w:val="000000" w:themeColor="text1"/>
              </w:rPr>
              <w:t>棪</w:t>
            </w:r>
            <w:proofErr w:type="gramEnd"/>
            <w:r>
              <w:rPr>
                <w:rFonts w:eastAsia="標楷體" w:hint="eastAsia"/>
                <w:b/>
                <w:color w:val="000000" w:themeColor="text1"/>
              </w:rPr>
              <w:t>工程顧問股份有限公司</w:t>
            </w:r>
          </w:p>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b/>
                <w:color w:val="000000" w:themeColor="text1"/>
              </w:rPr>
              <w:t>27986728</w:t>
            </w:r>
          </w:p>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連絡地址：台北市大安區仁愛路三段</w:t>
            </w:r>
            <w:r>
              <w:rPr>
                <w:rFonts w:eastAsia="標楷體"/>
                <w:b/>
                <w:color w:val="000000" w:themeColor="text1"/>
              </w:rPr>
              <w:t>136</w:t>
            </w:r>
            <w:r>
              <w:rPr>
                <w:rFonts w:eastAsia="標楷體" w:hint="eastAsia"/>
                <w:b/>
                <w:color w:val="000000" w:themeColor="text1"/>
              </w:rPr>
              <w:t>號</w:t>
            </w:r>
            <w:r>
              <w:rPr>
                <w:rFonts w:eastAsia="標楷體"/>
                <w:b/>
                <w:color w:val="000000" w:themeColor="text1"/>
              </w:rPr>
              <w:t>12</w:t>
            </w:r>
            <w:r>
              <w:rPr>
                <w:rFonts w:eastAsia="標楷體" w:hint="eastAsia"/>
                <w:b/>
                <w:color w:val="000000" w:themeColor="text1"/>
              </w:rPr>
              <w:t>樓</w:t>
            </w:r>
          </w:p>
          <w:p w:rsidR="004B27D4" w:rsidRPr="004B27D4" w:rsidRDefault="004B27D4" w:rsidP="004B27D4">
            <w:pPr>
              <w:snapToGrid w:val="0"/>
              <w:spacing w:before="20" w:after="20"/>
              <w:jc w:val="both"/>
              <w:rPr>
                <w:rFonts w:eastAsia="標楷體"/>
                <w:b/>
                <w:color w:val="000000" w:themeColor="text1"/>
              </w:rPr>
            </w:pPr>
            <w:r w:rsidRPr="004B27D4">
              <w:rPr>
                <w:rFonts w:eastAsia="標楷體" w:hint="eastAsia"/>
                <w:b/>
                <w:color w:val="000000" w:themeColor="text1"/>
              </w:rPr>
              <w:t>連絡電話：（</w:t>
            </w:r>
            <w:r w:rsidRPr="004B27D4">
              <w:rPr>
                <w:rFonts w:eastAsia="標楷體" w:hint="eastAsia"/>
                <w:b/>
                <w:color w:val="000000" w:themeColor="text1"/>
              </w:rPr>
              <w:t>02</w:t>
            </w:r>
            <w:r w:rsidRPr="004B27D4">
              <w:rPr>
                <w:rFonts w:eastAsia="標楷體" w:hint="eastAsia"/>
                <w:b/>
                <w:color w:val="000000" w:themeColor="text1"/>
              </w:rPr>
              <w:t>）</w:t>
            </w:r>
            <w:r w:rsidRPr="004B27D4">
              <w:rPr>
                <w:rFonts w:eastAsia="標楷體" w:hint="eastAsia"/>
                <w:b/>
                <w:color w:val="000000" w:themeColor="text1"/>
              </w:rPr>
              <w:t xml:space="preserve">27840988       </w:t>
            </w:r>
            <w:r w:rsidRPr="004B27D4">
              <w:rPr>
                <w:rFonts w:eastAsia="標楷體" w:hint="eastAsia"/>
                <w:b/>
                <w:color w:val="000000" w:themeColor="text1"/>
              </w:rPr>
              <w:t>傳真電話：（</w:t>
            </w:r>
            <w:r w:rsidRPr="004B27D4">
              <w:rPr>
                <w:rFonts w:eastAsia="標楷體" w:hint="eastAsia"/>
                <w:b/>
                <w:color w:val="000000" w:themeColor="text1"/>
              </w:rPr>
              <w:t>02</w:t>
            </w:r>
            <w:r w:rsidRPr="004B27D4">
              <w:rPr>
                <w:rFonts w:eastAsia="標楷體" w:hint="eastAsia"/>
                <w:b/>
                <w:color w:val="000000" w:themeColor="text1"/>
              </w:rPr>
              <w:t>）</w:t>
            </w:r>
            <w:r w:rsidRPr="004B27D4">
              <w:rPr>
                <w:rFonts w:eastAsia="標楷體" w:hint="eastAsia"/>
                <w:b/>
                <w:color w:val="000000" w:themeColor="text1"/>
              </w:rPr>
              <w:t>27071430</w:t>
            </w:r>
          </w:p>
          <w:p w:rsidR="009554F3" w:rsidRPr="00D5721E" w:rsidRDefault="004B27D4" w:rsidP="004B27D4">
            <w:pPr>
              <w:snapToGrid w:val="0"/>
              <w:spacing w:before="20" w:after="20"/>
              <w:jc w:val="both"/>
              <w:rPr>
                <w:rFonts w:eastAsia="標楷體"/>
                <w:b/>
                <w:color w:val="000000" w:themeColor="text1"/>
              </w:rPr>
            </w:pPr>
            <w:r w:rsidRPr="004B27D4">
              <w:rPr>
                <w:rFonts w:eastAsia="標楷體" w:hint="eastAsia"/>
                <w:b/>
                <w:color w:val="000000" w:themeColor="text1"/>
              </w:rPr>
              <w:t>E-mail</w:t>
            </w:r>
            <w:r w:rsidRPr="004B27D4">
              <w:rPr>
                <w:rFonts w:eastAsia="標楷體" w:hint="eastAsia"/>
                <w:b/>
                <w:color w:val="000000" w:themeColor="text1"/>
              </w:rPr>
              <w:t>：</w:t>
            </w:r>
            <w:r w:rsidRPr="004B27D4">
              <w:rPr>
                <w:rFonts w:eastAsia="標楷體" w:hint="eastAsia"/>
                <w:b/>
                <w:color w:val="000000" w:themeColor="text1"/>
              </w:rPr>
              <w:t>tcwu@tylin.com.tw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單位名稱：中</w:t>
            </w:r>
            <w:proofErr w:type="gramStart"/>
            <w:r>
              <w:rPr>
                <w:rFonts w:eastAsia="標楷體" w:hint="eastAsia"/>
                <w:b/>
                <w:color w:val="000000" w:themeColor="text1"/>
              </w:rPr>
              <w:t>棪</w:t>
            </w:r>
            <w:proofErr w:type="gramEnd"/>
            <w:r>
              <w:rPr>
                <w:rFonts w:eastAsia="標楷體" w:hint="eastAsia"/>
                <w:b/>
                <w:color w:val="000000" w:themeColor="text1"/>
              </w:rPr>
              <w:t>工程顧問股份有限公司</w:t>
            </w:r>
          </w:p>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統一編號：</w:t>
            </w:r>
            <w:r>
              <w:rPr>
                <w:rFonts w:eastAsia="標楷體"/>
                <w:b/>
                <w:color w:val="000000" w:themeColor="text1"/>
              </w:rPr>
              <w:t>27986728</w:t>
            </w:r>
          </w:p>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連絡地址：台北市大安區仁愛路三段</w:t>
            </w:r>
            <w:r>
              <w:rPr>
                <w:rFonts w:eastAsia="標楷體"/>
                <w:b/>
                <w:color w:val="000000" w:themeColor="text1"/>
              </w:rPr>
              <w:t>136</w:t>
            </w:r>
            <w:r>
              <w:rPr>
                <w:rFonts w:eastAsia="標楷體" w:hint="eastAsia"/>
                <w:b/>
                <w:color w:val="000000" w:themeColor="text1"/>
              </w:rPr>
              <w:t>號</w:t>
            </w:r>
            <w:r>
              <w:rPr>
                <w:rFonts w:eastAsia="標楷體"/>
                <w:b/>
                <w:color w:val="000000" w:themeColor="text1"/>
              </w:rPr>
              <w:t>12</w:t>
            </w:r>
            <w:r>
              <w:rPr>
                <w:rFonts w:eastAsia="標楷體" w:hint="eastAsia"/>
                <w:b/>
                <w:color w:val="000000" w:themeColor="text1"/>
              </w:rPr>
              <w:t>樓</w:t>
            </w:r>
          </w:p>
          <w:p w:rsidR="00883859" w:rsidRDefault="00883859" w:rsidP="00883859">
            <w:pPr>
              <w:snapToGrid w:val="0"/>
              <w:spacing w:before="20" w:after="20"/>
              <w:jc w:val="both"/>
              <w:rPr>
                <w:rFonts w:eastAsia="標楷體"/>
                <w:b/>
                <w:color w:val="000000" w:themeColor="text1"/>
              </w:rPr>
            </w:pPr>
            <w:r>
              <w:rPr>
                <w:rFonts w:eastAsia="標楷體" w:hint="eastAsia"/>
                <w:b/>
                <w:color w:val="000000" w:themeColor="text1"/>
              </w:rPr>
              <w:t>連絡電話：（</w:t>
            </w:r>
            <w:r>
              <w:rPr>
                <w:rFonts w:eastAsia="標楷體"/>
                <w:b/>
                <w:color w:val="000000" w:themeColor="text1"/>
              </w:rPr>
              <w:t>02</w:t>
            </w:r>
            <w:r>
              <w:rPr>
                <w:rFonts w:eastAsia="標楷體" w:hint="eastAsia"/>
                <w:b/>
                <w:color w:val="000000" w:themeColor="text1"/>
              </w:rPr>
              <w:t>）</w:t>
            </w:r>
            <w:r>
              <w:rPr>
                <w:rFonts w:eastAsia="標楷體"/>
                <w:b/>
                <w:color w:val="000000" w:themeColor="text1"/>
              </w:rPr>
              <w:t xml:space="preserve">2784-0988  </w:t>
            </w:r>
            <w:r w:rsidR="004B27D4">
              <w:rPr>
                <w:rFonts w:eastAsia="標楷體" w:hint="eastAsia"/>
                <w:b/>
                <w:color w:val="000000" w:themeColor="text1"/>
              </w:rPr>
              <w:t xml:space="preserve">     </w:t>
            </w:r>
            <w:r>
              <w:rPr>
                <w:rFonts w:eastAsia="標楷體" w:hint="eastAsia"/>
                <w:b/>
                <w:color w:val="000000" w:themeColor="text1"/>
              </w:rPr>
              <w:t>傳真電話：（</w:t>
            </w:r>
            <w:r>
              <w:rPr>
                <w:rFonts w:eastAsia="標楷體"/>
                <w:b/>
                <w:color w:val="000000" w:themeColor="text1"/>
              </w:rPr>
              <w:t>02</w:t>
            </w:r>
            <w:r>
              <w:rPr>
                <w:rFonts w:eastAsia="標楷體" w:hint="eastAsia"/>
                <w:b/>
                <w:color w:val="000000" w:themeColor="text1"/>
              </w:rPr>
              <w:t>）</w:t>
            </w:r>
            <w:r>
              <w:rPr>
                <w:rFonts w:eastAsia="標楷體"/>
                <w:b/>
                <w:color w:val="000000" w:themeColor="text1"/>
              </w:rPr>
              <w:t>27071430</w:t>
            </w:r>
          </w:p>
          <w:p w:rsidR="009554F3" w:rsidRPr="00D5721E" w:rsidRDefault="00883859" w:rsidP="00883859">
            <w:pPr>
              <w:snapToGrid w:val="0"/>
              <w:spacing w:before="20" w:after="20"/>
              <w:jc w:val="both"/>
              <w:rPr>
                <w:rFonts w:eastAsia="標楷體"/>
                <w:b/>
                <w:color w:val="000000" w:themeColor="text1"/>
              </w:rPr>
            </w:pPr>
            <w:r>
              <w:rPr>
                <w:rFonts w:eastAsia="標楷體"/>
                <w:b/>
                <w:color w:val="000000" w:themeColor="text1"/>
              </w:rPr>
              <w:t>E-mail</w:t>
            </w:r>
            <w:r>
              <w:rPr>
                <w:rFonts w:eastAsia="標楷體" w:hint="eastAsia"/>
                <w:b/>
                <w:color w:val="000000" w:themeColor="text1"/>
              </w:rPr>
              <w:t>：</w:t>
            </w:r>
            <w:r>
              <w:rPr>
                <w:rFonts w:eastAsia="標楷體"/>
                <w:b/>
                <w:color w:val="000000" w:themeColor="text1"/>
              </w:rPr>
              <w:t>tylintw@tylin.com.tw</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0816CB" w:rsidRPr="000816CB" w:rsidRDefault="000816CB" w:rsidP="000816CB">
            <w:pPr>
              <w:snapToGrid w:val="0"/>
              <w:spacing w:before="20" w:after="20"/>
              <w:jc w:val="both"/>
              <w:rPr>
                <w:rFonts w:eastAsia="標楷體"/>
                <w:b/>
                <w:color w:val="000000" w:themeColor="text1"/>
              </w:rPr>
            </w:pPr>
            <w:r w:rsidRPr="000816CB">
              <w:rPr>
                <w:rFonts w:eastAsia="標楷體" w:hint="eastAsia"/>
                <w:b/>
                <w:color w:val="000000" w:themeColor="text1"/>
              </w:rPr>
              <w:t>單位名稱：</w:t>
            </w:r>
            <w:proofErr w:type="gramStart"/>
            <w:r w:rsidRPr="000816CB">
              <w:rPr>
                <w:rFonts w:eastAsia="標楷體" w:hint="eastAsia"/>
                <w:b/>
                <w:color w:val="000000" w:themeColor="text1"/>
              </w:rPr>
              <w:t>頤</w:t>
            </w:r>
            <w:proofErr w:type="gramEnd"/>
            <w:r w:rsidRPr="000816CB">
              <w:rPr>
                <w:rFonts w:eastAsia="標楷體" w:hint="eastAsia"/>
                <w:b/>
                <w:color w:val="000000" w:themeColor="text1"/>
              </w:rPr>
              <w:t>達營造股份有限公司</w:t>
            </w:r>
          </w:p>
          <w:p w:rsidR="000816CB" w:rsidRPr="000816CB" w:rsidRDefault="000816CB" w:rsidP="000816CB">
            <w:pPr>
              <w:snapToGrid w:val="0"/>
              <w:spacing w:before="20" w:after="20"/>
              <w:jc w:val="both"/>
              <w:rPr>
                <w:rFonts w:eastAsia="標楷體"/>
                <w:b/>
                <w:color w:val="000000" w:themeColor="text1"/>
              </w:rPr>
            </w:pPr>
            <w:r w:rsidRPr="000816CB">
              <w:rPr>
                <w:rFonts w:eastAsia="標楷體" w:hint="eastAsia"/>
                <w:b/>
                <w:color w:val="000000" w:themeColor="text1"/>
              </w:rPr>
              <w:t>統一編號：</w:t>
            </w:r>
            <w:r w:rsidRPr="000816CB">
              <w:rPr>
                <w:rFonts w:eastAsia="標楷體" w:hint="eastAsia"/>
                <w:b/>
                <w:color w:val="000000" w:themeColor="text1"/>
              </w:rPr>
              <w:t>84663066</w:t>
            </w:r>
          </w:p>
          <w:p w:rsidR="000816CB" w:rsidRPr="000816CB" w:rsidRDefault="000816CB" w:rsidP="000816CB">
            <w:pPr>
              <w:snapToGrid w:val="0"/>
              <w:spacing w:before="20" w:after="20"/>
              <w:jc w:val="both"/>
              <w:rPr>
                <w:rFonts w:eastAsia="標楷體"/>
                <w:b/>
                <w:color w:val="000000" w:themeColor="text1"/>
              </w:rPr>
            </w:pPr>
            <w:r w:rsidRPr="000816CB">
              <w:rPr>
                <w:rFonts w:eastAsia="標楷體" w:hint="eastAsia"/>
                <w:b/>
                <w:color w:val="000000" w:themeColor="text1"/>
              </w:rPr>
              <w:t>連絡地址：台北市大安區敦化南路</w:t>
            </w:r>
            <w:r w:rsidRPr="000816CB">
              <w:rPr>
                <w:rFonts w:eastAsia="標楷體" w:hint="eastAsia"/>
                <w:b/>
                <w:color w:val="000000" w:themeColor="text1"/>
              </w:rPr>
              <w:t>1</w:t>
            </w:r>
            <w:r w:rsidRPr="000816CB">
              <w:rPr>
                <w:rFonts w:eastAsia="標楷體" w:hint="eastAsia"/>
                <w:b/>
                <w:color w:val="000000" w:themeColor="text1"/>
              </w:rPr>
              <w:t>段</w:t>
            </w:r>
            <w:r w:rsidRPr="000816CB">
              <w:rPr>
                <w:rFonts w:eastAsia="標楷體" w:hint="eastAsia"/>
                <w:b/>
                <w:color w:val="000000" w:themeColor="text1"/>
              </w:rPr>
              <w:t>314</w:t>
            </w:r>
            <w:r w:rsidRPr="000816CB">
              <w:rPr>
                <w:rFonts w:eastAsia="標楷體" w:hint="eastAsia"/>
                <w:b/>
                <w:color w:val="000000" w:themeColor="text1"/>
              </w:rPr>
              <w:t>號</w:t>
            </w:r>
            <w:r w:rsidRPr="000816CB">
              <w:rPr>
                <w:rFonts w:eastAsia="標楷體" w:hint="eastAsia"/>
                <w:b/>
                <w:color w:val="000000" w:themeColor="text1"/>
              </w:rPr>
              <w:t>7</w:t>
            </w:r>
            <w:r w:rsidRPr="000816CB">
              <w:rPr>
                <w:rFonts w:eastAsia="標楷體" w:hint="eastAsia"/>
                <w:b/>
                <w:color w:val="000000" w:themeColor="text1"/>
              </w:rPr>
              <w:t>樓</w:t>
            </w:r>
          </w:p>
          <w:p w:rsidR="000816CB" w:rsidRPr="000816CB" w:rsidRDefault="000816CB" w:rsidP="000816CB">
            <w:pPr>
              <w:snapToGrid w:val="0"/>
              <w:spacing w:before="20" w:after="20"/>
              <w:jc w:val="both"/>
              <w:rPr>
                <w:rFonts w:eastAsia="標楷體"/>
                <w:b/>
                <w:color w:val="000000" w:themeColor="text1"/>
              </w:rPr>
            </w:pPr>
            <w:r w:rsidRPr="000816CB">
              <w:rPr>
                <w:rFonts w:eastAsia="標楷體" w:hint="eastAsia"/>
                <w:b/>
                <w:color w:val="000000" w:themeColor="text1"/>
              </w:rPr>
              <w:t>連絡電話：（</w:t>
            </w:r>
            <w:r w:rsidRPr="000816CB">
              <w:rPr>
                <w:rFonts w:eastAsia="標楷體" w:hint="eastAsia"/>
                <w:b/>
                <w:color w:val="000000" w:themeColor="text1"/>
              </w:rPr>
              <w:t>02</w:t>
            </w:r>
            <w:r w:rsidRPr="000816CB">
              <w:rPr>
                <w:rFonts w:eastAsia="標楷體" w:hint="eastAsia"/>
                <w:b/>
                <w:color w:val="000000" w:themeColor="text1"/>
              </w:rPr>
              <w:t>）</w:t>
            </w:r>
            <w:r w:rsidRPr="000816CB">
              <w:rPr>
                <w:rFonts w:eastAsia="標楷體" w:hint="eastAsia"/>
                <w:b/>
                <w:color w:val="000000" w:themeColor="text1"/>
              </w:rPr>
              <w:t xml:space="preserve">86011829  </w:t>
            </w:r>
            <w:r w:rsidRPr="000816CB">
              <w:rPr>
                <w:rFonts w:eastAsia="標楷體" w:hint="eastAsia"/>
                <w:b/>
                <w:color w:val="000000" w:themeColor="text1"/>
              </w:rPr>
              <w:t>傳真電話：（</w:t>
            </w:r>
            <w:r w:rsidRPr="000816CB">
              <w:rPr>
                <w:rFonts w:eastAsia="標楷體" w:hint="eastAsia"/>
                <w:b/>
                <w:color w:val="000000" w:themeColor="text1"/>
              </w:rPr>
              <w:t>02</w:t>
            </w:r>
            <w:r w:rsidRPr="000816CB">
              <w:rPr>
                <w:rFonts w:eastAsia="標楷體" w:hint="eastAsia"/>
                <w:b/>
                <w:color w:val="000000" w:themeColor="text1"/>
              </w:rPr>
              <w:t>）</w:t>
            </w:r>
            <w:r w:rsidRPr="000816CB">
              <w:rPr>
                <w:rFonts w:eastAsia="標楷體" w:hint="eastAsia"/>
                <w:b/>
                <w:color w:val="000000" w:themeColor="text1"/>
              </w:rPr>
              <w:t>26021725</w:t>
            </w:r>
          </w:p>
          <w:p w:rsidR="009554F3" w:rsidRPr="00D5721E" w:rsidRDefault="000816CB" w:rsidP="000816CB">
            <w:pPr>
              <w:snapToGrid w:val="0"/>
              <w:spacing w:before="20" w:after="20"/>
              <w:jc w:val="both"/>
              <w:rPr>
                <w:rFonts w:eastAsia="標楷體"/>
                <w:b/>
                <w:color w:val="000000" w:themeColor="text1"/>
              </w:rPr>
            </w:pPr>
            <w:r w:rsidRPr="000816CB">
              <w:rPr>
                <w:rFonts w:eastAsia="標楷體" w:hint="eastAsia"/>
                <w:b/>
                <w:color w:val="000000" w:themeColor="text1"/>
              </w:rPr>
              <w:t>E-mail</w:t>
            </w:r>
            <w:r w:rsidRPr="000816CB">
              <w:rPr>
                <w:rFonts w:eastAsia="標楷體" w:hint="eastAsia"/>
                <w:b/>
                <w:color w:val="000000" w:themeColor="text1"/>
              </w:rPr>
              <w:t>：</w:t>
            </w:r>
            <w:r w:rsidRPr="000816CB">
              <w:rPr>
                <w:rFonts w:eastAsia="標楷體" w:hint="eastAsia"/>
                <w:b/>
                <w:color w:val="000000" w:themeColor="text1"/>
              </w:rPr>
              <w:t>lucas.chonkoung@gmail.com</w:t>
            </w:r>
          </w:p>
        </w:tc>
      </w:tr>
      <w:tr w:rsidR="009554F3" w:rsidRPr="00D5721E" w:rsidTr="003F7CF9">
        <w:trPr>
          <w:cantSplit/>
          <w:trHeight w:val="70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0816CB">
              <w:rPr>
                <w:rFonts w:eastAsia="標楷體" w:hint="eastAsia"/>
                <w:b/>
                <w:color w:val="000000" w:themeColor="text1"/>
              </w:rPr>
              <w:t>無</w:t>
            </w:r>
            <w:r w:rsidRPr="00D5721E">
              <w:rPr>
                <w:rFonts w:eastAsia="標楷體" w:hint="eastAsia"/>
                <w:b/>
                <w:color w:val="000000" w:themeColor="text1"/>
              </w:rPr>
              <w:t xml:space="preserve">                </w:t>
            </w:r>
          </w:p>
          <w:p w:rsidR="009554F3" w:rsidRPr="00D5721E" w:rsidRDefault="00C13AEF" w:rsidP="003F7CF9">
            <w:pPr>
              <w:snapToGrid w:val="0"/>
              <w:spacing w:before="20" w:after="20"/>
              <w:jc w:val="both"/>
              <w:rPr>
                <w:rFonts w:eastAsia="標楷體"/>
                <w:b/>
                <w:color w:val="000000" w:themeColor="text1"/>
              </w:rPr>
            </w:pPr>
            <w:r>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0816CB">
              <w:rPr>
                <w:rFonts w:eastAsia="標楷體" w:hint="eastAsia"/>
                <w:b/>
                <w:color w:val="000000" w:themeColor="text1"/>
              </w:rPr>
              <w:t>無</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522"/>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9554F3" w:rsidRPr="00D5721E" w:rsidRDefault="00C13AEF" w:rsidP="003F7CF9">
            <w:pPr>
              <w:snapToGrid w:val="0"/>
              <w:spacing w:before="20" w:after="20"/>
              <w:jc w:val="both"/>
              <w:rPr>
                <w:rFonts w:eastAsia="標楷體"/>
                <w:b/>
                <w:color w:val="000000" w:themeColor="text1"/>
              </w:rPr>
            </w:pPr>
            <w:r>
              <w:rPr>
                <w:rFonts w:ascii="新細明體" w:hAnsi="新細明體" w:hint="eastAsia"/>
                <w:b/>
                <w:color w:val="000000" w:themeColor="text1"/>
              </w:rPr>
              <w:t>■</w:t>
            </w:r>
            <w:r w:rsidR="009554F3" w:rsidRPr="00D5721E">
              <w:rPr>
                <w:rFonts w:eastAsia="標楷體" w:hint="eastAsia"/>
                <w:b/>
                <w:bCs/>
                <w:color w:val="000000" w:themeColor="text1"/>
              </w:rPr>
              <w:t>中央</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w:t>
            </w:r>
            <w:r w:rsidR="009554F3" w:rsidRPr="00D5721E">
              <w:rPr>
                <w:rFonts w:eastAsia="標楷體" w:hint="eastAsia"/>
                <w:b/>
                <w:bCs/>
                <w:color w:val="000000" w:themeColor="text1"/>
              </w:rPr>
              <w:t>地方</w:t>
            </w:r>
          </w:p>
        </w:tc>
      </w:tr>
      <w:tr w:rsidR="009554F3" w:rsidRPr="00D5721E" w:rsidTr="003F7CF9">
        <w:trPr>
          <w:cantSplit/>
          <w:trHeight w:val="2140"/>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9554F3" w:rsidRPr="00D5721E" w:rsidRDefault="00C13AEF" w:rsidP="003F7CF9">
            <w:pPr>
              <w:snapToGrid w:val="0"/>
              <w:spacing w:before="60" w:after="60" w:line="0" w:lineRule="atLeast"/>
              <w:jc w:val="both"/>
              <w:rPr>
                <w:rFonts w:eastAsia="標楷體"/>
                <w:b/>
                <w:color w:val="000000" w:themeColor="text1"/>
              </w:rPr>
            </w:pPr>
            <w:r>
              <w:rPr>
                <w:rFonts w:ascii="新細明體" w:hAnsi="新細明體" w:hint="eastAsia"/>
                <w:b/>
                <w:color w:val="000000" w:themeColor="text1"/>
              </w:rPr>
              <w:t>■</w:t>
            </w:r>
            <w:r w:rsidR="009554F3" w:rsidRPr="00D5721E">
              <w:rPr>
                <w:rFonts w:eastAsia="標楷體" w:hint="eastAsia"/>
                <w:b/>
                <w:color w:val="000000" w:themeColor="text1"/>
              </w:rPr>
              <w:t>土木類（□第一級</w:t>
            </w:r>
            <w:r w:rsidR="009554F3" w:rsidRPr="00D5721E">
              <w:rPr>
                <w:rFonts w:eastAsia="標楷體" w:hint="eastAsia"/>
                <w:b/>
                <w:color w:val="000000" w:themeColor="text1"/>
              </w:rPr>
              <w:t xml:space="preserve"> </w:t>
            </w:r>
            <w:r w:rsidR="00E5231D">
              <w:rPr>
                <w:rFonts w:ascii="新細明體" w:hAnsi="新細明體" w:hint="eastAsia"/>
                <w:b/>
                <w:color w:val="000000" w:themeColor="text1"/>
              </w:rPr>
              <w:t>■</w:t>
            </w:r>
            <w:r w:rsidR="009554F3" w:rsidRPr="00D5721E">
              <w:rPr>
                <w:rFonts w:eastAsia="標楷體" w:hint="eastAsia"/>
                <w:b/>
                <w:color w:val="000000" w:themeColor="text1"/>
              </w:rPr>
              <w:t>第二級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□第三級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□第四級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DD7BE5">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□建築類（□第一級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9554F3" w:rsidRPr="00D5721E" w:rsidTr="00A23696">
        <w:trPr>
          <w:cantSplit/>
          <w:trHeight w:val="120"/>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9554F3" w:rsidRPr="00D5721E" w:rsidRDefault="00C13AEF" w:rsidP="003F7CF9">
            <w:pPr>
              <w:snapToGrid w:val="0"/>
              <w:spacing w:before="60" w:after="60"/>
              <w:jc w:val="both"/>
              <w:rPr>
                <w:rFonts w:eastAsia="標楷體"/>
                <w:b/>
                <w:color w:val="000000" w:themeColor="text1"/>
              </w:rPr>
            </w:pPr>
            <w:r>
              <w:rPr>
                <w:rFonts w:eastAsia="標楷體" w:hint="eastAsia"/>
                <w:b/>
                <w:color w:val="000000" w:themeColor="text1"/>
              </w:rPr>
              <w:t>桃園市客運園區至機場聯絡道路</w:t>
            </w:r>
            <w:r>
              <w:rPr>
                <w:rFonts w:eastAsia="標楷體" w:hint="eastAsia"/>
                <w:b/>
                <w:color w:val="000000" w:themeColor="text1"/>
              </w:rPr>
              <w:t>(</w:t>
            </w:r>
            <w:r>
              <w:rPr>
                <w:rFonts w:eastAsia="標楷體" w:hint="eastAsia"/>
                <w:b/>
                <w:color w:val="000000" w:themeColor="text1"/>
              </w:rPr>
              <w:t>大</w:t>
            </w:r>
            <w:proofErr w:type="gramStart"/>
            <w:r>
              <w:rPr>
                <w:rFonts w:eastAsia="標楷體" w:hint="eastAsia"/>
                <w:b/>
                <w:color w:val="000000" w:themeColor="text1"/>
              </w:rPr>
              <w:t>園區環區北路</w:t>
            </w:r>
            <w:proofErr w:type="gramEnd"/>
            <w:r>
              <w:rPr>
                <w:rFonts w:eastAsia="標楷體" w:hint="eastAsia"/>
                <w:b/>
                <w:color w:val="000000" w:themeColor="text1"/>
              </w:rPr>
              <w:t>及環區東路路口至老街溪</w:t>
            </w:r>
            <w:r>
              <w:rPr>
                <w:rFonts w:eastAsia="標楷體" w:hint="eastAsia"/>
                <w:b/>
                <w:color w:val="000000" w:themeColor="text1"/>
              </w:rPr>
              <w:t>)</w:t>
            </w:r>
            <w:r>
              <w:rPr>
                <w:rFonts w:eastAsia="標楷體" w:hint="eastAsia"/>
                <w:b/>
                <w:color w:val="000000" w:themeColor="text1"/>
              </w:rPr>
              <w:t>新</w:t>
            </w:r>
            <w:proofErr w:type="gramStart"/>
            <w:r>
              <w:rPr>
                <w:rFonts w:eastAsia="標楷體" w:hint="eastAsia"/>
                <w:b/>
                <w:color w:val="000000" w:themeColor="text1"/>
              </w:rPr>
              <w:t>闢</w:t>
            </w:r>
            <w:proofErr w:type="gramEnd"/>
            <w:r>
              <w:rPr>
                <w:rFonts w:eastAsia="標楷體" w:hint="eastAsia"/>
                <w:b/>
                <w:color w:val="000000" w:themeColor="text1"/>
              </w:rPr>
              <w:t>工程</w:t>
            </w:r>
          </w:p>
        </w:tc>
      </w:tr>
      <w:tr w:rsidR="009554F3" w:rsidRPr="00D5721E" w:rsidTr="003F7CF9">
        <w:trPr>
          <w:cantSplit/>
          <w:trHeight w:val="517"/>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9554F3" w:rsidRPr="00D5721E" w:rsidRDefault="00C13AEF" w:rsidP="003F7CF9">
            <w:pPr>
              <w:snapToGrid w:val="0"/>
              <w:spacing w:before="60" w:after="60"/>
              <w:jc w:val="both"/>
              <w:rPr>
                <w:rFonts w:eastAsia="標楷體"/>
                <w:b/>
                <w:color w:val="000000" w:themeColor="text1"/>
              </w:rPr>
            </w:pPr>
            <w:r>
              <w:rPr>
                <w:rFonts w:eastAsia="標楷體" w:hint="eastAsia"/>
                <w:b/>
                <w:color w:val="000000" w:themeColor="text1"/>
              </w:rPr>
              <w:t>桃園市大園區</w:t>
            </w:r>
          </w:p>
        </w:tc>
        <w:tc>
          <w:tcPr>
            <w:tcW w:w="2377"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rsidR="009554F3" w:rsidRDefault="00C13AEF" w:rsidP="00C13AEF">
            <w:pPr>
              <w:snapToGrid w:val="0"/>
              <w:spacing w:before="60" w:after="60"/>
              <w:jc w:val="right"/>
              <w:rPr>
                <w:rFonts w:eastAsia="標楷體"/>
                <w:b/>
                <w:color w:val="000000" w:themeColor="text1"/>
              </w:rPr>
            </w:pPr>
            <w:r>
              <w:rPr>
                <w:rFonts w:eastAsia="標楷體"/>
                <w:b/>
                <w:color w:val="000000" w:themeColor="text1"/>
              </w:rPr>
              <w:t>560</w:t>
            </w:r>
            <w:r>
              <w:rPr>
                <w:rFonts w:eastAsia="標楷體" w:hint="eastAsia"/>
                <w:b/>
                <w:color w:val="000000" w:themeColor="text1"/>
              </w:rPr>
              <w:t>,</w:t>
            </w:r>
            <w:r>
              <w:rPr>
                <w:rFonts w:eastAsia="標楷體"/>
                <w:b/>
                <w:color w:val="000000" w:themeColor="text1"/>
              </w:rPr>
              <w:t>000</w:t>
            </w:r>
            <w:r w:rsidR="009554F3" w:rsidRPr="00D5721E">
              <w:rPr>
                <w:rFonts w:eastAsia="標楷體" w:hint="eastAsia"/>
                <w:b/>
                <w:color w:val="000000" w:themeColor="text1"/>
              </w:rPr>
              <w:t>仟元</w:t>
            </w:r>
          </w:p>
          <w:p w:rsidR="00117268" w:rsidRPr="00D5721E" w:rsidRDefault="00117268" w:rsidP="00C13AEF">
            <w:pPr>
              <w:snapToGrid w:val="0"/>
              <w:spacing w:before="60" w:after="60"/>
              <w:jc w:val="right"/>
              <w:rPr>
                <w:rFonts w:eastAsia="標楷體"/>
                <w:b/>
                <w:color w:val="000000" w:themeColor="text1"/>
              </w:rPr>
            </w:pPr>
            <w:r>
              <w:rPr>
                <w:rFonts w:eastAsia="標楷體" w:hint="eastAsia"/>
                <w:b/>
                <w:color w:val="000000" w:themeColor="text1"/>
              </w:rPr>
              <w:t>契約變更後</w:t>
            </w:r>
            <w:r>
              <w:rPr>
                <w:rFonts w:eastAsia="標楷體" w:hint="eastAsia"/>
                <w:b/>
                <w:color w:val="000000" w:themeColor="text1"/>
              </w:rPr>
              <w:t>623</w:t>
            </w:r>
            <w:r>
              <w:rPr>
                <w:rFonts w:eastAsia="標楷體"/>
                <w:b/>
                <w:color w:val="000000" w:themeColor="text1"/>
              </w:rPr>
              <w:t>,467.507</w:t>
            </w:r>
            <w:r>
              <w:rPr>
                <w:rFonts w:eastAsia="標楷體" w:hint="eastAsia"/>
                <w:b/>
                <w:color w:val="000000" w:themeColor="text1"/>
              </w:rPr>
              <w:t>仟元</w:t>
            </w:r>
          </w:p>
        </w:tc>
      </w:tr>
      <w:tr w:rsidR="009554F3" w:rsidRPr="00D5721E" w:rsidTr="00A23696">
        <w:trPr>
          <w:cantSplit/>
          <w:trHeight w:val="67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工程內容</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3A3863" w:rsidRPr="00E0537C" w:rsidRDefault="003A3863" w:rsidP="003A3863">
            <w:pPr>
              <w:pBdr>
                <w:top w:val="nil"/>
                <w:left w:val="nil"/>
                <w:bottom w:val="nil"/>
                <w:right w:val="nil"/>
                <w:between w:val="nil"/>
              </w:pBdr>
              <w:spacing w:before="60" w:after="60"/>
              <w:jc w:val="both"/>
              <w:rPr>
                <w:rFonts w:eastAsia="標楷體"/>
                <w:b/>
                <w:color w:val="000000" w:themeColor="text1"/>
                <w:szCs w:val="24"/>
              </w:rPr>
            </w:pPr>
            <w:r>
              <w:rPr>
                <w:rFonts w:eastAsia="標楷體" w:hint="eastAsia"/>
                <w:b/>
                <w:color w:val="000000" w:themeColor="text1"/>
                <w:szCs w:val="24"/>
              </w:rPr>
              <w:t>工</w:t>
            </w:r>
            <w:r w:rsidRPr="00E0537C">
              <w:rPr>
                <w:rFonts w:eastAsia="標楷體"/>
                <w:b/>
                <w:color w:val="000000" w:themeColor="text1"/>
                <w:szCs w:val="24"/>
              </w:rPr>
              <w:t>程概述：</w:t>
            </w:r>
          </w:p>
          <w:p w:rsidR="003A3863" w:rsidRPr="00E0537C" w:rsidRDefault="003A3863" w:rsidP="003A3863">
            <w:pPr>
              <w:ind w:left="240" w:hangingChars="100" w:hanging="240"/>
              <w:jc w:val="both"/>
              <w:rPr>
                <w:rFonts w:eastAsia="標楷體"/>
                <w:b/>
                <w:szCs w:val="24"/>
              </w:rPr>
            </w:pPr>
            <w:r w:rsidRPr="00E0537C">
              <w:rPr>
                <w:rFonts w:eastAsia="標楷體"/>
                <w:b/>
                <w:bCs/>
                <w:szCs w:val="24"/>
              </w:rPr>
              <w:t>1.</w:t>
            </w:r>
            <w:r w:rsidR="007D78FC">
              <w:rPr>
                <w:rFonts w:eastAsia="標楷體" w:hint="eastAsia"/>
                <w:b/>
                <w:bCs/>
                <w:szCs w:val="24"/>
              </w:rPr>
              <w:t>桃園市</w:t>
            </w:r>
            <w:r w:rsidRPr="00E0537C">
              <w:rPr>
                <w:rFonts w:eastAsia="標楷體"/>
                <w:b/>
                <w:color w:val="000000"/>
                <w:szCs w:val="24"/>
              </w:rPr>
              <w:t>「</w:t>
            </w:r>
            <w:r w:rsidR="007D78FC">
              <w:rPr>
                <w:rFonts w:eastAsia="標楷體" w:hint="eastAsia"/>
                <w:b/>
                <w:color w:val="000000"/>
                <w:szCs w:val="24"/>
              </w:rPr>
              <w:t>客運園區至機場聯絡道路</w:t>
            </w:r>
            <w:r w:rsidR="007D78FC">
              <w:rPr>
                <w:rFonts w:eastAsia="標楷體" w:hint="eastAsia"/>
                <w:b/>
                <w:color w:val="000000"/>
                <w:szCs w:val="24"/>
              </w:rPr>
              <w:t>(</w:t>
            </w:r>
            <w:r w:rsidR="007D78FC">
              <w:rPr>
                <w:rFonts w:eastAsia="標楷體" w:hint="eastAsia"/>
                <w:b/>
                <w:color w:val="000000"/>
                <w:szCs w:val="24"/>
              </w:rPr>
              <w:t>大</w:t>
            </w:r>
            <w:proofErr w:type="gramStart"/>
            <w:r w:rsidR="007D78FC">
              <w:rPr>
                <w:rFonts w:eastAsia="標楷體" w:hint="eastAsia"/>
                <w:b/>
                <w:color w:val="000000"/>
                <w:szCs w:val="24"/>
              </w:rPr>
              <w:t>園區環區北路</w:t>
            </w:r>
            <w:proofErr w:type="gramEnd"/>
            <w:r w:rsidR="007D78FC">
              <w:rPr>
                <w:rFonts w:eastAsia="標楷體" w:hint="eastAsia"/>
                <w:b/>
                <w:color w:val="000000"/>
                <w:szCs w:val="24"/>
              </w:rPr>
              <w:t>及環區東路路口至老街溪</w:t>
            </w:r>
            <w:r w:rsidR="007D78FC">
              <w:rPr>
                <w:rFonts w:eastAsia="標楷體" w:hint="eastAsia"/>
                <w:b/>
                <w:color w:val="000000"/>
                <w:szCs w:val="24"/>
              </w:rPr>
              <w:t>)</w:t>
            </w:r>
            <w:r w:rsidRPr="00E0537C">
              <w:rPr>
                <w:rFonts w:eastAsia="標楷體"/>
                <w:b/>
                <w:color w:val="000000"/>
                <w:szCs w:val="24"/>
              </w:rPr>
              <w:t>新</w:t>
            </w:r>
            <w:proofErr w:type="gramStart"/>
            <w:r w:rsidRPr="00E0537C">
              <w:rPr>
                <w:rFonts w:eastAsia="標楷體"/>
                <w:b/>
                <w:color w:val="000000"/>
                <w:szCs w:val="24"/>
              </w:rPr>
              <w:t>闢</w:t>
            </w:r>
            <w:proofErr w:type="gramEnd"/>
            <w:r w:rsidRPr="00E0537C">
              <w:rPr>
                <w:rFonts w:eastAsia="標楷體"/>
                <w:b/>
                <w:color w:val="000000"/>
                <w:szCs w:val="24"/>
              </w:rPr>
              <w:t>工程」</w:t>
            </w:r>
            <w:r w:rsidRPr="00E0537C">
              <w:rPr>
                <w:rFonts w:eastAsia="標楷體"/>
                <w:b/>
                <w:bCs/>
                <w:szCs w:val="24"/>
              </w:rPr>
              <w:t>為</w:t>
            </w:r>
            <w:r w:rsidRPr="00E0537C">
              <w:rPr>
                <w:rFonts w:eastAsia="標楷體"/>
                <w:b/>
                <w:bCs/>
                <w:szCs w:val="24"/>
              </w:rPr>
              <w:t>104-1</w:t>
            </w:r>
            <w:r w:rsidR="009171D6">
              <w:rPr>
                <w:rFonts w:eastAsia="標楷體" w:hint="eastAsia"/>
                <w:b/>
                <w:bCs/>
                <w:szCs w:val="24"/>
              </w:rPr>
              <w:t>07</w:t>
            </w:r>
            <w:r w:rsidRPr="00E0537C">
              <w:rPr>
                <w:rFonts w:eastAsia="標楷體"/>
                <w:b/>
                <w:bCs/>
                <w:szCs w:val="24"/>
              </w:rPr>
              <w:t>年「生活圈道路交通系統建設計畫（市區道路）」道路工程。</w:t>
            </w:r>
            <w:r w:rsidRPr="00E0537C">
              <w:rPr>
                <w:rFonts w:eastAsia="標楷體"/>
                <w:b/>
                <w:bCs/>
                <w:szCs w:val="24"/>
              </w:rPr>
              <w:t xml:space="preserve"> </w:t>
            </w:r>
          </w:p>
          <w:p w:rsidR="003A3863" w:rsidRPr="00E0537C" w:rsidRDefault="003A3863" w:rsidP="003A3863">
            <w:pPr>
              <w:ind w:left="240" w:hangingChars="100" w:hanging="240"/>
              <w:jc w:val="both"/>
              <w:rPr>
                <w:rFonts w:eastAsia="標楷體"/>
                <w:b/>
                <w:bCs/>
                <w:szCs w:val="24"/>
              </w:rPr>
            </w:pPr>
            <w:r w:rsidRPr="00E0537C">
              <w:rPr>
                <w:rFonts w:eastAsia="標楷體"/>
                <w:b/>
                <w:szCs w:val="24"/>
              </w:rPr>
              <w:t>2.</w:t>
            </w:r>
            <w:r w:rsidRPr="00E0537C">
              <w:rPr>
                <w:rFonts w:eastAsia="標楷體"/>
                <w:b/>
                <w:bCs/>
                <w:szCs w:val="24"/>
              </w:rPr>
              <w:t>本工程</w:t>
            </w:r>
            <w:r w:rsidR="009171D6">
              <w:rPr>
                <w:rFonts w:eastAsia="標楷體" w:hint="eastAsia"/>
                <w:b/>
                <w:bCs/>
                <w:szCs w:val="24"/>
              </w:rPr>
              <w:t>西</w:t>
            </w:r>
            <w:proofErr w:type="gramStart"/>
            <w:r w:rsidRPr="00E0537C">
              <w:rPr>
                <w:rFonts w:eastAsia="標楷體"/>
                <w:b/>
                <w:bCs/>
                <w:szCs w:val="24"/>
              </w:rPr>
              <w:t>起</w:t>
            </w:r>
            <w:r w:rsidR="009171D6">
              <w:rPr>
                <w:rFonts w:eastAsia="標楷體" w:hint="eastAsia"/>
                <w:b/>
                <w:color w:val="000000"/>
                <w:szCs w:val="24"/>
              </w:rPr>
              <w:t>環區北路</w:t>
            </w:r>
            <w:proofErr w:type="gramEnd"/>
            <w:r w:rsidR="009171D6">
              <w:rPr>
                <w:rFonts w:eastAsia="標楷體" w:hint="eastAsia"/>
                <w:b/>
                <w:color w:val="000000"/>
                <w:szCs w:val="24"/>
              </w:rPr>
              <w:t>及環區東路</w:t>
            </w:r>
            <w:r w:rsidR="009171D6">
              <w:rPr>
                <w:rFonts w:eastAsia="標楷體" w:hint="eastAsia"/>
                <w:b/>
                <w:bCs/>
                <w:szCs w:val="24"/>
              </w:rPr>
              <w:t>路口</w:t>
            </w:r>
            <w:r w:rsidR="009171D6">
              <w:rPr>
                <w:rFonts w:eastAsia="標楷體"/>
                <w:b/>
                <w:bCs/>
                <w:szCs w:val="24"/>
              </w:rPr>
              <w:t>，</w:t>
            </w:r>
            <w:r w:rsidR="009171D6">
              <w:rPr>
                <w:rFonts w:eastAsia="標楷體" w:hint="eastAsia"/>
                <w:b/>
                <w:bCs/>
                <w:szCs w:val="24"/>
              </w:rPr>
              <w:t>東</w:t>
            </w:r>
            <w:r w:rsidRPr="00E0537C">
              <w:rPr>
                <w:rFonts w:eastAsia="標楷體"/>
                <w:b/>
                <w:bCs/>
                <w:szCs w:val="24"/>
              </w:rPr>
              <w:t>迄</w:t>
            </w:r>
            <w:r w:rsidR="009171D6">
              <w:rPr>
                <w:rFonts w:eastAsia="標楷體" w:hint="eastAsia"/>
                <w:b/>
                <w:bCs/>
                <w:szCs w:val="24"/>
              </w:rPr>
              <w:t>跨越老街溪</w:t>
            </w:r>
            <w:r w:rsidRPr="00E0537C">
              <w:rPr>
                <w:rFonts w:eastAsia="標楷體"/>
                <w:b/>
                <w:bCs/>
                <w:szCs w:val="24"/>
              </w:rPr>
              <w:t>，</w:t>
            </w:r>
            <w:r w:rsidR="009171D6">
              <w:rPr>
                <w:rFonts w:eastAsia="標楷體" w:hint="eastAsia"/>
                <w:b/>
                <w:bCs/>
                <w:szCs w:val="24"/>
              </w:rPr>
              <w:t>道路全寬</w:t>
            </w:r>
            <w:r w:rsidRPr="00E0537C">
              <w:rPr>
                <w:rFonts w:eastAsia="標楷體"/>
                <w:b/>
                <w:bCs/>
                <w:szCs w:val="24"/>
              </w:rPr>
              <w:t>為</w:t>
            </w:r>
            <w:r w:rsidR="009171D6">
              <w:rPr>
                <w:rFonts w:eastAsia="標楷體" w:hint="eastAsia"/>
                <w:b/>
                <w:bCs/>
                <w:szCs w:val="24"/>
              </w:rPr>
              <w:t>30</w:t>
            </w:r>
            <w:r w:rsidR="009171D6">
              <w:rPr>
                <w:rFonts w:eastAsia="標楷體"/>
                <w:b/>
                <w:bCs/>
                <w:szCs w:val="24"/>
              </w:rPr>
              <w:t>公尺</w:t>
            </w:r>
            <w:r w:rsidRPr="00E0537C">
              <w:rPr>
                <w:rFonts w:eastAsia="標楷體"/>
                <w:b/>
                <w:bCs/>
                <w:szCs w:val="24"/>
              </w:rPr>
              <w:t>，並配置雙向</w:t>
            </w:r>
            <w:r w:rsidR="009171D6" w:rsidRPr="0057576B">
              <w:rPr>
                <w:rFonts w:eastAsia="標楷體" w:hint="eastAsia"/>
                <w:b/>
                <w:color w:val="000000" w:themeColor="text1"/>
              </w:rPr>
              <w:t>1</w:t>
            </w:r>
            <w:r w:rsidR="009171D6" w:rsidRPr="0057576B">
              <w:rPr>
                <w:rFonts w:eastAsia="標楷體" w:hint="eastAsia"/>
                <w:b/>
                <w:color w:val="000000" w:themeColor="text1"/>
              </w:rPr>
              <w:t>機車道、</w:t>
            </w:r>
            <w:r w:rsidR="009171D6" w:rsidRPr="0057576B">
              <w:rPr>
                <w:rFonts w:eastAsia="標楷體" w:hint="eastAsia"/>
                <w:b/>
                <w:color w:val="000000" w:themeColor="text1"/>
              </w:rPr>
              <w:t>1</w:t>
            </w:r>
            <w:r w:rsidR="009171D6" w:rsidRPr="0057576B">
              <w:rPr>
                <w:rFonts w:eastAsia="標楷體" w:hint="eastAsia"/>
                <w:b/>
                <w:color w:val="000000" w:themeColor="text1"/>
              </w:rPr>
              <w:t>混合車道、</w:t>
            </w:r>
            <w:r w:rsidR="009171D6" w:rsidRPr="0057576B">
              <w:rPr>
                <w:rFonts w:eastAsia="標楷體" w:hint="eastAsia"/>
                <w:b/>
                <w:color w:val="000000" w:themeColor="text1"/>
              </w:rPr>
              <w:t>1</w:t>
            </w:r>
            <w:r w:rsidR="009171D6">
              <w:rPr>
                <w:rFonts w:eastAsia="標楷體" w:hint="eastAsia"/>
                <w:b/>
                <w:color w:val="000000" w:themeColor="text1"/>
              </w:rPr>
              <w:t>汽車道及</w:t>
            </w:r>
            <w:r w:rsidR="009171D6" w:rsidRPr="0057576B">
              <w:rPr>
                <w:rFonts w:eastAsia="標楷體" w:hint="eastAsia"/>
                <w:b/>
                <w:color w:val="000000" w:themeColor="text1"/>
              </w:rPr>
              <w:t>人行道</w:t>
            </w:r>
            <w:r w:rsidR="009171D6">
              <w:rPr>
                <w:rFonts w:eastAsia="標楷體" w:hint="eastAsia"/>
                <w:b/>
                <w:color w:val="000000" w:themeColor="text1"/>
              </w:rPr>
              <w:t>綠帶</w:t>
            </w:r>
            <w:r w:rsidRPr="00E0537C">
              <w:rPr>
                <w:rFonts w:eastAsia="標楷體"/>
                <w:b/>
                <w:bCs/>
                <w:szCs w:val="24"/>
              </w:rPr>
              <w:t>，</w:t>
            </w:r>
            <w:r w:rsidR="00730016">
              <w:rPr>
                <w:rFonts w:eastAsia="標楷體" w:hint="eastAsia"/>
                <w:b/>
                <w:bCs/>
                <w:szCs w:val="24"/>
              </w:rPr>
              <w:t>工程沿線包含</w:t>
            </w:r>
            <w:r w:rsidR="00730016">
              <w:rPr>
                <w:rFonts w:eastAsia="標楷體" w:hint="eastAsia"/>
                <w:b/>
                <w:bCs/>
                <w:szCs w:val="24"/>
              </w:rPr>
              <w:t>4</w:t>
            </w:r>
            <w:r w:rsidR="00730016">
              <w:rPr>
                <w:rFonts w:eastAsia="標楷體" w:hint="eastAsia"/>
                <w:b/>
                <w:bCs/>
                <w:szCs w:val="24"/>
              </w:rPr>
              <w:t>座橋梁，</w:t>
            </w:r>
            <w:r w:rsidR="00730016">
              <w:rPr>
                <w:rFonts w:eastAsia="標楷體" w:hint="eastAsia"/>
                <w:b/>
                <w:bCs/>
                <w:szCs w:val="24"/>
              </w:rPr>
              <w:t>1</w:t>
            </w:r>
            <w:r w:rsidR="00730016">
              <w:rPr>
                <w:rFonts w:eastAsia="標楷體" w:hint="eastAsia"/>
                <w:b/>
                <w:bCs/>
                <w:szCs w:val="24"/>
              </w:rPr>
              <w:t>座</w:t>
            </w:r>
            <w:proofErr w:type="gramStart"/>
            <w:r w:rsidR="00730016">
              <w:rPr>
                <w:rFonts w:eastAsia="標楷體" w:hint="eastAsia"/>
                <w:b/>
                <w:bCs/>
                <w:szCs w:val="24"/>
              </w:rPr>
              <w:t>中空密排梁</w:t>
            </w:r>
            <w:proofErr w:type="gramEnd"/>
            <w:r w:rsidR="00730016">
              <w:rPr>
                <w:rFonts w:eastAsia="標楷體" w:hint="eastAsia"/>
                <w:b/>
                <w:bCs/>
                <w:szCs w:val="24"/>
              </w:rPr>
              <w:t>橋及</w:t>
            </w:r>
            <w:r w:rsidR="00730016">
              <w:rPr>
                <w:rFonts w:eastAsia="標楷體" w:hint="eastAsia"/>
                <w:b/>
                <w:bCs/>
                <w:szCs w:val="24"/>
              </w:rPr>
              <w:t>3</w:t>
            </w:r>
            <w:r w:rsidR="00730016">
              <w:rPr>
                <w:rFonts w:eastAsia="標楷體" w:hint="eastAsia"/>
                <w:b/>
                <w:bCs/>
                <w:szCs w:val="24"/>
              </w:rPr>
              <w:t>座預力</w:t>
            </w:r>
            <w:r w:rsidR="00730016">
              <w:rPr>
                <w:rFonts w:eastAsia="標楷體" w:hint="eastAsia"/>
                <w:b/>
                <w:bCs/>
                <w:szCs w:val="24"/>
              </w:rPr>
              <w:t>I</w:t>
            </w:r>
            <w:proofErr w:type="gramStart"/>
            <w:r w:rsidR="00730016">
              <w:rPr>
                <w:rFonts w:eastAsia="標楷體" w:hint="eastAsia"/>
                <w:b/>
                <w:bCs/>
                <w:szCs w:val="24"/>
              </w:rPr>
              <w:t>型梁橋</w:t>
            </w:r>
            <w:proofErr w:type="gramEnd"/>
            <w:r w:rsidR="00730016">
              <w:rPr>
                <w:rFonts w:eastAsia="標楷體" w:hint="eastAsia"/>
                <w:b/>
                <w:bCs/>
                <w:szCs w:val="24"/>
              </w:rPr>
              <w:t>，</w:t>
            </w:r>
            <w:r w:rsidRPr="00E0537C">
              <w:rPr>
                <w:rFonts w:eastAsia="標楷體"/>
                <w:b/>
                <w:bCs/>
                <w:szCs w:val="24"/>
              </w:rPr>
              <w:t>開闢完成後，將有效提升</w:t>
            </w:r>
            <w:r w:rsidR="009171D6">
              <w:rPr>
                <w:rFonts w:eastAsia="標楷體" w:hint="eastAsia"/>
                <w:b/>
                <w:bCs/>
                <w:szCs w:val="24"/>
              </w:rPr>
              <w:t>客運園區及航空城</w:t>
            </w:r>
            <w:r w:rsidRPr="00E0537C">
              <w:rPr>
                <w:rFonts w:eastAsia="標楷體"/>
                <w:b/>
                <w:bCs/>
                <w:szCs w:val="24"/>
              </w:rPr>
              <w:t>交通</w:t>
            </w:r>
            <w:r w:rsidR="009171D6">
              <w:rPr>
                <w:rFonts w:eastAsia="標楷體" w:hint="eastAsia"/>
                <w:b/>
                <w:bCs/>
                <w:szCs w:val="24"/>
              </w:rPr>
              <w:t>往返效率</w:t>
            </w:r>
            <w:r w:rsidR="009171D6">
              <w:rPr>
                <w:rFonts w:eastAsia="標楷體"/>
                <w:b/>
                <w:bCs/>
                <w:szCs w:val="24"/>
              </w:rPr>
              <w:t>，</w:t>
            </w:r>
            <w:r w:rsidR="009171D6">
              <w:rPr>
                <w:rFonts w:eastAsia="標楷體" w:hint="eastAsia"/>
                <w:b/>
                <w:bCs/>
                <w:szCs w:val="24"/>
              </w:rPr>
              <w:t>提升航空城及客運園區經濟發展及貨運運輸能力之</w:t>
            </w:r>
            <w:r w:rsidRPr="00E0537C">
              <w:rPr>
                <w:rFonts w:eastAsia="標楷體"/>
                <w:b/>
                <w:bCs/>
                <w:szCs w:val="24"/>
              </w:rPr>
              <w:t>重要聯絡道路。</w:t>
            </w:r>
          </w:p>
          <w:p w:rsidR="003A3863" w:rsidRDefault="003A3863" w:rsidP="003A3863">
            <w:pPr>
              <w:pBdr>
                <w:top w:val="nil"/>
                <w:left w:val="nil"/>
                <w:bottom w:val="nil"/>
                <w:right w:val="nil"/>
                <w:between w:val="nil"/>
              </w:pBdr>
              <w:spacing w:before="60" w:after="60"/>
              <w:jc w:val="both"/>
              <w:rPr>
                <w:rFonts w:eastAsia="標楷體"/>
                <w:b/>
                <w:szCs w:val="24"/>
              </w:rPr>
            </w:pPr>
            <w:r w:rsidRPr="00E0537C">
              <w:rPr>
                <w:rFonts w:eastAsia="標楷體"/>
                <w:b/>
                <w:bCs/>
                <w:szCs w:val="24"/>
              </w:rPr>
              <w:t>3.</w:t>
            </w:r>
            <w:r w:rsidRPr="00E0537C">
              <w:rPr>
                <w:rFonts w:eastAsia="標楷體"/>
                <w:b/>
                <w:szCs w:val="24"/>
              </w:rPr>
              <w:t>工程項目包括：道路工程、</w:t>
            </w:r>
            <w:r w:rsidR="009171D6">
              <w:rPr>
                <w:rFonts w:eastAsia="標楷體" w:hint="eastAsia"/>
                <w:b/>
                <w:szCs w:val="24"/>
              </w:rPr>
              <w:t>橋梁工程、</w:t>
            </w:r>
            <w:r w:rsidRPr="00E0537C">
              <w:rPr>
                <w:rFonts w:eastAsia="標楷體"/>
                <w:b/>
                <w:szCs w:val="24"/>
              </w:rPr>
              <w:t>排水工程、人行道工程、交通工程、電氣工程、管溝工程、景觀工程。</w:t>
            </w:r>
          </w:p>
          <w:p w:rsidR="00730016" w:rsidRPr="00E0537C" w:rsidRDefault="00730016" w:rsidP="003A3863">
            <w:pPr>
              <w:pBdr>
                <w:top w:val="nil"/>
                <w:left w:val="nil"/>
                <w:bottom w:val="nil"/>
                <w:right w:val="nil"/>
                <w:between w:val="nil"/>
              </w:pBdr>
              <w:spacing w:before="60" w:after="60"/>
              <w:jc w:val="both"/>
              <w:rPr>
                <w:rFonts w:eastAsia="標楷體"/>
                <w:b/>
                <w:szCs w:val="24"/>
              </w:rPr>
            </w:pPr>
          </w:p>
          <w:p w:rsidR="003A3863" w:rsidRPr="00E0537C" w:rsidRDefault="003A3863" w:rsidP="003A3863">
            <w:pPr>
              <w:pBdr>
                <w:top w:val="nil"/>
                <w:left w:val="nil"/>
                <w:bottom w:val="nil"/>
                <w:right w:val="nil"/>
                <w:between w:val="nil"/>
              </w:pBdr>
              <w:spacing w:before="60" w:after="60"/>
              <w:jc w:val="both"/>
              <w:rPr>
                <w:rFonts w:eastAsia="標楷體"/>
                <w:b/>
                <w:color w:val="000000" w:themeColor="text1"/>
                <w:szCs w:val="24"/>
              </w:rPr>
            </w:pPr>
            <w:r w:rsidRPr="00E0537C">
              <w:rPr>
                <w:rFonts w:eastAsia="標楷體"/>
                <w:b/>
                <w:color w:val="000000" w:themeColor="text1"/>
                <w:szCs w:val="24"/>
              </w:rPr>
              <w:t>工程期程：</w:t>
            </w:r>
          </w:p>
          <w:p w:rsidR="0057576B" w:rsidRDefault="003A3863" w:rsidP="00730016">
            <w:pPr>
              <w:pBdr>
                <w:top w:val="nil"/>
                <w:left w:val="nil"/>
                <w:bottom w:val="nil"/>
                <w:right w:val="nil"/>
                <w:between w:val="nil"/>
              </w:pBdr>
              <w:spacing w:before="60" w:after="60"/>
              <w:ind w:left="264" w:hangingChars="110" w:hanging="264"/>
              <w:jc w:val="both"/>
              <w:rPr>
                <w:rFonts w:eastAsia="標楷體"/>
                <w:b/>
                <w:bCs/>
                <w:szCs w:val="24"/>
              </w:rPr>
            </w:pPr>
            <w:r w:rsidRPr="00E0537C">
              <w:rPr>
                <w:rFonts w:eastAsia="標楷體"/>
                <w:b/>
                <w:color w:val="000000" w:themeColor="text1"/>
                <w:szCs w:val="24"/>
              </w:rPr>
              <w:t xml:space="preserve">  </w:t>
            </w:r>
            <w:r w:rsidRPr="00730016">
              <w:rPr>
                <w:rFonts w:eastAsia="標楷體"/>
                <w:b/>
                <w:bCs/>
                <w:szCs w:val="24"/>
              </w:rPr>
              <w:t>本工程於</w:t>
            </w:r>
            <w:r w:rsidRPr="00730016">
              <w:rPr>
                <w:rFonts w:eastAsia="標楷體"/>
                <w:b/>
                <w:bCs/>
                <w:szCs w:val="24"/>
              </w:rPr>
              <w:t>1</w:t>
            </w:r>
            <w:r w:rsidR="009171D6" w:rsidRPr="00730016">
              <w:rPr>
                <w:rFonts w:eastAsia="標楷體" w:hint="eastAsia"/>
                <w:b/>
                <w:bCs/>
                <w:szCs w:val="24"/>
              </w:rPr>
              <w:t>07</w:t>
            </w:r>
            <w:r w:rsidRPr="00730016">
              <w:rPr>
                <w:rFonts w:eastAsia="標楷體"/>
                <w:b/>
                <w:bCs/>
                <w:szCs w:val="24"/>
              </w:rPr>
              <w:t>年</w:t>
            </w:r>
            <w:r w:rsidR="009171D6" w:rsidRPr="00730016">
              <w:rPr>
                <w:rFonts w:eastAsia="標楷體"/>
                <w:b/>
                <w:bCs/>
                <w:szCs w:val="24"/>
              </w:rPr>
              <w:t xml:space="preserve"> </w:t>
            </w:r>
            <w:r w:rsidR="009171D6" w:rsidRPr="00730016">
              <w:rPr>
                <w:rFonts w:eastAsia="標楷體" w:hint="eastAsia"/>
                <w:b/>
                <w:bCs/>
                <w:szCs w:val="24"/>
              </w:rPr>
              <w:t>10</w:t>
            </w:r>
            <w:r w:rsidRPr="00730016">
              <w:rPr>
                <w:rFonts w:eastAsia="標楷體"/>
                <w:b/>
                <w:bCs/>
                <w:szCs w:val="24"/>
              </w:rPr>
              <w:t>月</w:t>
            </w:r>
            <w:r w:rsidR="009171D6" w:rsidRPr="00730016">
              <w:rPr>
                <w:rFonts w:eastAsia="標楷體" w:hint="eastAsia"/>
                <w:b/>
                <w:bCs/>
                <w:szCs w:val="24"/>
              </w:rPr>
              <w:t>25</w:t>
            </w:r>
            <w:r w:rsidRPr="00730016">
              <w:rPr>
                <w:rFonts w:eastAsia="標楷體"/>
                <w:b/>
                <w:bCs/>
                <w:szCs w:val="24"/>
              </w:rPr>
              <w:t>日</w:t>
            </w:r>
            <w:r w:rsidR="009171D6" w:rsidRPr="00730016">
              <w:rPr>
                <w:rFonts w:eastAsia="標楷體" w:hint="eastAsia"/>
                <w:b/>
                <w:bCs/>
                <w:szCs w:val="24"/>
              </w:rPr>
              <w:t>開工</w:t>
            </w:r>
            <w:r w:rsidRPr="00730016">
              <w:rPr>
                <w:rFonts w:eastAsia="標楷體"/>
                <w:b/>
                <w:bCs/>
                <w:szCs w:val="24"/>
              </w:rPr>
              <w:t>，</w:t>
            </w:r>
            <w:r w:rsidR="009171D6" w:rsidRPr="00730016">
              <w:rPr>
                <w:rFonts w:eastAsia="標楷體" w:hint="eastAsia"/>
                <w:b/>
                <w:bCs/>
                <w:szCs w:val="24"/>
              </w:rPr>
              <w:t>795</w:t>
            </w:r>
            <w:r w:rsidRPr="00730016">
              <w:rPr>
                <w:rFonts w:eastAsia="標楷體" w:hint="eastAsia"/>
                <w:b/>
                <w:bCs/>
                <w:szCs w:val="24"/>
              </w:rPr>
              <w:t>工作天，於</w:t>
            </w:r>
            <w:r w:rsidR="009171D6" w:rsidRPr="00730016">
              <w:rPr>
                <w:rFonts w:eastAsia="標楷體"/>
                <w:b/>
                <w:bCs/>
                <w:szCs w:val="24"/>
              </w:rPr>
              <w:t>11</w:t>
            </w:r>
            <w:r w:rsidR="009171D6" w:rsidRPr="00730016">
              <w:rPr>
                <w:rFonts w:eastAsia="標楷體" w:hint="eastAsia"/>
                <w:b/>
                <w:bCs/>
                <w:szCs w:val="24"/>
              </w:rPr>
              <w:t>1</w:t>
            </w:r>
            <w:r w:rsidRPr="00730016">
              <w:rPr>
                <w:rFonts w:eastAsia="標楷體"/>
                <w:b/>
                <w:bCs/>
                <w:szCs w:val="24"/>
              </w:rPr>
              <w:t>年</w:t>
            </w:r>
            <w:r w:rsidR="009171D6" w:rsidRPr="00730016">
              <w:rPr>
                <w:rFonts w:eastAsia="標楷體" w:hint="eastAsia"/>
                <w:b/>
                <w:bCs/>
                <w:szCs w:val="24"/>
              </w:rPr>
              <w:t>1</w:t>
            </w:r>
            <w:r w:rsidRPr="00730016">
              <w:rPr>
                <w:rFonts w:eastAsia="標楷體"/>
                <w:b/>
                <w:bCs/>
                <w:szCs w:val="24"/>
              </w:rPr>
              <w:t>月</w:t>
            </w:r>
            <w:r w:rsidR="009171D6" w:rsidRPr="00730016">
              <w:rPr>
                <w:rFonts w:eastAsia="標楷體" w:hint="eastAsia"/>
                <w:b/>
                <w:bCs/>
                <w:szCs w:val="24"/>
              </w:rPr>
              <w:t>4</w:t>
            </w:r>
            <w:r w:rsidRPr="00730016">
              <w:rPr>
                <w:rFonts w:eastAsia="標楷體"/>
                <w:b/>
                <w:bCs/>
                <w:szCs w:val="24"/>
              </w:rPr>
              <w:t>日竣工</w:t>
            </w:r>
            <w:r w:rsidRPr="00730016">
              <w:rPr>
                <w:rFonts w:eastAsia="標楷體"/>
                <w:b/>
                <w:bCs/>
                <w:szCs w:val="24"/>
              </w:rPr>
              <w:t>(</w:t>
            </w:r>
            <w:r w:rsidR="00730016" w:rsidRPr="00730016">
              <w:rPr>
                <w:rFonts w:eastAsia="標楷體" w:hint="eastAsia"/>
                <w:b/>
                <w:bCs/>
                <w:szCs w:val="24"/>
              </w:rPr>
              <w:t>如期竣工</w:t>
            </w:r>
            <w:r w:rsidRPr="00730016">
              <w:rPr>
                <w:rFonts w:eastAsia="標楷體"/>
                <w:b/>
                <w:bCs/>
                <w:szCs w:val="24"/>
              </w:rPr>
              <w:t>)</w:t>
            </w:r>
            <w:r w:rsidRPr="00730016">
              <w:rPr>
                <w:rFonts w:eastAsia="標楷體"/>
                <w:b/>
                <w:bCs/>
                <w:szCs w:val="24"/>
              </w:rPr>
              <w:t>。</w:t>
            </w:r>
          </w:p>
          <w:p w:rsidR="00730016" w:rsidRDefault="00730016" w:rsidP="005925A4">
            <w:pPr>
              <w:pBdr>
                <w:top w:val="nil"/>
                <w:left w:val="nil"/>
                <w:bottom w:val="nil"/>
                <w:right w:val="nil"/>
                <w:between w:val="nil"/>
              </w:pBdr>
              <w:spacing w:before="60" w:after="60"/>
              <w:jc w:val="both"/>
              <w:rPr>
                <w:rFonts w:eastAsia="標楷體"/>
                <w:b/>
                <w:bCs/>
                <w:szCs w:val="24"/>
              </w:rPr>
            </w:pPr>
          </w:p>
          <w:p w:rsidR="00730016" w:rsidRPr="00D5721E" w:rsidRDefault="00730016" w:rsidP="00730016">
            <w:pPr>
              <w:pBdr>
                <w:top w:val="nil"/>
                <w:left w:val="nil"/>
                <w:bottom w:val="nil"/>
                <w:right w:val="nil"/>
                <w:between w:val="nil"/>
              </w:pBdr>
              <w:spacing w:before="60" w:after="60"/>
              <w:jc w:val="both"/>
              <w:rPr>
                <w:rFonts w:eastAsia="標楷體"/>
                <w:b/>
                <w:color w:val="000000" w:themeColor="text1"/>
              </w:rPr>
            </w:pPr>
          </w:p>
        </w:tc>
      </w:tr>
      <w:tr w:rsidR="009554F3" w:rsidRPr="00D5721E" w:rsidTr="00C13AEF">
        <w:trPr>
          <w:trHeight w:val="818"/>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rsidR="009554F3" w:rsidRPr="00D5721E" w:rsidRDefault="009554F3" w:rsidP="00C13AEF">
            <w:pPr>
              <w:spacing w:line="480" w:lineRule="exact"/>
              <w:jc w:val="center"/>
              <w:rPr>
                <w:rFonts w:eastAsia="標楷體"/>
                <w:b/>
                <w:color w:val="000000" w:themeColor="text1"/>
              </w:rPr>
            </w:pPr>
            <w:r w:rsidRPr="00D5721E">
              <w:rPr>
                <w:rFonts w:eastAsia="標楷體" w:hint="eastAsia"/>
                <w:b/>
                <w:color w:val="000000" w:themeColor="text1"/>
              </w:rPr>
              <w:t>（</w:t>
            </w:r>
            <w:r w:rsidR="00C13AEF">
              <w:rPr>
                <w:rFonts w:eastAsia="標楷體" w:hint="eastAsia"/>
                <w:b/>
                <w:color w:val="000000" w:themeColor="text1"/>
              </w:rPr>
              <w:t>111</w:t>
            </w:r>
            <w:r w:rsidRPr="00D5721E">
              <w:rPr>
                <w:rFonts w:eastAsia="標楷體" w:hint="eastAsia"/>
                <w:b/>
                <w:color w:val="000000" w:themeColor="text1"/>
              </w:rPr>
              <w:t>年</w:t>
            </w:r>
            <w:r w:rsidR="00C13AEF">
              <w:rPr>
                <w:rFonts w:eastAsia="標楷體" w:hint="eastAsia"/>
                <w:b/>
                <w:color w:val="000000" w:themeColor="text1"/>
              </w:rPr>
              <w:t>8</w:t>
            </w:r>
            <w:r w:rsidRPr="00D5721E">
              <w:rPr>
                <w:rFonts w:eastAsia="標楷體" w:hint="eastAsia"/>
                <w:b/>
                <w:color w:val="000000" w:themeColor="text1"/>
              </w:rPr>
              <w:t>月</w:t>
            </w:r>
            <w:r w:rsidR="00C13AEF">
              <w:rPr>
                <w:rFonts w:eastAsia="標楷體" w:hint="eastAsia"/>
                <w:b/>
                <w:color w:val="000000" w:themeColor="text1"/>
              </w:rPr>
              <w:t>12</w:t>
            </w:r>
            <w:r w:rsidRPr="00D5721E">
              <w:rPr>
                <w:rFonts w:eastAsia="標楷體" w:hint="eastAsia"/>
                <w:b/>
                <w:color w:val="000000" w:themeColor="text1"/>
              </w:rPr>
              <w:t>日）</w:t>
            </w:r>
          </w:p>
        </w:tc>
        <w:tc>
          <w:tcPr>
            <w:tcW w:w="2400" w:type="dxa"/>
            <w:gridSpan w:val="2"/>
            <w:vAlign w:val="center"/>
          </w:tcPr>
          <w:p w:rsidR="009554F3" w:rsidRPr="00D5721E" w:rsidRDefault="00C13AEF" w:rsidP="00C13AEF">
            <w:pPr>
              <w:snapToGrid w:val="0"/>
              <w:spacing w:before="60" w:after="60"/>
              <w:jc w:val="center"/>
              <w:rPr>
                <w:rFonts w:eastAsia="標楷體"/>
                <w:b/>
                <w:color w:val="000000" w:themeColor="text1"/>
              </w:rPr>
            </w:pPr>
            <w:r>
              <w:rPr>
                <w:rFonts w:eastAsia="標楷體" w:hint="eastAsia"/>
                <w:b/>
                <w:color w:val="000000" w:themeColor="text1"/>
              </w:rPr>
              <w:t>100</w:t>
            </w:r>
            <w:r w:rsidR="009554F3" w:rsidRPr="00D5721E">
              <w:rPr>
                <w:rFonts w:eastAsia="標楷體" w:hint="eastAsia"/>
                <w:b/>
                <w:color w:val="000000" w:themeColor="text1"/>
              </w:rPr>
              <w:t>%</w:t>
            </w:r>
          </w:p>
        </w:tc>
        <w:tc>
          <w:tcPr>
            <w:tcW w:w="2520" w:type="dxa"/>
            <w:gridSpan w:val="2"/>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9554F3" w:rsidRPr="00D5721E" w:rsidRDefault="009554F3" w:rsidP="00C13AEF">
            <w:pPr>
              <w:spacing w:line="480" w:lineRule="exact"/>
              <w:jc w:val="center"/>
              <w:rPr>
                <w:rFonts w:eastAsia="標楷體"/>
                <w:b/>
                <w:color w:val="000000" w:themeColor="text1"/>
              </w:rPr>
            </w:pPr>
            <w:r w:rsidRPr="00D5721E">
              <w:rPr>
                <w:rFonts w:eastAsia="標楷體" w:hint="eastAsia"/>
                <w:b/>
                <w:color w:val="000000" w:themeColor="text1"/>
              </w:rPr>
              <w:t>（</w:t>
            </w:r>
            <w:r w:rsidR="00C13AEF">
              <w:rPr>
                <w:rFonts w:eastAsia="標楷體" w:hint="eastAsia"/>
                <w:b/>
                <w:color w:val="000000" w:themeColor="text1"/>
              </w:rPr>
              <w:t xml:space="preserve"> 111</w:t>
            </w:r>
            <w:r w:rsidRPr="00D5721E">
              <w:rPr>
                <w:rFonts w:eastAsia="標楷體" w:hint="eastAsia"/>
                <w:b/>
                <w:color w:val="000000" w:themeColor="text1"/>
              </w:rPr>
              <w:t>年</w:t>
            </w:r>
            <w:r w:rsidR="00C13AEF">
              <w:rPr>
                <w:rFonts w:eastAsia="標楷體" w:hint="eastAsia"/>
                <w:b/>
                <w:color w:val="000000" w:themeColor="text1"/>
              </w:rPr>
              <w:t>8</w:t>
            </w:r>
            <w:r w:rsidR="00C13AEF">
              <w:rPr>
                <w:rFonts w:eastAsia="標楷體" w:hint="eastAsia"/>
                <w:b/>
                <w:color w:val="000000" w:themeColor="text1"/>
              </w:rPr>
              <w:t>月</w:t>
            </w:r>
            <w:r w:rsidR="00C13AEF">
              <w:rPr>
                <w:rFonts w:eastAsia="標楷體" w:hint="eastAsia"/>
                <w:b/>
                <w:color w:val="000000" w:themeColor="text1"/>
              </w:rPr>
              <w:t>12</w:t>
            </w:r>
            <w:r w:rsidRPr="00D5721E">
              <w:rPr>
                <w:rFonts w:eastAsia="標楷體" w:hint="eastAsia"/>
                <w:b/>
                <w:color w:val="000000" w:themeColor="text1"/>
              </w:rPr>
              <w:t>日）</w:t>
            </w:r>
          </w:p>
        </w:tc>
        <w:tc>
          <w:tcPr>
            <w:tcW w:w="2160" w:type="dxa"/>
            <w:vAlign w:val="center"/>
          </w:tcPr>
          <w:p w:rsidR="009554F3" w:rsidRPr="00D5721E" w:rsidRDefault="00C13AEF" w:rsidP="00C13AEF">
            <w:pPr>
              <w:spacing w:before="60" w:after="60"/>
              <w:jc w:val="center"/>
              <w:rPr>
                <w:rFonts w:eastAsia="標楷體"/>
                <w:b/>
                <w:color w:val="000000" w:themeColor="text1"/>
              </w:rPr>
            </w:pPr>
            <w:r>
              <w:rPr>
                <w:rFonts w:eastAsia="標楷體" w:hint="eastAsia"/>
                <w:b/>
                <w:color w:val="000000" w:themeColor="text1"/>
              </w:rPr>
              <w:t>100</w:t>
            </w:r>
            <w:r w:rsidR="009554F3" w:rsidRPr="00D5721E">
              <w:rPr>
                <w:rFonts w:eastAsia="標楷體" w:hint="eastAsia"/>
                <w:b/>
                <w:color w:val="000000" w:themeColor="text1"/>
              </w:rPr>
              <w:t>%</w:t>
            </w:r>
          </w:p>
        </w:tc>
      </w:tr>
      <w:tr w:rsidR="009554F3" w:rsidRPr="00D5721E" w:rsidTr="003F7CF9">
        <w:trPr>
          <w:cantSplit/>
          <w:trHeight w:val="641"/>
        </w:trPr>
        <w:tc>
          <w:tcPr>
            <w:tcW w:w="2428" w:type="dxa"/>
            <w:vAlign w:val="center"/>
          </w:tcPr>
          <w:p w:rsidR="009554F3" w:rsidRPr="00D5721E" w:rsidRDefault="009554F3" w:rsidP="003F7CF9">
            <w:pPr>
              <w:spacing w:before="60" w:after="60" w:line="300" w:lineRule="auto"/>
              <w:jc w:val="center"/>
              <w:rPr>
                <w:rFonts w:eastAsia="標楷體"/>
                <w:b/>
                <w:color w:val="000000" w:themeColor="text1"/>
              </w:rPr>
            </w:pPr>
            <w:r w:rsidRPr="00D5721E">
              <w:rPr>
                <w:rFonts w:eastAsia="標楷體" w:hint="eastAsia"/>
                <w:b/>
                <w:color w:val="000000" w:themeColor="text1"/>
              </w:rPr>
              <w:lastRenderedPageBreak/>
              <w:t>查核機關</w:t>
            </w:r>
          </w:p>
        </w:tc>
        <w:tc>
          <w:tcPr>
            <w:tcW w:w="7080" w:type="dxa"/>
            <w:gridSpan w:val="5"/>
            <w:vAlign w:val="center"/>
          </w:tcPr>
          <w:p w:rsidR="009554F3" w:rsidRPr="00D5721E" w:rsidRDefault="00C13AEF" w:rsidP="003F7CF9">
            <w:pPr>
              <w:snapToGrid w:val="0"/>
              <w:spacing w:before="60" w:after="60"/>
              <w:jc w:val="both"/>
              <w:rPr>
                <w:rFonts w:eastAsia="標楷體"/>
                <w:b/>
                <w:color w:val="000000" w:themeColor="text1"/>
              </w:rPr>
            </w:pPr>
            <w:r>
              <w:rPr>
                <w:rFonts w:eastAsia="標楷體" w:hint="eastAsia"/>
                <w:b/>
                <w:color w:val="000000" w:themeColor="text1"/>
              </w:rPr>
              <w:t>內政部</w:t>
            </w:r>
          </w:p>
        </w:tc>
      </w:tr>
      <w:tr w:rsidR="00833D1D" w:rsidRPr="00D5721E" w:rsidTr="00833D1D">
        <w:trPr>
          <w:trHeight w:val="480"/>
        </w:trPr>
        <w:tc>
          <w:tcPr>
            <w:tcW w:w="2428" w:type="dxa"/>
            <w:vMerge w:val="restart"/>
            <w:vAlign w:val="center"/>
          </w:tcPr>
          <w:p w:rsidR="00833D1D" w:rsidRPr="00D5721E" w:rsidRDefault="00833D1D"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833D1D" w:rsidRPr="00D5721E" w:rsidRDefault="00833D1D" w:rsidP="00833D1D">
            <w:pPr>
              <w:snapToGrid w:val="0"/>
              <w:spacing w:before="60" w:after="60"/>
              <w:jc w:val="both"/>
              <w:rPr>
                <w:rFonts w:eastAsia="標楷體"/>
                <w:b/>
                <w:color w:val="000000" w:themeColor="text1"/>
              </w:rPr>
            </w:pPr>
            <w:r>
              <w:rPr>
                <w:rFonts w:eastAsia="標楷體" w:hint="eastAsia"/>
                <w:b/>
                <w:color w:val="000000" w:themeColor="text1"/>
              </w:rPr>
              <w:t>108</w:t>
            </w:r>
            <w:r>
              <w:rPr>
                <w:rFonts w:eastAsia="標楷體" w:hint="eastAsia"/>
                <w:b/>
                <w:color w:val="000000" w:themeColor="text1"/>
              </w:rPr>
              <w:t>年</w:t>
            </w:r>
            <w:r>
              <w:rPr>
                <w:rFonts w:eastAsia="標楷體" w:hint="eastAsia"/>
                <w:b/>
                <w:color w:val="000000" w:themeColor="text1"/>
              </w:rPr>
              <w:t>9</w:t>
            </w:r>
            <w:r>
              <w:rPr>
                <w:rFonts w:eastAsia="標楷體" w:hint="eastAsia"/>
                <w:b/>
                <w:color w:val="000000" w:themeColor="text1"/>
              </w:rPr>
              <w:t>月</w:t>
            </w:r>
            <w:r>
              <w:rPr>
                <w:rFonts w:eastAsia="標楷體" w:hint="eastAsia"/>
                <w:b/>
                <w:color w:val="000000" w:themeColor="text1"/>
              </w:rPr>
              <w:t>24</w:t>
            </w:r>
            <w:r>
              <w:rPr>
                <w:rFonts w:eastAsia="標楷體" w:hint="eastAsia"/>
                <w:b/>
                <w:color w:val="000000" w:themeColor="text1"/>
              </w:rPr>
              <w:t>日</w:t>
            </w:r>
          </w:p>
        </w:tc>
        <w:tc>
          <w:tcPr>
            <w:tcW w:w="2520" w:type="dxa"/>
            <w:gridSpan w:val="2"/>
            <w:vMerge w:val="restart"/>
            <w:vAlign w:val="center"/>
          </w:tcPr>
          <w:p w:rsidR="00833D1D" w:rsidRPr="00D5721E" w:rsidRDefault="00833D1D" w:rsidP="00833D1D">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833D1D" w:rsidRPr="00D5721E" w:rsidRDefault="00833D1D" w:rsidP="00833D1D">
            <w:pPr>
              <w:snapToGrid w:val="0"/>
              <w:spacing w:before="60" w:after="60"/>
              <w:jc w:val="right"/>
              <w:rPr>
                <w:rFonts w:eastAsia="標楷體"/>
                <w:b/>
                <w:color w:val="000000" w:themeColor="text1"/>
              </w:rPr>
            </w:pPr>
            <w:r>
              <w:rPr>
                <w:rFonts w:eastAsia="標楷體" w:hint="eastAsia"/>
                <w:b/>
                <w:color w:val="000000" w:themeColor="text1"/>
              </w:rPr>
              <w:t>81</w:t>
            </w:r>
            <w:r>
              <w:rPr>
                <w:rFonts w:eastAsia="標楷體" w:hint="eastAsia"/>
                <w:b/>
                <w:color w:val="000000" w:themeColor="text1"/>
              </w:rPr>
              <w:t>分</w:t>
            </w:r>
          </w:p>
        </w:tc>
      </w:tr>
      <w:tr w:rsidR="00833D1D" w:rsidRPr="00D5721E" w:rsidTr="00833D1D">
        <w:trPr>
          <w:trHeight w:val="480"/>
        </w:trPr>
        <w:tc>
          <w:tcPr>
            <w:tcW w:w="2428" w:type="dxa"/>
            <w:vMerge/>
            <w:vAlign w:val="center"/>
          </w:tcPr>
          <w:p w:rsidR="00833D1D" w:rsidRPr="00D5721E" w:rsidRDefault="00833D1D" w:rsidP="003F7CF9">
            <w:pPr>
              <w:snapToGrid w:val="0"/>
              <w:spacing w:before="60" w:after="60"/>
              <w:jc w:val="center"/>
              <w:rPr>
                <w:rFonts w:eastAsia="標楷體"/>
                <w:b/>
                <w:color w:val="000000" w:themeColor="text1"/>
              </w:rPr>
            </w:pPr>
          </w:p>
        </w:tc>
        <w:tc>
          <w:tcPr>
            <w:tcW w:w="2400" w:type="dxa"/>
            <w:gridSpan w:val="2"/>
            <w:vAlign w:val="center"/>
          </w:tcPr>
          <w:p w:rsidR="00833D1D" w:rsidRDefault="00833D1D" w:rsidP="00833D1D">
            <w:pPr>
              <w:snapToGrid w:val="0"/>
              <w:spacing w:before="60" w:after="60"/>
              <w:jc w:val="both"/>
              <w:rPr>
                <w:rFonts w:eastAsia="標楷體"/>
                <w:b/>
                <w:color w:val="000000" w:themeColor="text1"/>
              </w:rPr>
            </w:pPr>
            <w:r>
              <w:rPr>
                <w:rFonts w:eastAsia="標楷體" w:hint="eastAsia"/>
                <w:b/>
                <w:color w:val="000000" w:themeColor="text1"/>
              </w:rPr>
              <w:t>109</w:t>
            </w:r>
            <w:r>
              <w:rPr>
                <w:rFonts w:eastAsia="標楷體" w:hint="eastAsia"/>
                <w:b/>
                <w:color w:val="000000" w:themeColor="text1"/>
              </w:rPr>
              <w:t>年</w:t>
            </w:r>
            <w:r>
              <w:rPr>
                <w:rFonts w:eastAsia="標楷體" w:hint="eastAsia"/>
                <w:b/>
                <w:color w:val="000000" w:themeColor="text1"/>
              </w:rPr>
              <w:t>8</w:t>
            </w:r>
            <w:r>
              <w:rPr>
                <w:rFonts w:eastAsia="標楷體" w:hint="eastAsia"/>
                <w:b/>
                <w:color w:val="000000" w:themeColor="text1"/>
              </w:rPr>
              <w:t>月</w:t>
            </w:r>
            <w:r>
              <w:rPr>
                <w:rFonts w:eastAsia="標楷體" w:hint="eastAsia"/>
                <w:b/>
                <w:color w:val="000000" w:themeColor="text1"/>
              </w:rPr>
              <w:t>20</w:t>
            </w:r>
            <w:r>
              <w:rPr>
                <w:rFonts w:eastAsia="標楷體" w:hint="eastAsia"/>
                <w:b/>
                <w:color w:val="000000" w:themeColor="text1"/>
              </w:rPr>
              <w:t>日</w:t>
            </w:r>
          </w:p>
        </w:tc>
        <w:tc>
          <w:tcPr>
            <w:tcW w:w="2520" w:type="dxa"/>
            <w:gridSpan w:val="2"/>
            <w:vMerge/>
            <w:vAlign w:val="center"/>
          </w:tcPr>
          <w:p w:rsidR="00833D1D" w:rsidRPr="00D5721E" w:rsidRDefault="00833D1D" w:rsidP="00833D1D">
            <w:pPr>
              <w:snapToGrid w:val="0"/>
              <w:spacing w:before="60" w:after="60"/>
              <w:jc w:val="center"/>
              <w:rPr>
                <w:rFonts w:eastAsia="標楷體"/>
                <w:b/>
                <w:color w:val="000000" w:themeColor="text1"/>
              </w:rPr>
            </w:pPr>
          </w:p>
        </w:tc>
        <w:tc>
          <w:tcPr>
            <w:tcW w:w="2160" w:type="dxa"/>
            <w:vAlign w:val="center"/>
          </w:tcPr>
          <w:p w:rsidR="00833D1D" w:rsidRDefault="00833D1D" w:rsidP="00833D1D">
            <w:pPr>
              <w:snapToGrid w:val="0"/>
              <w:spacing w:before="60" w:after="60"/>
              <w:jc w:val="right"/>
              <w:rPr>
                <w:rFonts w:eastAsia="標楷體"/>
                <w:b/>
                <w:color w:val="000000" w:themeColor="text1"/>
              </w:rPr>
            </w:pPr>
            <w:r>
              <w:rPr>
                <w:rFonts w:eastAsia="標楷體" w:hint="eastAsia"/>
                <w:b/>
                <w:color w:val="000000" w:themeColor="text1"/>
              </w:rPr>
              <w:t>86</w:t>
            </w:r>
            <w:r>
              <w:rPr>
                <w:rFonts w:eastAsia="標楷體" w:hint="eastAsia"/>
                <w:b/>
                <w:color w:val="000000" w:themeColor="text1"/>
              </w:rPr>
              <w:t>分</w:t>
            </w:r>
          </w:p>
        </w:tc>
      </w:tr>
      <w:tr w:rsidR="00833D1D" w:rsidRPr="00D5721E" w:rsidTr="00833D1D">
        <w:trPr>
          <w:trHeight w:val="480"/>
        </w:trPr>
        <w:tc>
          <w:tcPr>
            <w:tcW w:w="2428" w:type="dxa"/>
            <w:vMerge/>
            <w:vAlign w:val="center"/>
          </w:tcPr>
          <w:p w:rsidR="00833D1D" w:rsidRPr="00D5721E" w:rsidRDefault="00833D1D" w:rsidP="003F7CF9">
            <w:pPr>
              <w:snapToGrid w:val="0"/>
              <w:spacing w:before="60" w:after="60"/>
              <w:jc w:val="center"/>
              <w:rPr>
                <w:rFonts w:eastAsia="標楷體"/>
                <w:b/>
                <w:color w:val="000000" w:themeColor="text1"/>
              </w:rPr>
            </w:pPr>
          </w:p>
        </w:tc>
        <w:tc>
          <w:tcPr>
            <w:tcW w:w="2400" w:type="dxa"/>
            <w:gridSpan w:val="2"/>
            <w:vAlign w:val="center"/>
          </w:tcPr>
          <w:p w:rsidR="00833D1D" w:rsidRDefault="00833D1D" w:rsidP="00833D1D">
            <w:pPr>
              <w:snapToGrid w:val="0"/>
              <w:spacing w:before="60" w:after="60"/>
              <w:jc w:val="both"/>
              <w:rPr>
                <w:rFonts w:eastAsia="標楷體"/>
                <w:b/>
                <w:color w:val="000000" w:themeColor="text1"/>
              </w:rPr>
            </w:pPr>
            <w:r>
              <w:rPr>
                <w:rFonts w:eastAsia="標楷體" w:hint="eastAsia"/>
                <w:b/>
                <w:color w:val="000000" w:themeColor="text1"/>
              </w:rPr>
              <w:t>110</w:t>
            </w:r>
            <w:r>
              <w:rPr>
                <w:rFonts w:eastAsia="標楷體" w:hint="eastAsia"/>
                <w:b/>
                <w:color w:val="000000" w:themeColor="text1"/>
              </w:rPr>
              <w:t>年</w:t>
            </w:r>
            <w:r>
              <w:rPr>
                <w:rFonts w:eastAsia="標楷體" w:hint="eastAsia"/>
                <w:b/>
                <w:color w:val="000000" w:themeColor="text1"/>
              </w:rPr>
              <w:t>7</w:t>
            </w:r>
            <w:r>
              <w:rPr>
                <w:rFonts w:eastAsia="標楷體" w:hint="eastAsia"/>
                <w:b/>
                <w:color w:val="000000" w:themeColor="text1"/>
              </w:rPr>
              <w:t>月</w:t>
            </w:r>
            <w:r>
              <w:rPr>
                <w:rFonts w:eastAsia="標楷體" w:hint="eastAsia"/>
                <w:b/>
                <w:color w:val="000000" w:themeColor="text1"/>
              </w:rPr>
              <w:t>30</w:t>
            </w:r>
            <w:r>
              <w:rPr>
                <w:rFonts w:eastAsia="標楷體" w:hint="eastAsia"/>
                <w:b/>
                <w:color w:val="000000" w:themeColor="text1"/>
              </w:rPr>
              <w:t>日</w:t>
            </w:r>
          </w:p>
        </w:tc>
        <w:tc>
          <w:tcPr>
            <w:tcW w:w="2520" w:type="dxa"/>
            <w:gridSpan w:val="2"/>
            <w:vMerge/>
            <w:vAlign w:val="center"/>
          </w:tcPr>
          <w:p w:rsidR="00833D1D" w:rsidRPr="00D5721E" w:rsidRDefault="00833D1D" w:rsidP="00833D1D">
            <w:pPr>
              <w:snapToGrid w:val="0"/>
              <w:spacing w:before="60" w:after="60"/>
              <w:jc w:val="center"/>
              <w:rPr>
                <w:rFonts w:eastAsia="標楷體"/>
                <w:b/>
                <w:color w:val="000000" w:themeColor="text1"/>
              </w:rPr>
            </w:pPr>
          </w:p>
        </w:tc>
        <w:tc>
          <w:tcPr>
            <w:tcW w:w="2160" w:type="dxa"/>
            <w:vAlign w:val="center"/>
          </w:tcPr>
          <w:p w:rsidR="00833D1D" w:rsidRDefault="00833D1D" w:rsidP="00833D1D">
            <w:pPr>
              <w:snapToGrid w:val="0"/>
              <w:spacing w:before="60" w:after="60"/>
              <w:jc w:val="right"/>
              <w:rPr>
                <w:rFonts w:eastAsia="標楷體"/>
                <w:b/>
                <w:color w:val="000000" w:themeColor="text1"/>
              </w:rPr>
            </w:pPr>
            <w:r>
              <w:rPr>
                <w:rFonts w:eastAsia="標楷體" w:hint="eastAsia"/>
                <w:b/>
                <w:color w:val="000000" w:themeColor="text1"/>
              </w:rPr>
              <w:t>82</w:t>
            </w:r>
            <w:r>
              <w:rPr>
                <w:rFonts w:eastAsia="標楷體" w:hint="eastAsia"/>
                <w:b/>
                <w:color w:val="000000" w:themeColor="text1"/>
              </w:rPr>
              <w:t>分</w:t>
            </w:r>
          </w:p>
        </w:tc>
      </w:tr>
      <w:tr w:rsidR="00833D1D" w:rsidRPr="00D5721E" w:rsidTr="00833D1D">
        <w:trPr>
          <w:trHeight w:val="480"/>
        </w:trPr>
        <w:tc>
          <w:tcPr>
            <w:tcW w:w="2428" w:type="dxa"/>
            <w:vMerge/>
            <w:vAlign w:val="center"/>
          </w:tcPr>
          <w:p w:rsidR="00833D1D" w:rsidRPr="00D5721E" w:rsidRDefault="00833D1D" w:rsidP="003F7CF9">
            <w:pPr>
              <w:snapToGrid w:val="0"/>
              <w:spacing w:before="60" w:after="60"/>
              <w:jc w:val="center"/>
              <w:rPr>
                <w:rFonts w:eastAsia="標楷體"/>
                <w:b/>
                <w:color w:val="000000" w:themeColor="text1"/>
              </w:rPr>
            </w:pPr>
          </w:p>
        </w:tc>
        <w:tc>
          <w:tcPr>
            <w:tcW w:w="2400" w:type="dxa"/>
            <w:gridSpan w:val="2"/>
            <w:vAlign w:val="center"/>
          </w:tcPr>
          <w:p w:rsidR="00833D1D" w:rsidRDefault="00833D1D" w:rsidP="00833D1D">
            <w:pPr>
              <w:snapToGrid w:val="0"/>
              <w:spacing w:before="60" w:after="60"/>
              <w:jc w:val="both"/>
              <w:rPr>
                <w:rFonts w:eastAsia="標楷體"/>
                <w:b/>
                <w:color w:val="000000" w:themeColor="text1"/>
              </w:rPr>
            </w:pPr>
            <w:r>
              <w:rPr>
                <w:rFonts w:eastAsia="標楷體" w:hint="eastAsia"/>
                <w:b/>
                <w:color w:val="000000" w:themeColor="text1"/>
              </w:rPr>
              <w:t>110</w:t>
            </w:r>
            <w:r>
              <w:rPr>
                <w:rFonts w:eastAsia="標楷體" w:hint="eastAsia"/>
                <w:b/>
                <w:color w:val="000000" w:themeColor="text1"/>
              </w:rPr>
              <w:t>年</w:t>
            </w:r>
            <w:r>
              <w:rPr>
                <w:rFonts w:eastAsia="標楷體" w:hint="eastAsia"/>
                <w:b/>
                <w:color w:val="000000" w:themeColor="text1"/>
              </w:rPr>
              <w:t>12</w:t>
            </w:r>
            <w:r>
              <w:rPr>
                <w:rFonts w:eastAsia="標楷體" w:hint="eastAsia"/>
                <w:b/>
                <w:color w:val="000000" w:themeColor="text1"/>
              </w:rPr>
              <w:t>月</w:t>
            </w:r>
            <w:r>
              <w:rPr>
                <w:rFonts w:eastAsia="標楷體" w:hint="eastAsia"/>
                <w:b/>
                <w:color w:val="000000" w:themeColor="text1"/>
              </w:rPr>
              <w:t>10</w:t>
            </w:r>
            <w:r>
              <w:rPr>
                <w:rFonts w:eastAsia="標楷體" w:hint="eastAsia"/>
                <w:b/>
                <w:color w:val="000000" w:themeColor="text1"/>
              </w:rPr>
              <w:t>日</w:t>
            </w:r>
          </w:p>
        </w:tc>
        <w:tc>
          <w:tcPr>
            <w:tcW w:w="2520" w:type="dxa"/>
            <w:gridSpan w:val="2"/>
            <w:vMerge/>
            <w:vAlign w:val="center"/>
          </w:tcPr>
          <w:p w:rsidR="00833D1D" w:rsidRPr="00D5721E" w:rsidRDefault="00833D1D" w:rsidP="003F7CF9">
            <w:pPr>
              <w:snapToGrid w:val="0"/>
              <w:spacing w:before="60" w:after="60"/>
              <w:jc w:val="right"/>
              <w:rPr>
                <w:rFonts w:eastAsia="標楷體"/>
                <w:b/>
                <w:color w:val="000000" w:themeColor="text1"/>
              </w:rPr>
            </w:pPr>
          </w:p>
        </w:tc>
        <w:tc>
          <w:tcPr>
            <w:tcW w:w="2160" w:type="dxa"/>
            <w:vAlign w:val="center"/>
          </w:tcPr>
          <w:p w:rsidR="00833D1D" w:rsidRDefault="00833D1D" w:rsidP="00833D1D">
            <w:pPr>
              <w:snapToGrid w:val="0"/>
              <w:spacing w:before="60" w:after="60"/>
              <w:jc w:val="right"/>
              <w:rPr>
                <w:rFonts w:eastAsia="標楷體"/>
                <w:b/>
                <w:color w:val="000000" w:themeColor="text1"/>
              </w:rPr>
            </w:pPr>
            <w:r>
              <w:rPr>
                <w:rFonts w:eastAsia="標楷體" w:hint="eastAsia"/>
                <w:b/>
                <w:color w:val="000000" w:themeColor="text1"/>
              </w:rPr>
              <w:t>83</w:t>
            </w:r>
            <w:r>
              <w:rPr>
                <w:rFonts w:eastAsia="標楷體" w:hint="eastAsia"/>
                <w:b/>
                <w:color w:val="000000" w:themeColor="text1"/>
              </w:rPr>
              <w:t>分</w:t>
            </w:r>
          </w:p>
        </w:tc>
      </w:tr>
      <w:tr w:rsidR="009554F3" w:rsidRPr="00D5721E" w:rsidTr="003F7CF9">
        <w:trPr>
          <w:cantSplit/>
          <w:trHeight w:val="875"/>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t>遭遇困難問題之解決</w:t>
            </w:r>
          </w:p>
        </w:tc>
        <w:tc>
          <w:tcPr>
            <w:tcW w:w="7080" w:type="dxa"/>
            <w:gridSpan w:val="5"/>
            <w:vAlign w:val="center"/>
          </w:tcPr>
          <w:p w:rsidR="005B4D23" w:rsidRPr="005B4D23" w:rsidRDefault="00883859" w:rsidP="005B4D23">
            <w:pPr>
              <w:pStyle w:val="af"/>
              <w:numPr>
                <w:ilvl w:val="0"/>
                <w:numId w:val="50"/>
              </w:numPr>
              <w:spacing w:before="60" w:after="60" w:line="480" w:lineRule="exact"/>
              <w:ind w:leftChars="0"/>
              <w:jc w:val="both"/>
              <w:rPr>
                <w:rFonts w:eastAsia="標楷體"/>
                <w:b/>
                <w:color w:val="000000" w:themeColor="text1"/>
              </w:rPr>
            </w:pPr>
            <w:r w:rsidRPr="005B4D23">
              <w:rPr>
                <w:rFonts w:eastAsia="標楷體" w:hint="eastAsia"/>
                <w:b/>
                <w:color w:val="000000" w:themeColor="text1"/>
              </w:rPr>
              <w:t>本</w:t>
            </w:r>
            <w:proofErr w:type="gramStart"/>
            <w:r w:rsidRPr="005B4D23">
              <w:rPr>
                <w:rFonts w:eastAsia="標楷體" w:hint="eastAsia"/>
                <w:b/>
                <w:color w:val="000000" w:themeColor="text1"/>
              </w:rPr>
              <w:t>工程試樁位置</w:t>
            </w:r>
            <w:proofErr w:type="gramEnd"/>
            <w:r w:rsidRPr="005B4D23">
              <w:rPr>
                <w:rFonts w:eastAsia="標楷體" w:hint="eastAsia"/>
                <w:b/>
                <w:color w:val="000000" w:themeColor="text1"/>
              </w:rPr>
              <w:t>原規劃於老街溪橋</w:t>
            </w:r>
            <w:proofErr w:type="gramStart"/>
            <w:r w:rsidRPr="005B4D23">
              <w:rPr>
                <w:rFonts w:eastAsia="標楷體" w:hint="eastAsia"/>
                <w:b/>
                <w:color w:val="000000" w:themeColor="text1"/>
              </w:rPr>
              <w:t>橋</w:t>
            </w:r>
            <w:proofErr w:type="gramEnd"/>
            <w:r w:rsidRPr="005B4D23">
              <w:rPr>
                <w:rFonts w:eastAsia="標楷體" w:hint="eastAsia"/>
                <w:b/>
                <w:color w:val="000000" w:themeColor="text1"/>
              </w:rPr>
              <w:t>台基樁，開工後發現通往老街</w:t>
            </w:r>
            <w:proofErr w:type="gramStart"/>
            <w:r w:rsidRPr="005B4D23">
              <w:rPr>
                <w:rFonts w:eastAsia="標楷體" w:hint="eastAsia"/>
                <w:b/>
                <w:color w:val="000000" w:themeColor="text1"/>
              </w:rPr>
              <w:t>溪橋有部份</w:t>
            </w:r>
            <w:proofErr w:type="gramEnd"/>
            <w:r w:rsidRPr="005B4D23">
              <w:rPr>
                <w:rFonts w:eastAsia="標楷體" w:hint="eastAsia"/>
                <w:b/>
                <w:color w:val="000000" w:themeColor="text1"/>
              </w:rPr>
              <w:t>用地尚未徵收，隨即協調設計廠商，</w:t>
            </w:r>
            <w:proofErr w:type="gramStart"/>
            <w:r w:rsidRPr="005B4D23">
              <w:rPr>
                <w:rFonts w:eastAsia="標楷體" w:hint="eastAsia"/>
                <w:b/>
                <w:color w:val="000000" w:themeColor="text1"/>
              </w:rPr>
              <w:t>調整試樁位置</w:t>
            </w:r>
            <w:proofErr w:type="gramEnd"/>
            <w:r w:rsidRPr="005B4D23">
              <w:rPr>
                <w:rFonts w:eastAsia="標楷體" w:hint="eastAsia"/>
                <w:b/>
                <w:color w:val="000000" w:themeColor="text1"/>
              </w:rPr>
              <w:t>至雙溪口溪橋</w:t>
            </w:r>
            <w:r w:rsidRPr="005B4D23">
              <w:rPr>
                <w:rFonts w:eastAsia="標楷體"/>
                <w:b/>
                <w:color w:val="000000" w:themeColor="text1"/>
              </w:rPr>
              <w:t>A1</w:t>
            </w:r>
            <w:r w:rsidRPr="005B4D23">
              <w:rPr>
                <w:rFonts w:eastAsia="標楷體" w:hint="eastAsia"/>
                <w:b/>
                <w:color w:val="000000" w:themeColor="text1"/>
              </w:rPr>
              <w:t>橋台，因老街溪橋基樁之設計載重最大，後續辨理變更設計追加</w:t>
            </w:r>
            <w:proofErr w:type="gramStart"/>
            <w:r w:rsidRPr="005B4D23">
              <w:rPr>
                <w:rFonts w:eastAsia="標楷體"/>
                <w:b/>
                <w:color w:val="000000" w:themeColor="text1"/>
              </w:rPr>
              <w:t>1</w:t>
            </w:r>
            <w:r w:rsidRPr="005B4D23">
              <w:rPr>
                <w:rFonts w:eastAsia="標楷體" w:hint="eastAsia"/>
                <w:b/>
                <w:color w:val="000000" w:themeColor="text1"/>
              </w:rPr>
              <w:t>組試樁費用</w:t>
            </w:r>
            <w:proofErr w:type="gramEnd"/>
            <w:r w:rsidRPr="005B4D23">
              <w:rPr>
                <w:rFonts w:eastAsia="標楷體" w:hint="eastAsia"/>
                <w:b/>
                <w:color w:val="000000" w:themeColor="text1"/>
              </w:rPr>
              <w:t>，避免影響橋台基礎施工要徑</w:t>
            </w:r>
            <w:r w:rsidR="005B4D23" w:rsidRPr="005B4D23">
              <w:rPr>
                <w:rFonts w:eastAsia="標楷體" w:hint="eastAsia"/>
                <w:b/>
                <w:color w:val="000000" w:themeColor="text1"/>
              </w:rPr>
              <w:t>。</w:t>
            </w:r>
          </w:p>
          <w:p w:rsidR="006D47CD" w:rsidRDefault="005B4D23" w:rsidP="005B4D23">
            <w:pPr>
              <w:pStyle w:val="af"/>
              <w:numPr>
                <w:ilvl w:val="0"/>
                <w:numId w:val="50"/>
              </w:numPr>
              <w:spacing w:before="60" w:after="60" w:line="480" w:lineRule="exact"/>
              <w:ind w:leftChars="0"/>
              <w:jc w:val="both"/>
              <w:rPr>
                <w:rFonts w:eastAsia="標楷體"/>
                <w:b/>
                <w:color w:val="000000" w:themeColor="text1"/>
              </w:rPr>
            </w:pPr>
            <w:r>
              <w:rPr>
                <w:rFonts w:eastAsia="標楷體" w:hint="eastAsia"/>
                <w:b/>
                <w:color w:val="000000" w:themeColor="text1"/>
              </w:rPr>
              <w:t>因配合大園都市計畫審議通過後即開工，</w:t>
            </w:r>
            <w:r>
              <w:rPr>
                <w:rFonts w:eastAsia="標楷體" w:hint="eastAsia"/>
                <w:b/>
                <w:color w:val="000000" w:themeColor="text1"/>
              </w:rPr>
              <w:t>故</w:t>
            </w:r>
            <w:bookmarkStart w:id="0" w:name="_GoBack"/>
            <w:bookmarkEnd w:id="0"/>
            <w:r w:rsidR="006D47CD" w:rsidRPr="005B4D23">
              <w:rPr>
                <w:rFonts w:eastAsia="標楷體" w:hint="eastAsia"/>
                <w:b/>
                <w:color w:val="000000" w:themeColor="text1"/>
              </w:rPr>
              <w:t>施工中同時辦理華興路以東用地取得及土地公廟搬遷事宜。</w:t>
            </w:r>
          </w:p>
          <w:p w:rsidR="006D47CD" w:rsidRPr="006D47CD" w:rsidRDefault="005B4D23" w:rsidP="006D47CD">
            <w:pPr>
              <w:spacing w:before="60" w:after="60" w:line="480" w:lineRule="exact"/>
              <w:ind w:leftChars="1" w:left="406" w:hangingChars="168" w:hanging="404"/>
              <w:jc w:val="both"/>
              <w:rPr>
                <w:rFonts w:eastAsia="標楷體"/>
                <w:b/>
                <w:color w:val="000000" w:themeColor="text1"/>
              </w:rPr>
            </w:pPr>
            <w:r>
              <w:rPr>
                <w:rFonts w:eastAsia="標楷體" w:hint="eastAsia"/>
                <w:b/>
                <w:color w:val="000000" w:themeColor="text1"/>
              </w:rPr>
              <w:t>3</w:t>
            </w:r>
            <w:r w:rsidR="006D47CD" w:rsidRPr="006D47CD">
              <w:rPr>
                <w:rFonts w:eastAsia="標楷體" w:hint="eastAsia"/>
                <w:b/>
                <w:color w:val="000000" w:themeColor="text1"/>
              </w:rPr>
              <w:t>.</w:t>
            </w:r>
            <w:r w:rsidR="006D47CD" w:rsidRPr="006D47CD">
              <w:rPr>
                <w:rFonts w:eastAsia="標楷體" w:hint="eastAsia"/>
                <w:b/>
                <w:color w:val="000000" w:themeColor="text1"/>
              </w:rPr>
              <w:tab/>
            </w:r>
            <w:r w:rsidR="006D47CD" w:rsidRPr="006D47CD">
              <w:rPr>
                <w:rFonts w:eastAsia="標楷體" w:hint="eastAsia"/>
                <w:b/>
                <w:color w:val="000000" w:themeColor="text1"/>
              </w:rPr>
              <w:t>為能使大型車輛於華興路口順利轉彎，並確保路口行人安全，於施工中協調農田水利單位及桃園市政府工務局額外補徵收轉角用地</w:t>
            </w:r>
            <w:r w:rsidR="000D1B19">
              <w:rPr>
                <w:rFonts w:eastAsia="標楷體" w:hint="eastAsia"/>
                <w:b/>
                <w:color w:val="000000" w:themeColor="text1"/>
              </w:rPr>
              <w:t>。</w:t>
            </w:r>
          </w:p>
          <w:p w:rsidR="006D47CD" w:rsidRPr="006D47CD" w:rsidRDefault="005B4D23" w:rsidP="006D47CD">
            <w:pPr>
              <w:spacing w:before="60" w:after="60" w:line="480" w:lineRule="exact"/>
              <w:ind w:leftChars="1" w:left="406" w:hangingChars="168" w:hanging="404"/>
              <w:jc w:val="both"/>
              <w:rPr>
                <w:rFonts w:eastAsia="標楷體"/>
                <w:b/>
                <w:color w:val="000000" w:themeColor="text1"/>
              </w:rPr>
            </w:pPr>
            <w:r>
              <w:rPr>
                <w:rFonts w:eastAsia="標楷體" w:hint="eastAsia"/>
                <w:b/>
                <w:color w:val="000000" w:themeColor="text1"/>
              </w:rPr>
              <w:t>4</w:t>
            </w:r>
            <w:r w:rsidR="006D47CD" w:rsidRPr="006D47CD">
              <w:rPr>
                <w:rFonts w:eastAsia="標楷體" w:hint="eastAsia"/>
                <w:b/>
                <w:color w:val="000000" w:themeColor="text1"/>
              </w:rPr>
              <w:t>.</w:t>
            </w:r>
            <w:r w:rsidR="006D47CD" w:rsidRPr="006D47CD">
              <w:rPr>
                <w:rFonts w:eastAsia="標楷體" w:hint="eastAsia"/>
                <w:b/>
                <w:color w:val="000000" w:themeColor="text1"/>
              </w:rPr>
              <w:tab/>
            </w:r>
            <w:r w:rsidR="006D47CD" w:rsidRPr="006D47CD">
              <w:rPr>
                <w:rFonts w:eastAsia="標楷體" w:hint="eastAsia"/>
                <w:b/>
                <w:color w:val="000000" w:themeColor="text1"/>
              </w:rPr>
              <w:t>全力協調道路沿線</w:t>
            </w:r>
            <w:r w:rsidR="006D47CD" w:rsidRPr="006D47CD">
              <w:rPr>
                <w:rFonts w:eastAsia="標楷體" w:hint="eastAsia"/>
                <w:b/>
                <w:color w:val="000000" w:themeColor="text1"/>
              </w:rPr>
              <w:t>140</w:t>
            </w:r>
            <w:r w:rsidR="006D47CD" w:rsidRPr="006D47CD">
              <w:rPr>
                <w:rFonts w:eastAsia="標楷體" w:hint="eastAsia"/>
                <w:b/>
                <w:color w:val="000000" w:themeColor="text1"/>
              </w:rPr>
              <w:t>多位地主依本署整體規劃原則設置下田便道，以利道路美觀</w:t>
            </w:r>
            <w:r w:rsidR="000D1B19">
              <w:rPr>
                <w:rFonts w:eastAsia="標楷體" w:hint="eastAsia"/>
                <w:b/>
                <w:color w:val="000000" w:themeColor="text1"/>
              </w:rPr>
              <w:t>。</w:t>
            </w:r>
          </w:p>
          <w:p w:rsidR="009554F3" w:rsidRPr="00D5721E" w:rsidRDefault="005B4D23" w:rsidP="006D47CD">
            <w:pPr>
              <w:spacing w:before="60" w:after="60" w:line="480" w:lineRule="exact"/>
              <w:ind w:leftChars="1" w:left="406" w:hangingChars="168" w:hanging="404"/>
              <w:jc w:val="both"/>
              <w:rPr>
                <w:rFonts w:eastAsia="標楷體"/>
                <w:b/>
                <w:color w:val="000000" w:themeColor="text1"/>
              </w:rPr>
            </w:pPr>
            <w:r>
              <w:rPr>
                <w:rFonts w:eastAsia="標楷體" w:hint="eastAsia"/>
                <w:b/>
                <w:color w:val="000000" w:themeColor="text1"/>
              </w:rPr>
              <w:t>5</w:t>
            </w:r>
            <w:r w:rsidR="006D47CD" w:rsidRPr="006D47CD">
              <w:rPr>
                <w:rFonts w:eastAsia="標楷體" w:hint="eastAsia"/>
                <w:b/>
                <w:color w:val="000000" w:themeColor="text1"/>
              </w:rPr>
              <w:t>.</w:t>
            </w:r>
            <w:r w:rsidR="006D47CD" w:rsidRPr="006D47CD">
              <w:rPr>
                <w:rFonts w:eastAsia="標楷體" w:hint="eastAsia"/>
                <w:b/>
                <w:color w:val="000000" w:themeColor="text1"/>
              </w:rPr>
              <w:tab/>
              <w:t>1K+030</w:t>
            </w:r>
            <w:r w:rsidR="006D47CD" w:rsidRPr="006D47CD">
              <w:rPr>
                <w:rFonts w:eastAsia="標楷體" w:hint="eastAsia"/>
                <w:b/>
                <w:color w:val="000000" w:themeColor="text1"/>
              </w:rPr>
              <w:t>處定線成果與</w:t>
            </w:r>
            <w:r w:rsidR="006D47CD" w:rsidRPr="006D47CD">
              <w:rPr>
                <w:rFonts w:eastAsia="標楷體" w:hint="eastAsia"/>
                <w:b/>
                <w:color w:val="000000" w:themeColor="text1"/>
              </w:rPr>
              <w:t>69KV</w:t>
            </w:r>
            <w:r w:rsidR="006D47CD" w:rsidRPr="006D47CD">
              <w:rPr>
                <w:rFonts w:eastAsia="標楷體" w:hint="eastAsia"/>
                <w:b/>
                <w:color w:val="000000" w:themeColor="text1"/>
              </w:rPr>
              <w:t>高壓電塔衝突，協調台電輸變電工程處改建於本道路設施帶上</w:t>
            </w:r>
            <w:r w:rsidR="000D1B19">
              <w:rPr>
                <w:rFonts w:eastAsia="標楷體" w:hint="eastAsia"/>
                <w:b/>
                <w:color w:val="000000" w:themeColor="text1"/>
              </w:rPr>
              <w:t>。</w:t>
            </w:r>
          </w:p>
        </w:tc>
      </w:tr>
      <w:tr w:rsidR="009554F3" w:rsidRPr="00D5721E" w:rsidTr="003F7CF9">
        <w:trPr>
          <w:cantSplit/>
          <w:trHeight w:val="1140"/>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lastRenderedPageBreak/>
              <w:t>工地安全衛生管理</w:t>
            </w:r>
          </w:p>
        </w:tc>
        <w:tc>
          <w:tcPr>
            <w:tcW w:w="7080" w:type="dxa"/>
            <w:gridSpan w:val="5"/>
            <w:vAlign w:val="center"/>
          </w:tcPr>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本工程開工</w:t>
            </w:r>
            <w:proofErr w:type="gramStart"/>
            <w:r>
              <w:rPr>
                <w:rFonts w:eastAsia="標楷體" w:hint="eastAsia"/>
                <w:b/>
                <w:color w:val="000000" w:themeColor="text1"/>
              </w:rPr>
              <w:t>迄</w:t>
            </w:r>
            <w:proofErr w:type="gramEnd"/>
            <w:r>
              <w:rPr>
                <w:rFonts w:eastAsia="標楷體" w:hint="eastAsia"/>
                <w:b/>
                <w:color w:val="000000" w:themeColor="text1"/>
              </w:rPr>
              <w:t>完工無傷亡及無重大意外事故，工地安全衛生管理優良，曾榮獲</w:t>
            </w:r>
            <w:r>
              <w:rPr>
                <w:rFonts w:eastAsia="標楷體"/>
                <w:b/>
                <w:color w:val="000000" w:themeColor="text1"/>
              </w:rPr>
              <w:t>109</w:t>
            </w:r>
            <w:r>
              <w:rPr>
                <w:rFonts w:eastAsia="標楷體" w:hint="eastAsia"/>
                <w:b/>
                <w:color w:val="000000" w:themeColor="text1"/>
              </w:rPr>
              <w:t>年第</w:t>
            </w:r>
            <w:r>
              <w:rPr>
                <w:rFonts w:eastAsia="標楷體"/>
                <w:b/>
                <w:color w:val="000000" w:themeColor="text1"/>
              </w:rPr>
              <w:t>14</w:t>
            </w:r>
            <w:r>
              <w:rPr>
                <w:rFonts w:eastAsia="標楷體" w:hint="eastAsia"/>
                <w:b/>
                <w:color w:val="000000" w:themeColor="text1"/>
              </w:rPr>
              <w:t>屆勞動</w:t>
            </w:r>
            <w:proofErr w:type="gramStart"/>
            <w:r>
              <w:rPr>
                <w:rFonts w:eastAsia="標楷體" w:hint="eastAsia"/>
                <w:b/>
                <w:color w:val="000000" w:themeColor="text1"/>
              </w:rPr>
              <w:t>部金安獎</w:t>
            </w:r>
            <w:proofErr w:type="gramEnd"/>
            <w:r>
              <w:rPr>
                <w:rFonts w:eastAsia="標楷體" w:hint="eastAsia"/>
                <w:b/>
                <w:color w:val="000000" w:themeColor="text1"/>
              </w:rPr>
              <w:t>優等。</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依據施工規範</w:t>
            </w:r>
            <w:r w:rsidRPr="006D47CD">
              <w:rPr>
                <w:rFonts w:eastAsia="標楷體" w:hint="eastAsia"/>
                <w:b/>
                <w:color w:val="000000" w:themeColor="text1"/>
              </w:rPr>
              <w:t>、</w:t>
            </w:r>
            <w:r>
              <w:rPr>
                <w:rFonts w:eastAsia="標楷體" w:hint="eastAsia"/>
                <w:b/>
                <w:color w:val="000000" w:themeColor="text1"/>
              </w:rPr>
              <w:t>風險評估報告編撰職業安全衛生監督查核計畫</w:t>
            </w:r>
            <w:r w:rsidRPr="006D47CD">
              <w:rPr>
                <w:rFonts w:eastAsia="標楷體" w:hint="eastAsia"/>
                <w:b/>
                <w:color w:val="000000" w:themeColor="text1"/>
              </w:rPr>
              <w:t>，</w:t>
            </w:r>
            <w:r>
              <w:rPr>
                <w:rFonts w:eastAsia="標楷體" w:hint="eastAsia"/>
                <w:b/>
                <w:color w:val="000000" w:themeColor="text1"/>
              </w:rPr>
              <w:t>制定高風險安衛項目檢查表進行職業安全衛生監督與督導，推廣及</w:t>
            </w:r>
            <w:proofErr w:type="gramStart"/>
            <w:r>
              <w:rPr>
                <w:rFonts w:eastAsia="標楷體" w:hint="eastAsia"/>
                <w:b/>
                <w:color w:val="000000" w:themeColor="text1"/>
              </w:rPr>
              <w:t>落實職安管理</w:t>
            </w:r>
            <w:proofErr w:type="gramEnd"/>
            <w:r>
              <w:rPr>
                <w:rFonts w:eastAsia="標楷體" w:hint="eastAsia"/>
                <w:b/>
                <w:color w:val="000000" w:themeColor="text1"/>
              </w:rPr>
              <w:t>制度。</w:t>
            </w:r>
          </w:p>
          <w:p w:rsidR="00883859" w:rsidRDefault="00883859" w:rsidP="006D47CD">
            <w:pPr>
              <w:pStyle w:val="af"/>
              <w:numPr>
                <w:ilvl w:val="0"/>
                <w:numId w:val="43"/>
              </w:numPr>
              <w:spacing w:line="320" w:lineRule="exact"/>
              <w:ind w:leftChars="0"/>
              <w:jc w:val="both"/>
              <w:textAlignment w:val="auto"/>
              <w:rPr>
                <w:rFonts w:eastAsia="標楷體"/>
                <w:b/>
                <w:color w:val="000000" w:themeColor="text1"/>
              </w:rPr>
            </w:pPr>
            <w:r>
              <w:rPr>
                <w:rFonts w:eastAsia="標楷體" w:hint="eastAsia"/>
                <w:b/>
                <w:color w:val="000000" w:themeColor="text1"/>
              </w:rPr>
              <w:t>施工</w:t>
            </w:r>
            <w:proofErr w:type="gramStart"/>
            <w:r>
              <w:rPr>
                <w:rFonts w:eastAsia="標楷體" w:hint="eastAsia"/>
                <w:b/>
                <w:color w:val="000000" w:themeColor="text1"/>
              </w:rPr>
              <w:t>期間，</w:t>
            </w:r>
            <w:proofErr w:type="gramEnd"/>
            <w:r>
              <w:rPr>
                <w:rFonts w:eastAsia="標楷體" w:hint="eastAsia"/>
                <w:b/>
                <w:color w:val="000000" w:themeColor="text1"/>
              </w:rPr>
              <w:t>在主辦單位、監造單位、施工廠商共同努力下，除要求施工品質外，對於勞動部頒布之法規均依法執行，</w:t>
            </w:r>
            <w:r w:rsidR="006D47CD" w:rsidRPr="006D47CD">
              <w:rPr>
                <w:rFonts w:eastAsia="標楷體" w:hint="eastAsia"/>
                <w:b/>
                <w:color w:val="000000" w:themeColor="text1"/>
              </w:rPr>
              <w:t>藉由安全宣導、教育訓練、協議組織會議、每日危害告知、檢討會議…等措施來</w:t>
            </w:r>
            <w:proofErr w:type="gramStart"/>
            <w:r w:rsidR="006D47CD" w:rsidRPr="006D47CD">
              <w:rPr>
                <w:rFonts w:eastAsia="標楷體" w:hint="eastAsia"/>
                <w:b/>
                <w:color w:val="000000" w:themeColor="text1"/>
              </w:rPr>
              <w:t>建立工班之</w:t>
            </w:r>
            <w:proofErr w:type="gramEnd"/>
            <w:r w:rsidR="006D47CD" w:rsidRPr="006D47CD">
              <w:rPr>
                <w:rFonts w:eastAsia="標楷體" w:hint="eastAsia"/>
                <w:b/>
                <w:color w:val="000000" w:themeColor="text1"/>
              </w:rPr>
              <w:t>安全意識，</w:t>
            </w:r>
            <w:proofErr w:type="gramStart"/>
            <w:r w:rsidR="006D47CD" w:rsidRPr="006D47CD">
              <w:rPr>
                <w:rFonts w:eastAsia="標楷體" w:hint="eastAsia"/>
                <w:b/>
                <w:color w:val="000000" w:themeColor="text1"/>
              </w:rPr>
              <w:t>降低職</w:t>
            </w:r>
            <w:r w:rsidR="006D47CD">
              <w:rPr>
                <w:rFonts w:eastAsia="標楷體" w:hint="eastAsia"/>
                <w:b/>
                <w:color w:val="000000" w:themeColor="text1"/>
              </w:rPr>
              <w:t>安衛</w:t>
            </w:r>
            <w:proofErr w:type="gramEnd"/>
            <w:r w:rsidR="006D47CD">
              <w:rPr>
                <w:rFonts w:eastAsia="標楷體" w:hint="eastAsia"/>
                <w:b/>
                <w:color w:val="000000" w:themeColor="text1"/>
              </w:rPr>
              <w:t>缺失</w:t>
            </w:r>
            <w:r>
              <w:rPr>
                <w:rFonts w:eastAsia="標楷體" w:hint="eastAsia"/>
                <w:b/>
                <w:color w:val="000000" w:themeColor="text1"/>
              </w:rPr>
              <w:t>，提升施工環境及安全衛生，保障勞工安全與健康，故本案開工</w:t>
            </w:r>
            <w:proofErr w:type="gramStart"/>
            <w:r>
              <w:rPr>
                <w:rFonts w:eastAsia="標楷體" w:hint="eastAsia"/>
                <w:b/>
                <w:color w:val="000000" w:themeColor="text1"/>
              </w:rPr>
              <w:t>迄</w:t>
            </w:r>
            <w:proofErr w:type="gramEnd"/>
            <w:r>
              <w:rPr>
                <w:rFonts w:eastAsia="標楷體" w:hint="eastAsia"/>
                <w:b/>
                <w:color w:val="000000" w:themeColor="text1"/>
              </w:rPr>
              <w:t>完工零工安、</w:t>
            </w:r>
            <w:proofErr w:type="gramStart"/>
            <w:r>
              <w:rPr>
                <w:rFonts w:eastAsia="標楷體" w:hint="eastAsia"/>
                <w:b/>
                <w:color w:val="000000" w:themeColor="text1"/>
              </w:rPr>
              <w:t>零職災</w:t>
            </w:r>
            <w:proofErr w:type="gramEnd"/>
            <w:r>
              <w:rPr>
                <w:rFonts w:eastAsia="標楷體" w:hint="eastAsia"/>
                <w:b/>
                <w:color w:val="000000" w:themeColor="text1"/>
              </w:rPr>
              <w:t>。</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監造單位現場人員分區負責</w:t>
            </w:r>
            <w:r w:rsidRPr="006D47CD">
              <w:rPr>
                <w:rFonts w:eastAsia="標楷體" w:hint="eastAsia"/>
                <w:b/>
                <w:color w:val="000000" w:themeColor="text1"/>
              </w:rPr>
              <w:t>，確保安全無死角。</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監造單位現場人員檢查發現缺失</w:t>
            </w:r>
            <w:r w:rsidRPr="006D47CD">
              <w:rPr>
                <w:rFonts w:eastAsia="標楷體" w:hint="eastAsia"/>
                <w:b/>
                <w:color w:val="000000" w:themeColor="text1"/>
              </w:rPr>
              <w:t>，</w:t>
            </w:r>
            <w:r>
              <w:rPr>
                <w:rFonts w:eastAsia="標楷體" w:hint="eastAsia"/>
                <w:b/>
                <w:color w:val="000000" w:themeColor="text1"/>
              </w:rPr>
              <w:t>隨即填寫改正通知及追蹤表</w:t>
            </w:r>
            <w:r w:rsidRPr="006D47CD">
              <w:rPr>
                <w:rFonts w:eastAsia="標楷體" w:hint="eastAsia"/>
                <w:b/>
                <w:color w:val="000000" w:themeColor="text1"/>
              </w:rPr>
              <w:t>，</w:t>
            </w:r>
            <w:r>
              <w:rPr>
                <w:rFonts w:eastAsia="標楷體" w:hint="eastAsia"/>
                <w:b/>
                <w:color w:val="000000" w:themeColor="text1"/>
              </w:rPr>
              <w:t>限期施工廠商改善並提出矯正及預防措施</w:t>
            </w:r>
            <w:r w:rsidRPr="006D47CD">
              <w:rPr>
                <w:rFonts w:eastAsia="標楷體" w:hint="eastAsia"/>
                <w:b/>
                <w:color w:val="000000" w:themeColor="text1"/>
              </w:rPr>
              <w:t>。</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監督施工廠商每年辦理汛期工地防災及減災演練作業</w:t>
            </w:r>
            <w:r w:rsidRPr="006D47CD">
              <w:rPr>
                <w:rFonts w:eastAsia="標楷體" w:hint="eastAsia"/>
                <w:b/>
                <w:color w:val="000000" w:themeColor="text1"/>
              </w:rPr>
              <w:t>。</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施工廠商為強化職業安全衛生作為，特別編列經費於老街溪橋上游攔砂壩設置自動水位觀測計並連接至工區警報系統</w:t>
            </w:r>
            <w:r w:rsidRPr="006D47CD">
              <w:rPr>
                <w:rFonts w:eastAsia="標楷體" w:hint="eastAsia"/>
                <w:b/>
                <w:color w:val="000000" w:themeColor="text1"/>
              </w:rPr>
              <w:t>，</w:t>
            </w:r>
            <w:r>
              <w:rPr>
                <w:rFonts w:eastAsia="標楷體" w:hint="eastAsia"/>
                <w:b/>
                <w:color w:val="000000" w:themeColor="text1"/>
              </w:rPr>
              <w:t>河川水位上升超過警戒水位</w:t>
            </w:r>
            <w:r w:rsidRPr="006D47CD">
              <w:rPr>
                <w:rFonts w:eastAsia="標楷體" w:hint="eastAsia"/>
                <w:b/>
                <w:color w:val="000000" w:themeColor="text1"/>
              </w:rPr>
              <w:t>，</w:t>
            </w:r>
            <w:r>
              <w:rPr>
                <w:rFonts w:eastAsia="標楷體" w:hint="eastAsia"/>
                <w:b/>
                <w:color w:val="000000" w:themeColor="text1"/>
              </w:rPr>
              <w:t>警報器即發出警報聲響並持續閃爍紅色信號</w:t>
            </w:r>
            <w:r w:rsidRPr="006D47CD">
              <w:rPr>
                <w:rFonts w:eastAsia="標楷體" w:hint="eastAsia"/>
                <w:b/>
                <w:color w:val="000000" w:themeColor="text1"/>
              </w:rPr>
              <w:t>，</w:t>
            </w:r>
            <w:r>
              <w:rPr>
                <w:rFonts w:eastAsia="標楷體" w:hint="eastAsia"/>
                <w:b/>
                <w:color w:val="000000" w:themeColor="text1"/>
              </w:rPr>
              <w:t>以利監視人員辨識</w:t>
            </w:r>
            <w:r w:rsidRPr="006D47CD">
              <w:rPr>
                <w:rFonts w:eastAsia="標楷體" w:hint="eastAsia"/>
                <w:b/>
                <w:color w:val="000000" w:themeColor="text1"/>
              </w:rPr>
              <w:t>，</w:t>
            </w:r>
            <w:r>
              <w:rPr>
                <w:rFonts w:eastAsia="標楷體" w:hint="eastAsia"/>
                <w:b/>
                <w:color w:val="000000" w:themeColor="text1"/>
              </w:rPr>
              <w:t>可快速撤離鄰水作業人員</w:t>
            </w:r>
            <w:r w:rsidRPr="006D47CD">
              <w:rPr>
                <w:rFonts w:eastAsia="標楷體" w:hint="eastAsia"/>
                <w:b/>
                <w:color w:val="000000" w:themeColor="text1"/>
              </w:rPr>
              <w:t>。</w:t>
            </w:r>
          </w:p>
          <w:p w:rsidR="00883859" w:rsidRDefault="00883859" w:rsidP="00883859">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施工期間因應</w:t>
            </w:r>
            <w:proofErr w:type="gramStart"/>
            <w:r>
              <w:rPr>
                <w:rFonts w:eastAsia="標楷體" w:hint="eastAsia"/>
                <w:b/>
                <w:color w:val="000000" w:themeColor="text1"/>
              </w:rPr>
              <w:t>新型冠</w:t>
            </w:r>
            <w:proofErr w:type="gramEnd"/>
            <w:r>
              <w:rPr>
                <w:rFonts w:eastAsia="標楷體" w:hint="eastAsia"/>
                <w:b/>
                <w:color w:val="000000" w:themeColor="text1"/>
              </w:rPr>
              <w:t>狀病毒</w:t>
            </w:r>
            <w:proofErr w:type="gramStart"/>
            <w:r>
              <w:rPr>
                <w:rFonts w:eastAsia="標楷體" w:hint="eastAsia"/>
                <w:b/>
                <w:color w:val="000000" w:themeColor="text1"/>
              </w:rPr>
              <w:t>疫情在</w:t>
            </w:r>
            <w:proofErr w:type="gramEnd"/>
            <w:r>
              <w:rPr>
                <w:rFonts w:eastAsia="標楷體" w:hint="eastAsia"/>
                <w:b/>
                <w:color w:val="000000" w:themeColor="text1"/>
              </w:rPr>
              <w:t>全球不斷擴散升溫，工地每日量測人員體溫，並詢問有無大陸旅遊及中、港、澳旅遊轉機之旅遊史，採取最嚴謹的防疫對策。</w:t>
            </w:r>
          </w:p>
          <w:p w:rsidR="00883859" w:rsidRDefault="00883859" w:rsidP="006D47CD">
            <w:pPr>
              <w:pStyle w:val="af"/>
              <w:numPr>
                <w:ilvl w:val="0"/>
                <w:numId w:val="43"/>
              </w:numPr>
              <w:spacing w:line="320" w:lineRule="exact"/>
              <w:ind w:leftChars="0" w:left="357" w:hanging="357"/>
              <w:jc w:val="both"/>
              <w:textAlignment w:val="auto"/>
              <w:rPr>
                <w:rFonts w:eastAsia="標楷體"/>
                <w:b/>
                <w:color w:val="000000" w:themeColor="text1"/>
              </w:rPr>
            </w:pPr>
            <w:r>
              <w:rPr>
                <w:rFonts w:eastAsia="標楷體" w:hint="eastAsia"/>
                <w:b/>
                <w:color w:val="000000" w:themeColor="text1"/>
              </w:rPr>
              <w:t>參與桃園市政府新建工程處區域聯防組織，三大任務提升全體</w:t>
            </w:r>
            <w:proofErr w:type="gramStart"/>
            <w:r>
              <w:rPr>
                <w:rFonts w:eastAsia="標楷體" w:hint="eastAsia"/>
                <w:b/>
                <w:color w:val="000000" w:themeColor="text1"/>
              </w:rPr>
              <w:t>工程職安衛</w:t>
            </w:r>
            <w:proofErr w:type="gramEnd"/>
            <w:r>
              <w:rPr>
                <w:rFonts w:eastAsia="標楷體" w:hint="eastAsia"/>
                <w:b/>
                <w:color w:val="000000" w:themeColor="text1"/>
              </w:rPr>
              <w:t>水準</w:t>
            </w:r>
            <w:r>
              <w:rPr>
                <w:rFonts w:eastAsia="標楷體"/>
                <w:b/>
                <w:color w:val="000000" w:themeColor="text1"/>
              </w:rPr>
              <w:t>:</w:t>
            </w:r>
          </w:p>
          <w:p w:rsidR="00883859" w:rsidRDefault="00883859" w:rsidP="00883859">
            <w:pPr>
              <w:pStyle w:val="af"/>
              <w:spacing w:line="320" w:lineRule="exact"/>
              <w:ind w:leftChars="157" w:left="660" w:hangingChars="118" w:hanging="283"/>
              <w:jc w:val="both"/>
              <w:rPr>
                <w:rFonts w:eastAsia="標楷體"/>
                <w:b/>
                <w:color w:val="000000" w:themeColor="text1"/>
              </w:rPr>
            </w:pPr>
            <w:r>
              <w:rPr>
                <w:rFonts w:eastAsia="標楷體"/>
                <w:b/>
                <w:color w:val="000000" w:themeColor="text1"/>
              </w:rPr>
              <w:t>(1)</w:t>
            </w:r>
            <w:r>
              <w:rPr>
                <w:rFonts w:eastAsia="標楷體" w:hint="eastAsia"/>
                <w:b/>
                <w:color w:val="000000" w:themeColor="text1"/>
              </w:rPr>
              <w:t>制定區域聯防計畫，執行聯防稽查作業，辦理區域聯防防汛</w:t>
            </w:r>
            <w:r>
              <w:rPr>
                <w:rFonts w:eastAsia="標楷體"/>
                <w:b/>
                <w:color w:val="000000" w:themeColor="text1"/>
              </w:rPr>
              <w:t>(</w:t>
            </w:r>
            <w:r>
              <w:rPr>
                <w:rFonts w:eastAsia="標楷體" w:hint="eastAsia"/>
                <w:b/>
                <w:color w:val="000000" w:themeColor="text1"/>
              </w:rPr>
              <w:t>災</w:t>
            </w:r>
            <w:r>
              <w:rPr>
                <w:rFonts w:eastAsia="標楷體"/>
                <w:b/>
                <w:color w:val="000000" w:themeColor="text1"/>
              </w:rPr>
              <w:t>)</w:t>
            </w:r>
            <w:r>
              <w:rPr>
                <w:rFonts w:eastAsia="標楷體" w:hint="eastAsia"/>
                <w:b/>
                <w:color w:val="000000" w:themeColor="text1"/>
              </w:rPr>
              <w:t>害作業演練。</w:t>
            </w:r>
          </w:p>
          <w:p w:rsidR="00883859" w:rsidRDefault="00883859" w:rsidP="00883859">
            <w:pPr>
              <w:pStyle w:val="af"/>
              <w:spacing w:line="320" w:lineRule="exact"/>
              <w:ind w:leftChars="0" w:left="360"/>
              <w:jc w:val="both"/>
              <w:rPr>
                <w:rFonts w:eastAsia="標楷體"/>
                <w:b/>
                <w:color w:val="000000" w:themeColor="text1"/>
              </w:rPr>
            </w:pPr>
            <w:r>
              <w:rPr>
                <w:rFonts w:eastAsia="標楷體"/>
                <w:b/>
                <w:color w:val="000000" w:themeColor="text1"/>
              </w:rPr>
              <w:t>(2)</w:t>
            </w:r>
            <w:r>
              <w:rPr>
                <w:rFonts w:eastAsia="標楷體" w:hint="eastAsia"/>
                <w:b/>
                <w:color w:val="000000" w:themeColor="text1"/>
              </w:rPr>
              <w:t>整合救災資源相互支援</w:t>
            </w:r>
            <w:r>
              <w:rPr>
                <w:rFonts w:ascii="標楷體" w:eastAsia="標楷體" w:hAnsi="標楷體" w:hint="eastAsia"/>
                <w:b/>
                <w:color w:val="000000" w:themeColor="text1"/>
              </w:rPr>
              <w:t>。</w:t>
            </w:r>
          </w:p>
          <w:p w:rsidR="00883859" w:rsidRDefault="00883859" w:rsidP="00883859">
            <w:pPr>
              <w:pStyle w:val="af"/>
              <w:spacing w:line="320" w:lineRule="exact"/>
              <w:ind w:leftChars="0" w:left="360"/>
              <w:jc w:val="both"/>
              <w:rPr>
                <w:rFonts w:eastAsia="標楷體"/>
                <w:b/>
                <w:color w:val="000000" w:themeColor="text1"/>
              </w:rPr>
            </w:pPr>
            <w:r>
              <w:rPr>
                <w:rFonts w:eastAsia="標楷體"/>
                <w:b/>
                <w:color w:val="000000" w:themeColor="text1"/>
              </w:rPr>
              <w:t>(3)</w:t>
            </w:r>
            <w:proofErr w:type="gramStart"/>
            <w:r>
              <w:rPr>
                <w:rFonts w:eastAsia="標楷體" w:hint="eastAsia"/>
                <w:b/>
                <w:color w:val="000000" w:themeColor="text1"/>
              </w:rPr>
              <w:t>分享職安衛</w:t>
            </w:r>
            <w:proofErr w:type="gramEnd"/>
            <w:r>
              <w:rPr>
                <w:rFonts w:eastAsia="標楷體" w:hint="eastAsia"/>
                <w:b/>
                <w:color w:val="000000" w:themeColor="text1"/>
              </w:rPr>
              <w:t>作為及經驗交流</w:t>
            </w:r>
            <w:r>
              <w:rPr>
                <w:rFonts w:ascii="標楷體" w:eastAsia="標楷體" w:hAnsi="標楷體" w:hint="eastAsia"/>
                <w:b/>
                <w:color w:val="000000" w:themeColor="text1"/>
              </w:rPr>
              <w:t>。</w:t>
            </w:r>
          </w:p>
          <w:p w:rsidR="009554F3" w:rsidRDefault="006D47CD" w:rsidP="006D47CD">
            <w:pPr>
              <w:pStyle w:val="af"/>
              <w:numPr>
                <w:ilvl w:val="0"/>
                <w:numId w:val="43"/>
              </w:numPr>
              <w:spacing w:line="320" w:lineRule="exact"/>
              <w:ind w:leftChars="0" w:left="357" w:hanging="357"/>
              <w:jc w:val="both"/>
              <w:textAlignment w:val="auto"/>
              <w:rPr>
                <w:rFonts w:eastAsia="標楷體"/>
                <w:b/>
                <w:color w:val="000000" w:themeColor="text1"/>
              </w:rPr>
            </w:pPr>
            <w:r w:rsidRPr="006D47CD">
              <w:rPr>
                <w:rFonts w:eastAsia="標楷體" w:hint="eastAsia"/>
                <w:b/>
                <w:color w:val="000000" w:themeColor="text1"/>
              </w:rPr>
              <w:t>為減低</w:t>
            </w:r>
            <w:proofErr w:type="gramStart"/>
            <w:r w:rsidRPr="006D47CD">
              <w:rPr>
                <w:rFonts w:eastAsia="標楷體" w:hint="eastAsia"/>
                <w:b/>
                <w:color w:val="000000" w:themeColor="text1"/>
              </w:rPr>
              <w:t>吊梁時</w:t>
            </w:r>
            <w:proofErr w:type="gramEnd"/>
            <w:r w:rsidRPr="006D47CD">
              <w:rPr>
                <w:rFonts w:eastAsia="標楷體" w:hint="eastAsia"/>
                <w:b/>
                <w:color w:val="000000" w:themeColor="text1"/>
              </w:rPr>
              <w:t>與橋台衝突之風險，提高吊梁安全性，於招標時編列相關費用要求廠商須以工程資訊模型</w:t>
            </w:r>
            <w:r w:rsidRPr="006D47CD">
              <w:rPr>
                <w:rFonts w:eastAsia="標楷體" w:hint="eastAsia"/>
                <w:b/>
                <w:color w:val="000000" w:themeColor="text1"/>
              </w:rPr>
              <w:t>BIM</w:t>
            </w:r>
            <w:r w:rsidRPr="006D47CD">
              <w:rPr>
                <w:rFonts w:eastAsia="標楷體" w:hint="eastAsia"/>
                <w:b/>
                <w:color w:val="000000" w:themeColor="text1"/>
              </w:rPr>
              <w:t>進行模擬。</w:t>
            </w:r>
          </w:p>
          <w:p w:rsidR="006D47CD" w:rsidRPr="006D47CD" w:rsidRDefault="006D47CD" w:rsidP="006D47CD">
            <w:pPr>
              <w:spacing w:line="320" w:lineRule="exact"/>
              <w:jc w:val="both"/>
              <w:textAlignment w:val="auto"/>
              <w:rPr>
                <w:rFonts w:eastAsia="標楷體"/>
                <w:b/>
                <w:color w:val="000000" w:themeColor="text1"/>
              </w:rPr>
            </w:pPr>
          </w:p>
        </w:tc>
      </w:tr>
      <w:tr w:rsidR="009554F3" w:rsidRPr="00D5721E" w:rsidTr="003F7CF9">
        <w:trPr>
          <w:cantSplit/>
          <w:trHeight w:val="824"/>
        </w:trPr>
        <w:tc>
          <w:tcPr>
            <w:tcW w:w="2428" w:type="dxa"/>
            <w:vAlign w:val="center"/>
          </w:tcPr>
          <w:p w:rsidR="009554F3" w:rsidRPr="00D5721E" w:rsidRDefault="009554F3" w:rsidP="00151FA8">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00352C24" w:rsidRPr="00D5721E">
              <w:rPr>
                <w:rFonts w:eastAsia="標楷體" w:hint="eastAsia"/>
                <w:b/>
                <w:color w:val="000000" w:themeColor="text1"/>
              </w:rPr>
              <w:t>，</w:t>
            </w:r>
            <w:r w:rsidR="00042DD4" w:rsidRPr="00D5721E">
              <w:rPr>
                <w:rFonts w:eastAsia="標楷體" w:hint="eastAsia"/>
                <w:b/>
                <w:color w:val="000000" w:themeColor="text1"/>
              </w:rPr>
              <w:t>屬</w:t>
            </w:r>
            <w:r w:rsidR="00352C24" w:rsidRPr="00D5721E">
              <w:rPr>
                <w:rFonts w:ascii="標楷體" w:eastAsia="標楷體" w:hAnsi="標楷體" w:hint="eastAsia"/>
                <w:b/>
                <w:color w:val="000000" w:themeColor="text1"/>
              </w:rPr>
              <w:t>「公共工程生態檢核注意事項」</w:t>
            </w:r>
            <w:r w:rsidR="00042DD4" w:rsidRPr="00D5721E">
              <w:rPr>
                <w:rFonts w:ascii="標楷體" w:eastAsia="標楷體" w:hAnsi="標楷體" w:hint="eastAsia"/>
                <w:b/>
                <w:color w:val="000000" w:themeColor="text1"/>
              </w:rPr>
              <w:t>第二點需辦理生態檢核之工程，需符合</w:t>
            </w:r>
            <w:r w:rsidR="009C39C6" w:rsidRPr="00D5721E">
              <w:rPr>
                <w:rFonts w:ascii="標楷體" w:eastAsia="標楷體" w:hAnsi="標楷體" w:hint="eastAsia"/>
                <w:b/>
                <w:color w:val="000000" w:themeColor="text1"/>
              </w:rPr>
              <w:t>該注意事項</w:t>
            </w:r>
            <w:r w:rsidR="00352C24" w:rsidRPr="00D5721E">
              <w:rPr>
                <w:rFonts w:ascii="標楷體" w:eastAsia="標楷體" w:hAnsi="標楷體" w:hint="eastAsia"/>
                <w:b/>
                <w:color w:val="000000" w:themeColor="text1"/>
              </w:rPr>
              <w:t>第十二點及第十三點規定</w:t>
            </w:r>
          </w:p>
        </w:tc>
        <w:tc>
          <w:tcPr>
            <w:tcW w:w="7080" w:type="dxa"/>
            <w:gridSpan w:val="5"/>
            <w:vAlign w:val="center"/>
          </w:tcPr>
          <w:p w:rsidR="009554F3" w:rsidRDefault="006D47CD" w:rsidP="006D47CD">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1.  </w:t>
            </w:r>
            <w:r w:rsidR="004B27D4" w:rsidRPr="004B27D4">
              <w:rPr>
                <w:rFonts w:eastAsia="標楷體" w:hint="eastAsia"/>
                <w:b/>
                <w:color w:val="000000" w:themeColor="text1"/>
              </w:rPr>
              <w:t>已依「公共工程生態檢核</w:t>
            </w:r>
            <w:proofErr w:type="gramStart"/>
            <w:r w:rsidR="004B27D4" w:rsidRPr="004B27D4">
              <w:rPr>
                <w:rFonts w:eastAsia="標楷體" w:hint="eastAsia"/>
                <w:b/>
                <w:color w:val="000000" w:themeColor="text1"/>
              </w:rPr>
              <w:t>自評表</w:t>
            </w:r>
            <w:proofErr w:type="gramEnd"/>
            <w:r w:rsidR="004B27D4" w:rsidRPr="004B27D4">
              <w:rPr>
                <w:rFonts w:eastAsia="標楷體" w:hint="eastAsia"/>
                <w:b/>
                <w:color w:val="000000" w:themeColor="text1"/>
              </w:rPr>
              <w:t>」填報，另本工程範圍內物種以鳥類為主，植栽設計</w:t>
            </w:r>
            <w:proofErr w:type="gramStart"/>
            <w:r w:rsidR="004B27D4" w:rsidRPr="004B27D4">
              <w:rPr>
                <w:rFonts w:eastAsia="標楷體" w:hint="eastAsia"/>
                <w:b/>
                <w:color w:val="000000" w:themeColor="text1"/>
              </w:rPr>
              <w:t>採誘</w:t>
            </w:r>
            <w:proofErr w:type="gramEnd"/>
            <w:r w:rsidR="004B27D4" w:rsidRPr="004B27D4">
              <w:rPr>
                <w:rFonts w:eastAsia="標楷體" w:hint="eastAsia"/>
                <w:b/>
                <w:color w:val="000000" w:themeColor="text1"/>
              </w:rPr>
              <w:t>鳥</w:t>
            </w:r>
            <w:proofErr w:type="gramStart"/>
            <w:r w:rsidR="004B27D4" w:rsidRPr="004B27D4">
              <w:rPr>
                <w:rFonts w:eastAsia="標楷體" w:hint="eastAsia"/>
                <w:b/>
                <w:color w:val="000000" w:themeColor="text1"/>
              </w:rPr>
              <w:t>誘</w:t>
            </w:r>
            <w:proofErr w:type="gramEnd"/>
            <w:r w:rsidR="004B27D4" w:rsidRPr="004B27D4">
              <w:rPr>
                <w:rFonts w:eastAsia="標楷體" w:hint="eastAsia"/>
                <w:b/>
                <w:color w:val="000000" w:themeColor="text1"/>
              </w:rPr>
              <w:t>蝶之原生樹種，維持當地物種生存空間，降低因工程開發所帶來的破壞；亦考量工程範圍內生態資源豐富，常有水鳥聚集覓食於溪流及</w:t>
            </w:r>
            <w:proofErr w:type="gramStart"/>
            <w:r w:rsidR="004B27D4" w:rsidRPr="004B27D4">
              <w:rPr>
                <w:rFonts w:eastAsia="標楷體" w:hint="eastAsia"/>
                <w:b/>
                <w:color w:val="000000" w:themeColor="text1"/>
              </w:rPr>
              <w:t>埤</w:t>
            </w:r>
            <w:proofErr w:type="gramEnd"/>
            <w:r w:rsidR="004B27D4" w:rsidRPr="004B27D4">
              <w:rPr>
                <w:rFonts w:eastAsia="標楷體" w:hint="eastAsia"/>
                <w:b/>
                <w:color w:val="000000" w:themeColor="text1"/>
              </w:rPr>
              <w:t>塘，於路線規劃時迴避</w:t>
            </w:r>
            <w:proofErr w:type="gramStart"/>
            <w:r w:rsidR="004B27D4" w:rsidRPr="004B27D4">
              <w:rPr>
                <w:rFonts w:eastAsia="標楷體" w:hint="eastAsia"/>
                <w:b/>
                <w:color w:val="000000" w:themeColor="text1"/>
              </w:rPr>
              <w:t>埤</w:t>
            </w:r>
            <w:proofErr w:type="gramEnd"/>
            <w:r w:rsidR="004B27D4" w:rsidRPr="004B27D4">
              <w:rPr>
                <w:rFonts w:eastAsia="標楷體" w:hint="eastAsia"/>
                <w:b/>
                <w:color w:val="000000" w:themeColor="text1"/>
              </w:rPr>
              <w:t>塘，採用最小擾動的方式跨越溪流。</w:t>
            </w:r>
          </w:p>
          <w:p w:rsidR="006D47CD" w:rsidRPr="006D47CD" w:rsidRDefault="006D47CD" w:rsidP="006D47CD">
            <w:pPr>
              <w:spacing w:before="60" w:after="60" w:line="480" w:lineRule="exact"/>
              <w:ind w:left="406" w:hangingChars="169" w:hanging="406"/>
              <w:jc w:val="both"/>
              <w:rPr>
                <w:rFonts w:eastAsia="標楷體"/>
                <w:b/>
                <w:color w:val="000000" w:themeColor="text1"/>
              </w:rPr>
            </w:pPr>
            <w:r w:rsidRPr="006D47CD">
              <w:rPr>
                <w:rFonts w:eastAsia="標楷體" w:hint="eastAsia"/>
                <w:b/>
                <w:color w:val="000000" w:themeColor="text1"/>
              </w:rPr>
              <w:t xml:space="preserve">2. </w:t>
            </w:r>
            <w:r w:rsidR="00BC73FF">
              <w:rPr>
                <w:rFonts w:eastAsia="標楷體" w:hint="eastAsia"/>
                <w:b/>
                <w:color w:val="000000" w:themeColor="text1"/>
              </w:rPr>
              <w:t xml:space="preserve"> </w:t>
            </w:r>
            <w:r w:rsidRPr="006D47CD">
              <w:rPr>
                <w:rFonts w:eastAsia="標楷體" w:hint="eastAsia"/>
                <w:b/>
                <w:color w:val="000000" w:themeColor="text1"/>
              </w:rPr>
              <w:t>工程各階段均辦理生態檢核自評報告，並公開於內政部網站</w:t>
            </w:r>
            <w:r w:rsidR="00BC73FF">
              <w:rPr>
                <w:rFonts w:eastAsia="標楷體" w:hint="eastAsia"/>
                <w:b/>
                <w:color w:val="000000" w:themeColor="text1"/>
              </w:rPr>
              <w:t>。</w:t>
            </w:r>
          </w:p>
          <w:p w:rsidR="006D47CD"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3.  </w:t>
            </w:r>
            <w:r w:rsidR="006D47CD" w:rsidRPr="00BC73FF">
              <w:rPr>
                <w:rFonts w:eastAsia="標楷體" w:hint="eastAsia"/>
                <w:b/>
                <w:color w:val="000000" w:themeColor="text1"/>
              </w:rPr>
              <w:t>本工程施工前、中、後均委託專業廠商辦理生態調查，各階段調查成果均邀集</w:t>
            </w:r>
            <w:proofErr w:type="gramStart"/>
            <w:r w:rsidR="006D47CD" w:rsidRPr="00BC73FF">
              <w:rPr>
                <w:rFonts w:eastAsia="標楷體" w:hint="eastAsia"/>
                <w:b/>
                <w:color w:val="000000" w:themeColor="text1"/>
              </w:rPr>
              <w:t>週</w:t>
            </w:r>
            <w:proofErr w:type="gramEnd"/>
            <w:r w:rsidR="006D47CD" w:rsidRPr="00BC73FF">
              <w:rPr>
                <w:rFonts w:eastAsia="標楷體" w:hint="eastAsia"/>
                <w:b/>
                <w:color w:val="000000" w:themeColor="text1"/>
              </w:rPr>
              <w:t>邊里民訪談說明生態變化情形，強化民眾參與</w:t>
            </w:r>
            <w:r>
              <w:rPr>
                <w:rFonts w:eastAsia="標楷體" w:hint="eastAsia"/>
                <w:b/>
                <w:color w:val="000000" w:themeColor="text1"/>
              </w:rPr>
              <w:t>。</w:t>
            </w:r>
          </w:p>
          <w:p w:rsidR="006D47CD" w:rsidRPr="006D47CD" w:rsidRDefault="00BC73FF" w:rsidP="006D47CD">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4.  </w:t>
            </w:r>
            <w:r>
              <w:rPr>
                <w:rFonts w:eastAsia="標楷體" w:hint="eastAsia"/>
                <w:b/>
                <w:color w:val="000000" w:themeColor="text1"/>
              </w:rPr>
              <w:t>施工過程嚴格要求廠商做好廢水削減、水質量測監控、及嚴禁燃燒廢棄物，絕不汙染周邊環境。</w:t>
            </w:r>
          </w:p>
          <w:p w:rsidR="006D47CD" w:rsidRPr="00D5721E" w:rsidRDefault="006D47CD" w:rsidP="003F7CF9">
            <w:pPr>
              <w:spacing w:before="60" w:after="60" w:line="480" w:lineRule="exact"/>
              <w:jc w:val="both"/>
              <w:rPr>
                <w:rFonts w:eastAsia="標楷體"/>
                <w:b/>
                <w:color w:val="000000" w:themeColor="text1"/>
              </w:rPr>
            </w:pPr>
          </w:p>
        </w:tc>
      </w:tr>
      <w:tr w:rsidR="009554F3" w:rsidRPr="00D5721E" w:rsidTr="003F7CF9">
        <w:trPr>
          <w:cantSplit/>
          <w:trHeight w:val="1140"/>
        </w:trPr>
        <w:tc>
          <w:tcPr>
            <w:tcW w:w="2428" w:type="dxa"/>
            <w:vAlign w:val="center"/>
          </w:tcPr>
          <w:p w:rsidR="009554F3" w:rsidRPr="00D5721E" w:rsidRDefault="009554F3" w:rsidP="003F7CF9">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工程之創新性、</w:t>
            </w:r>
          </w:p>
          <w:p w:rsidR="009554F3" w:rsidRPr="00D5721E" w:rsidRDefault="009554F3" w:rsidP="003F7CF9">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4B27D4" w:rsidRPr="004B27D4"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1</w:t>
            </w:r>
            <w:r w:rsidR="004B27D4" w:rsidRPr="004B27D4">
              <w:rPr>
                <w:rFonts w:eastAsia="標楷體" w:hint="eastAsia"/>
                <w:b/>
                <w:color w:val="000000" w:themeColor="text1"/>
              </w:rPr>
              <w:t>.</w:t>
            </w:r>
            <w:r w:rsidR="004B27D4" w:rsidRPr="004B27D4">
              <w:rPr>
                <w:rFonts w:eastAsia="標楷體" w:hint="eastAsia"/>
                <w:b/>
                <w:color w:val="000000" w:themeColor="text1"/>
              </w:rPr>
              <w:tab/>
            </w:r>
            <w:r w:rsidR="004B27D4" w:rsidRPr="004B27D4">
              <w:rPr>
                <w:rFonts w:eastAsia="標楷體" w:hint="eastAsia"/>
                <w:b/>
                <w:color w:val="000000" w:themeColor="text1"/>
              </w:rPr>
              <w:t>建立營建資訊管理系統，管理及整合相關文件資料，隨時掌握工程執行進度。</w:t>
            </w:r>
          </w:p>
          <w:p w:rsidR="009554F3"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2</w:t>
            </w:r>
            <w:r w:rsidR="004B27D4" w:rsidRPr="004B27D4">
              <w:rPr>
                <w:rFonts w:eastAsia="標楷體" w:hint="eastAsia"/>
                <w:b/>
                <w:color w:val="000000" w:themeColor="text1"/>
              </w:rPr>
              <w:t>.</w:t>
            </w:r>
            <w:r w:rsidR="004B27D4" w:rsidRPr="004B27D4">
              <w:rPr>
                <w:rFonts w:eastAsia="標楷體" w:hint="eastAsia"/>
                <w:b/>
                <w:color w:val="000000" w:themeColor="text1"/>
              </w:rPr>
              <w:tab/>
            </w:r>
            <w:r w:rsidR="004B27D4" w:rsidRPr="004B27D4">
              <w:rPr>
                <w:rFonts w:eastAsia="標楷體" w:hint="eastAsia"/>
                <w:b/>
                <w:color w:val="000000" w:themeColor="text1"/>
              </w:rPr>
              <w:t>本案工程範圍內各管線錯綜複雜，於設計階段採用</w:t>
            </w:r>
            <w:r w:rsidR="004B27D4" w:rsidRPr="004B27D4">
              <w:rPr>
                <w:rFonts w:eastAsia="標楷體" w:hint="eastAsia"/>
                <w:b/>
                <w:color w:val="000000" w:themeColor="text1"/>
              </w:rPr>
              <w:t>BIM</w:t>
            </w:r>
            <w:r w:rsidR="004B27D4" w:rsidRPr="004B27D4">
              <w:rPr>
                <w:rFonts w:eastAsia="標楷體" w:hint="eastAsia"/>
                <w:b/>
                <w:color w:val="000000" w:themeColor="text1"/>
              </w:rPr>
              <w:t>軟體建置</w:t>
            </w:r>
            <w:r w:rsidR="004B27D4" w:rsidRPr="004B27D4">
              <w:rPr>
                <w:rFonts w:eastAsia="標楷體" w:hint="eastAsia"/>
                <w:b/>
                <w:color w:val="000000" w:themeColor="text1"/>
              </w:rPr>
              <w:t>3D</w:t>
            </w:r>
            <w:r w:rsidR="004B27D4" w:rsidRPr="004B27D4">
              <w:rPr>
                <w:rFonts w:eastAsia="標楷體" w:hint="eastAsia"/>
                <w:b/>
                <w:color w:val="000000" w:themeColor="text1"/>
              </w:rPr>
              <w:t>模型，視覺化輔助設計，可減少既有管線穿越道路的衝突。</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3.  </w:t>
            </w:r>
            <w:r w:rsidRPr="00BC73FF">
              <w:rPr>
                <w:rFonts w:eastAsia="標楷體" w:hint="eastAsia"/>
                <w:b/>
                <w:color w:val="000000" w:themeColor="text1"/>
              </w:rPr>
              <w:t>本計畫道路為未來通往航空城主要道路，採用飛機造型路燈營造飛進航空城之意象</w:t>
            </w:r>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4.  </w:t>
            </w:r>
            <w:r w:rsidRPr="00BC73FF">
              <w:rPr>
                <w:rFonts w:eastAsia="標楷體" w:hint="eastAsia"/>
                <w:b/>
                <w:color w:val="000000" w:themeColor="text1"/>
              </w:rPr>
              <w:t>道路周邊現況大部分為農田，以高覆蓋率之連續綠帶融合環境生態打造綠色道路</w:t>
            </w:r>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5.  </w:t>
            </w:r>
            <w:r w:rsidRPr="00BC73FF">
              <w:rPr>
                <w:rFonts w:eastAsia="標楷體" w:hint="eastAsia"/>
                <w:b/>
                <w:color w:val="000000" w:themeColor="text1"/>
              </w:rPr>
              <w:t>道路沿線多處</w:t>
            </w:r>
            <w:proofErr w:type="gramStart"/>
            <w:r w:rsidRPr="00BC73FF">
              <w:rPr>
                <w:rFonts w:eastAsia="標楷體" w:hint="eastAsia"/>
                <w:b/>
                <w:color w:val="000000" w:themeColor="text1"/>
              </w:rPr>
              <w:t>埤塘且</w:t>
            </w:r>
            <w:proofErr w:type="gramEnd"/>
            <w:r w:rsidRPr="00BC73FF">
              <w:rPr>
                <w:rFonts w:eastAsia="標楷體" w:hint="eastAsia"/>
                <w:b/>
                <w:color w:val="000000" w:themeColor="text1"/>
              </w:rPr>
              <w:t>為易淹水區，本工程將道路高程</w:t>
            </w:r>
            <w:proofErr w:type="gramStart"/>
            <w:r w:rsidRPr="00BC73FF">
              <w:rPr>
                <w:rFonts w:eastAsia="標楷體" w:hint="eastAsia"/>
                <w:b/>
                <w:color w:val="000000" w:themeColor="text1"/>
              </w:rPr>
              <w:t>略為抬升</w:t>
            </w:r>
            <w:proofErr w:type="gramEnd"/>
            <w:r w:rsidRPr="00BC73FF">
              <w:rPr>
                <w:rFonts w:eastAsia="標楷體" w:hint="eastAsia"/>
                <w:b/>
                <w:color w:val="000000" w:themeColor="text1"/>
              </w:rPr>
              <w:t>，並</w:t>
            </w:r>
            <w:proofErr w:type="gramStart"/>
            <w:r w:rsidRPr="00BC73FF">
              <w:rPr>
                <w:rFonts w:eastAsia="標楷體" w:hint="eastAsia"/>
                <w:b/>
                <w:color w:val="000000" w:themeColor="text1"/>
              </w:rPr>
              <w:t>搭配出流管制</w:t>
            </w:r>
            <w:proofErr w:type="gramEnd"/>
            <w:r w:rsidRPr="00BC73FF">
              <w:rPr>
                <w:rFonts w:eastAsia="標楷體" w:hint="eastAsia"/>
                <w:b/>
                <w:color w:val="000000" w:themeColor="text1"/>
              </w:rPr>
              <w:t>計畫妥善規劃灌排水系統，避免道路淹水及</w:t>
            </w:r>
            <w:proofErr w:type="gramStart"/>
            <w:r w:rsidRPr="00BC73FF">
              <w:rPr>
                <w:rFonts w:eastAsia="標楷體" w:hint="eastAsia"/>
                <w:b/>
                <w:color w:val="000000" w:themeColor="text1"/>
              </w:rPr>
              <w:t>降低路堤效應</w:t>
            </w:r>
            <w:proofErr w:type="gramEnd"/>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6.  </w:t>
            </w:r>
            <w:r w:rsidRPr="00BC73FF">
              <w:rPr>
                <w:rFonts w:eastAsia="標楷體" w:hint="eastAsia"/>
                <w:b/>
                <w:color w:val="000000" w:themeColor="text1"/>
              </w:rPr>
              <w:t>本計畫道路擔負運輸物流之功能，大型貨運車輛頻繁進出，故自土方回</w:t>
            </w:r>
            <w:proofErr w:type="gramStart"/>
            <w:r w:rsidRPr="00BC73FF">
              <w:rPr>
                <w:rFonts w:eastAsia="標楷體" w:hint="eastAsia"/>
                <w:b/>
                <w:color w:val="000000" w:themeColor="text1"/>
              </w:rPr>
              <w:t>填至</w:t>
            </w:r>
            <w:r w:rsidRPr="00BC73FF">
              <w:rPr>
                <w:rFonts w:eastAsia="標楷體"/>
                <w:b/>
                <w:color w:val="000000" w:themeColor="text1"/>
              </w:rPr>
              <w:t>AC</w:t>
            </w:r>
            <w:r w:rsidRPr="00BC73FF">
              <w:rPr>
                <w:rFonts w:eastAsia="標楷體" w:hint="eastAsia"/>
                <w:b/>
                <w:color w:val="000000" w:themeColor="text1"/>
              </w:rPr>
              <w:t>舖</w:t>
            </w:r>
            <w:proofErr w:type="gramEnd"/>
            <w:r w:rsidRPr="00BC73FF">
              <w:rPr>
                <w:rFonts w:eastAsia="標楷體" w:hint="eastAsia"/>
                <w:b/>
                <w:color w:val="000000" w:themeColor="text1"/>
              </w:rPr>
              <w:t>築均採取國道等級之材料及規範施工，確保足夠承載及提升耐久性</w:t>
            </w:r>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7.  </w:t>
            </w:r>
            <w:r w:rsidRPr="00BC73FF">
              <w:rPr>
                <w:rFonts w:eastAsia="標楷體" w:hint="eastAsia"/>
                <w:b/>
                <w:color w:val="000000" w:themeColor="text1"/>
              </w:rPr>
              <w:t>因應未來伴隨航空城之蓬勃發展，先行整合民生管線埋設，避免</w:t>
            </w:r>
            <w:proofErr w:type="gramStart"/>
            <w:r w:rsidRPr="00BC73FF">
              <w:rPr>
                <w:rFonts w:eastAsia="標楷體" w:hint="eastAsia"/>
                <w:b/>
                <w:color w:val="000000" w:themeColor="text1"/>
              </w:rPr>
              <w:t>重複申挖</w:t>
            </w:r>
            <w:proofErr w:type="gramEnd"/>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8.  </w:t>
            </w:r>
            <w:r w:rsidRPr="00BC73FF">
              <w:rPr>
                <w:rFonts w:eastAsia="標楷體" w:hint="eastAsia"/>
                <w:b/>
                <w:color w:val="000000" w:themeColor="text1"/>
              </w:rPr>
              <w:t>因應道路設計高程抬高，</w:t>
            </w:r>
            <w:proofErr w:type="gramStart"/>
            <w:r w:rsidRPr="00BC73FF">
              <w:rPr>
                <w:rFonts w:eastAsia="標楷體" w:hint="eastAsia"/>
                <w:b/>
                <w:color w:val="000000" w:themeColor="text1"/>
              </w:rPr>
              <w:t>需土約</w:t>
            </w:r>
            <w:proofErr w:type="gramEnd"/>
            <w:r w:rsidRPr="00BC73FF">
              <w:rPr>
                <w:rFonts w:eastAsia="標楷體"/>
                <w:b/>
                <w:color w:val="000000" w:themeColor="text1"/>
              </w:rPr>
              <w:t>36000</w:t>
            </w:r>
            <w:r w:rsidRPr="00BC73FF">
              <w:rPr>
                <w:rFonts w:eastAsia="標楷體" w:hint="eastAsia"/>
                <w:b/>
                <w:color w:val="000000" w:themeColor="text1"/>
              </w:rPr>
              <w:t>立方公尺土方全數來自與桃園市境內工程之媒合，可促進循環經濟及節省工程經費</w:t>
            </w:r>
            <w:r w:rsidR="000D1B19">
              <w:rPr>
                <w:rFonts w:eastAsia="標楷體" w:hint="eastAsia"/>
                <w:b/>
                <w:color w:val="000000" w:themeColor="text1"/>
              </w:rPr>
              <w:t>。</w:t>
            </w:r>
          </w:p>
          <w:p w:rsidR="00BC73FF" w:rsidRPr="00BC73FF"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9.  </w:t>
            </w:r>
            <w:r w:rsidRPr="00BC73FF">
              <w:rPr>
                <w:rFonts w:eastAsia="標楷體" w:hint="eastAsia"/>
                <w:b/>
                <w:color w:val="000000" w:themeColor="text1"/>
              </w:rPr>
              <w:t>本道路二側均建置</w:t>
            </w:r>
            <w:r w:rsidRPr="00BC73FF">
              <w:rPr>
                <w:rFonts w:eastAsia="標楷體"/>
                <w:b/>
                <w:color w:val="000000" w:themeColor="text1"/>
              </w:rPr>
              <w:t>2.5</w:t>
            </w:r>
            <w:r w:rsidRPr="00BC73FF">
              <w:rPr>
                <w:rFonts w:eastAsia="標楷體" w:hint="eastAsia"/>
                <w:b/>
                <w:color w:val="000000" w:themeColor="text1"/>
              </w:rPr>
              <w:t>公尺寬之人行兼自行車道</w:t>
            </w:r>
            <w:r w:rsidRPr="00BC73FF">
              <w:rPr>
                <w:rFonts w:eastAsia="標楷體"/>
                <w:b/>
                <w:color w:val="000000" w:themeColor="text1"/>
              </w:rPr>
              <w:t>(PAC+</w:t>
            </w:r>
            <w:r w:rsidRPr="00BC73FF">
              <w:rPr>
                <w:rFonts w:eastAsia="標楷體" w:hint="eastAsia"/>
                <w:b/>
                <w:color w:val="000000" w:themeColor="text1"/>
              </w:rPr>
              <w:t>碎石級</w:t>
            </w:r>
            <w:proofErr w:type="gramStart"/>
            <w:r w:rsidRPr="00BC73FF">
              <w:rPr>
                <w:rFonts w:eastAsia="標楷體" w:hint="eastAsia"/>
                <w:b/>
                <w:color w:val="000000" w:themeColor="text1"/>
              </w:rPr>
              <w:t>配透保</w:t>
            </w:r>
            <w:proofErr w:type="gramEnd"/>
            <w:r w:rsidRPr="00BC73FF">
              <w:rPr>
                <w:rFonts w:eastAsia="標楷體" w:hint="eastAsia"/>
                <w:b/>
                <w:color w:val="000000" w:themeColor="text1"/>
              </w:rPr>
              <w:t>水鋪面</w:t>
            </w:r>
            <w:r w:rsidRPr="00BC73FF">
              <w:rPr>
                <w:rFonts w:eastAsia="標楷體"/>
                <w:b/>
                <w:color w:val="000000" w:themeColor="text1"/>
              </w:rPr>
              <w:t>)</w:t>
            </w:r>
            <w:r w:rsidRPr="00BC73FF">
              <w:rPr>
                <w:rFonts w:eastAsia="標楷體" w:hint="eastAsia"/>
                <w:b/>
                <w:color w:val="000000" w:themeColor="text1"/>
              </w:rPr>
              <w:t>，配置</w:t>
            </w:r>
            <w:r w:rsidRPr="00BC73FF">
              <w:rPr>
                <w:rFonts w:eastAsia="標楷體"/>
                <w:b/>
                <w:color w:val="000000" w:themeColor="text1"/>
              </w:rPr>
              <w:t>1.5</w:t>
            </w:r>
            <w:r w:rsidRPr="00BC73FF">
              <w:rPr>
                <w:rFonts w:eastAsia="標楷體" w:hint="eastAsia"/>
                <w:b/>
                <w:color w:val="000000" w:themeColor="text1"/>
              </w:rPr>
              <w:t>公尺寬之連續綠帶、架設景觀燈、大理石休憩座椅，可提供民眾良好之人行環境，搭配豐富之蓮花、稻田生態創造休閒遊憩之功能，夜晚亦為觀賞飛機起降之絕佳地點</w:t>
            </w:r>
            <w:r w:rsidR="000D1B19">
              <w:rPr>
                <w:rFonts w:eastAsia="標楷體" w:hint="eastAsia"/>
                <w:b/>
                <w:color w:val="000000" w:themeColor="text1"/>
              </w:rPr>
              <w:t>。</w:t>
            </w:r>
          </w:p>
          <w:p w:rsidR="00BC73FF" w:rsidRPr="00D5721E" w:rsidRDefault="00BC73FF" w:rsidP="00BC73FF">
            <w:pPr>
              <w:spacing w:before="60" w:after="60" w:line="480" w:lineRule="exact"/>
              <w:ind w:left="406" w:hangingChars="169" w:hanging="406"/>
              <w:jc w:val="both"/>
              <w:rPr>
                <w:rFonts w:eastAsia="標楷體"/>
                <w:b/>
                <w:color w:val="000000" w:themeColor="text1"/>
              </w:rPr>
            </w:pPr>
            <w:r>
              <w:rPr>
                <w:rFonts w:eastAsia="標楷體" w:hint="eastAsia"/>
                <w:b/>
                <w:color w:val="000000" w:themeColor="text1"/>
              </w:rPr>
              <w:t xml:space="preserve">10. </w:t>
            </w:r>
            <w:r>
              <w:rPr>
                <w:rFonts w:eastAsia="標楷體" w:hint="eastAsia"/>
                <w:b/>
                <w:color w:val="000000" w:themeColor="text1"/>
              </w:rPr>
              <w:t>本工程位於農業區，原灌溉溝渠水路網複雜，於設計階段即邀集農田水利單位及桃園市水</w:t>
            </w:r>
            <w:proofErr w:type="gramStart"/>
            <w:r>
              <w:rPr>
                <w:rFonts w:eastAsia="標楷體" w:hint="eastAsia"/>
                <w:b/>
                <w:color w:val="000000" w:themeColor="text1"/>
              </w:rPr>
              <w:t>務</w:t>
            </w:r>
            <w:proofErr w:type="gramEnd"/>
            <w:r>
              <w:rPr>
                <w:rFonts w:eastAsia="標楷體" w:hint="eastAsia"/>
                <w:b/>
                <w:color w:val="000000" w:themeColor="text1"/>
              </w:rPr>
              <w:t>局積極</w:t>
            </w:r>
            <w:proofErr w:type="gramStart"/>
            <w:r>
              <w:rPr>
                <w:rFonts w:eastAsia="標楷體" w:hint="eastAsia"/>
                <w:b/>
                <w:color w:val="000000" w:themeColor="text1"/>
              </w:rPr>
              <w:t>研</w:t>
            </w:r>
            <w:proofErr w:type="gramEnd"/>
            <w:r>
              <w:rPr>
                <w:rFonts w:eastAsia="標楷體" w:hint="eastAsia"/>
                <w:b/>
                <w:color w:val="000000" w:themeColor="text1"/>
              </w:rPr>
              <w:t>商改建方式，確保水路</w:t>
            </w:r>
            <w:proofErr w:type="gramStart"/>
            <w:r>
              <w:rPr>
                <w:rFonts w:eastAsia="標楷體" w:hint="eastAsia"/>
                <w:b/>
                <w:color w:val="000000" w:themeColor="text1"/>
              </w:rPr>
              <w:t>上銜下</w:t>
            </w:r>
            <w:proofErr w:type="gramEnd"/>
            <w:r>
              <w:rPr>
                <w:rFonts w:eastAsia="標楷體" w:hint="eastAsia"/>
                <w:b/>
                <w:color w:val="000000" w:themeColor="text1"/>
              </w:rPr>
              <w:t>接不中斷，不影響農民灌溉需求；施工階段</w:t>
            </w:r>
            <w:proofErr w:type="gramStart"/>
            <w:r>
              <w:rPr>
                <w:rFonts w:eastAsia="標楷體" w:hint="eastAsia"/>
                <w:b/>
                <w:color w:val="000000" w:themeColor="text1"/>
              </w:rPr>
              <w:t>更於施作</w:t>
            </w:r>
            <w:proofErr w:type="gramEnd"/>
            <w:r>
              <w:rPr>
                <w:rFonts w:eastAsia="標楷體" w:hint="eastAsia"/>
                <w:b/>
                <w:color w:val="000000" w:themeColor="text1"/>
              </w:rPr>
              <w:t>前邀集相關單位會</w:t>
            </w:r>
            <w:proofErr w:type="gramStart"/>
            <w:r>
              <w:rPr>
                <w:rFonts w:eastAsia="標楷體" w:hint="eastAsia"/>
                <w:b/>
                <w:color w:val="000000" w:themeColor="text1"/>
              </w:rPr>
              <w:t>勘</w:t>
            </w:r>
            <w:proofErr w:type="gramEnd"/>
            <w:r>
              <w:rPr>
                <w:rFonts w:eastAsia="標楷體" w:hint="eastAsia"/>
                <w:b/>
                <w:color w:val="000000" w:themeColor="text1"/>
              </w:rPr>
              <w:t>確認，因此至工程</w:t>
            </w:r>
            <w:proofErr w:type="gramStart"/>
            <w:r>
              <w:rPr>
                <w:rFonts w:eastAsia="標楷體" w:hint="eastAsia"/>
                <w:b/>
                <w:color w:val="000000" w:themeColor="text1"/>
              </w:rPr>
              <w:t>完工均無受到</w:t>
            </w:r>
            <w:proofErr w:type="gramEnd"/>
            <w:r>
              <w:rPr>
                <w:rFonts w:eastAsia="標楷體" w:hint="eastAsia"/>
                <w:b/>
                <w:color w:val="000000" w:themeColor="text1"/>
              </w:rPr>
              <w:t>農民抗議，沿線各塊農田作物均生長良好</w:t>
            </w:r>
            <w:r w:rsidR="000D1B19">
              <w:rPr>
                <w:rFonts w:eastAsia="標楷體" w:hint="eastAsia"/>
                <w:b/>
                <w:color w:val="000000" w:themeColor="text1"/>
              </w:rPr>
              <w:t>。</w:t>
            </w:r>
          </w:p>
        </w:tc>
      </w:tr>
      <w:tr w:rsidR="009554F3" w:rsidRPr="00D5721E" w:rsidTr="003F7CF9">
        <w:trPr>
          <w:cantSplit/>
          <w:trHeight w:val="1140"/>
        </w:trPr>
        <w:tc>
          <w:tcPr>
            <w:tcW w:w="2428" w:type="dxa"/>
            <w:vAlign w:val="center"/>
          </w:tcPr>
          <w:p w:rsidR="009554F3" w:rsidRPr="00D5721E" w:rsidRDefault="009554F3" w:rsidP="003F7CF9">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工程優良事蹟</w:t>
            </w:r>
          </w:p>
          <w:p w:rsidR="009554F3" w:rsidRPr="00D5721E" w:rsidRDefault="009554F3" w:rsidP="003F7CF9">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BC73FF" w:rsidRDefault="00BC73FF" w:rsidP="00BC73FF">
            <w:pPr>
              <w:pStyle w:val="af"/>
              <w:numPr>
                <w:ilvl w:val="0"/>
                <w:numId w:val="45"/>
              </w:numPr>
              <w:spacing w:before="60" w:after="60" w:line="480" w:lineRule="exact"/>
              <w:ind w:leftChars="0"/>
              <w:jc w:val="both"/>
              <w:textAlignment w:val="auto"/>
              <w:rPr>
                <w:rFonts w:eastAsia="標楷體"/>
                <w:b/>
                <w:u w:val="single"/>
              </w:rPr>
            </w:pPr>
            <w:r>
              <w:rPr>
                <w:rFonts w:eastAsia="標楷體" w:hint="eastAsia"/>
                <w:b/>
                <w:u w:val="single"/>
              </w:rPr>
              <w:t>本工程注重施工安全衛生管理，</w:t>
            </w:r>
            <w:r>
              <w:rPr>
                <w:rFonts w:eastAsia="標楷體"/>
                <w:b/>
                <w:u w:val="single"/>
              </w:rPr>
              <w:t>109</w:t>
            </w:r>
            <w:r>
              <w:rPr>
                <w:rFonts w:eastAsia="標楷體" w:hint="eastAsia"/>
                <w:b/>
                <w:u w:val="single"/>
              </w:rPr>
              <w:t>年獲勞動部肯定榮獲第</w:t>
            </w:r>
            <w:r>
              <w:rPr>
                <w:rFonts w:eastAsia="標楷體"/>
                <w:b/>
                <w:u w:val="single"/>
              </w:rPr>
              <w:t>14</w:t>
            </w:r>
            <w:r>
              <w:rPr>
                <w:rFonts w:eastAsia="標楷體" w:hint="eastAsia"/>
                <w:b/>
                <w:u w:val="single"/>
              </w:rPr>
              <w:t>屆優良工程金安獎優等獎</w:t>
            </w:r>
            <w:r w:rsidR="000D1B19">
              <w:rPr>
                <w:rFonts w:eastAsia="標楷體" w:hint="eastAsia"/>
                <w:b/>
                <w:u w:val="single"/>
              </w:rPr>
              <w:t>。</w:t>
            </w:r>
          </w:p>
          <w:p w:rsidR="00BC73FF" w:rsidRDefault="00BC73FF" w:rsidP="00BC73FF">
            <w:pPr>
              <w:pStyle w:val="af"/>
              <w:numPr>
                <w:ilvl w:val="0"/>
                <w:numId w:val="45"/>
              </w:numPr>
              <w:spacing w:before="60" w:after="60" w:line="480" w:lineRule="exact"/>
              <w:ind w:leftChars="0"/>
              <w:jc w:val="both"/>
              <w:textAlignment w:val="auto"/>
              <w:rPr>
                <w:rFonts w:eastAsia="標楷體"/>
                <w:b/>
              </w:rPr>
            </w:pPr>
            <w:r>
              <w:rPr>
                <w:rFonts w:eastAsia="標楷體" w:hint="eastAsia"/>
                <w:b/>
              </w:rPr>
              <w:t>本工程除專注工程技術品質，更與周遭民眾、主管單位互動良好，施工期間至完工</w:t>
            </w:r>
            <w:proofErr w:type="gramStart"/>
            <w:r>
              <w:rPr>
                <w:rFonts w:eastAsia="標楷體" w:hint="eastAsia"/>
                <w:b/>
              </w:rPr>
              <w:t>後均未有</w:t>
            </w:r>
            <w:proofErr w:type="gramEnd"/>
            <w:r>
              <w:rPr>
                <w:rFonts w:eastAsia="標楷體" w:hint="eastAsia"/>
                <w:b/>
              </w:rPr>
              <w:t>民眾抗爭之情事。</w:t>
            </w:r>
          </w:p>
          <w:p w:rsidR="00BC73FF" w:rsidRDefault="00BC73FF" w:rsidP="00BC73FF">
            <w:pPr>
              <w:pStyle w:val="af"/>
              <w:numPr>
                <w:ilvl w:val="0"/>
                <w:numId w:val="45"/>
              </w:numPr>
              <w:spacing w:before="60" w:after="60" w:line="480" w:lineRule="exact"/>
              <w:ind w:leftChars="0"/>
              <w:jc w:val="both"/>
              <w:textAlignment w:val="auto"/>
              <w:rPr>
                <w:rFonts w:eastAsia="標楷體"/>
                <w:b/>
              </w:rPr>
            </w:pPr>
            <w:r>
              <w:rPr>
                <w:rFonts w:eastAsia="標楷體" w:hint="eastAsia"/>
                <w:b/>
                <w:bCs/>
              </w:rPr>
              <w:t>本工程為經濟部</w:t>
            </w:r>
            <w:proofErr w:type="gramStart"/>
            <w:r>
              <w:rPr>
                <w:rFonts w:eastAsia="標楷體" w:hint="eastAsia"/>
                <w:b/>
                <w:bCs/>
              </w:rPr>
              <w:t>水利署頒定</w:t>
            </w:r>
            <w:proofErr w:type="gramEnd"/>
            <w:r>
              <w:rPr>
                <w:rFonts w:eastAsia="標楷體" w:hint="eastAsia"/>
                <w:b/>
                <w:bCs/>
              </w:rPr>
              <w:t>「</w:t>
            </w:r>
            <w:proofErr w:type="gramStart"/>
            <w:r>
              <w:rPr>
                <w:rFonts w:eastAsia="標楷體" w:hint="eastAsia"/>
                <w:b/>
                <w:bCs/>
              </w:rPr>
              <w:t>出流管制</w:t>
            </w:r>
            <w:proofErr w:type="gramEnd"/>
            <w:r>
              <w:rPr>
                <w:rFonts w:eastAsia="標楷體" w:hint="eastAsia"/>
                <w:b/>
                <w:bCs/>
              </w:rPr>
              <w:t>計畫書與規劃書審核監督及免辦認定辦法」後，桃園市首件依該規定</w:t>
            </w:r>
            <w:proofErr w:type="gramStart"/>
            <w:r>
              <w:rPr>
                <w:rFonts w:eastAsia="標楷體" w:hint="eastAsia"/>
                <w:b/>
                <w:bCs/>
              </w:rPr>
              <w:t>執行出流管制</w:t>
            </w:r>
            <w:proofErr w:type="gramEnd"/>
            <w:r>
              <w:rPr>
                <w:rFonts w:eastAsia="標楷體" w:hint="eastAsia"/>
                <w:b/>
                <w:bCs/>
              </w:rPr>
              <w:t>計畫審查後准予施工之案件，藉由連續綠</w:t>
            </w:r>
            <w:proofErr w:type="gramStart"/>
            <w:r>
              <w:rPr>
                <w:rFonts w:eastAsia="標楷體" w:hint="eastAsia"/>
                <w:b/>
                <w:bCs/>
              </w:rPr>
              <w:t>帶滯蓄</w:t>
            </w:r>
            <w:proofErr w:type="gramEnd"/>
            <w:r>
              <w:rPr>
                <w:rFonts w:eastAsia="標楷體" w:hint="eastAsia"/>
                <w:b/>
                <w:bCs/>
              </w:rPr>
              <w:t>雨水入滲，及人行道</w:t>
            </w:r>
            <w:proofErr w:type="gramStart"/>
            <w:r>
              <w:rPr>
                <w:rFonts w:eastAsia="標楷體" w:hint="eastAsia"/>
                <w:b/>
                <w:bCs/>
              </w:rPr>
              <w:t>採用透保</w:t>
            </w:r>
            <w:proofErr w:type="gramEnd"/>
            <w:r>
              <w:rPr>
                <w:rFonts w:eastAsia="標楷體" w:hint="eastAsia"/>
                <w:b/>
                <w:bCs/>
              </w:rPr>
              <w:t>水鋪面，可有效</w:t>
            </w:r>
            <w:proofErr w:type="gramStart"/>
            <w:r>
              <w:rPr>
                <w:rFonts w:eastAsia="標楷體" w:hint="eastAsia"/>
                <w:b/>
                <w:bCs/>
              </w:rPr>
              <w:t>降地路堤</w:t>
            </w:r>
            <w:proofErr w:type="gramEnd"/>
            <w:r>
              <w:rPr>
                <w:rFonts w:eastAsia="標楷體" w:hint="eastAsia"/>
                <w:b/>
                <w:bCs/>
              </w:rPr>
              <w:t>效應，減輕聯外區域排水系統之負擔。</w:t>
            </w:r>
          </w:p>
          <w:p w:rsidR="00BC73FF" w:rsidRDefault="00BC73FF" w:rsidP="00BC73FF">
            <w:pPr>
              <w:pStyle w:val="af"/>
              <w:numPr>
                <w:ilvl w:val="0"/>
                <w:numId w:val="45"/>
              </w:numPr>
              <w:spacing w:before="60" w:after="60" w:line="480" w:lineRule="exact"/>
              <w:ind w:leftChars="0"/>
              <w:jc w:val="both"/>
              <w:textAlignment w:val="auto"/>
              <w:rPr>
                <w:rFonts w:eastAsia="標楷體"/>
                <w:b/>
              </w:rPr>
            </w:pPr>
            <w:r>
              <w:rPr>
                <w:rFonts w:eastAsia="標楷體" w:hint="eastAsia"/>
                <w:b/>
                <w:color w:val="000000" w:themeColor="text1"/>
              </w:rPr>
              <w:t>本工程為大園區當地居民引領期盼多年之計畫道路，經實際測量估算，未來由客貨運園區利用本道路運輸至機場或國道</w:t>
            </w:r>
            <w:r>
              <w:rPr>
                <w:rFonts w:eastAsia="標楷體"/>
                <w:b/>
                <w:color w:val="000000" w:themeColor="text1"/>
              </w:rPr>
              <w:t>2</w:t>
            </w:r>
            <w:r>
              <w:rPr>
                <w:rFonts w:eastAsia="標楷體" w:hint="eastAsia"/>
                <w:b/>
                <w:color w:val="000000" w:themeColor="text1"/>
              </w:rPr>
              <w:t>號，可不需經過大園舊市區，不僅可解決舊市區道路狹窄壅塞之苦，更可節省</w:t>
            </w:r>
            <w:r>
              <w:rPr>
                <w:rFonts w:eastAsia="標楷體"/>
                <w:b/>
                <w:color w:val="000000" w:themeColor="text1"/>
              </w:rPr>
              <w:t>20~30</w:t>
            </w:r>
            <w:r>
              <w:rPr>
                <w:rFonts w:eastAsia="標楷體" w:hint="eastAsia"/>
                <w:b/>
                <w:color w:val="000000" w:themeColor="text1"/>
              </w:rPr>
              <w:t>分鐘之運輸時間，大幅提升國際競爭力，除</w:t>
            </w:r>
            <w:r w:rsidRPr="004B27D4">
              <w:rPr>
                <w:rFonts w:eastAsia="標楷體" w:hint="eastAsia"/>
                <w:b/>
                <w:color w:val="000000" w:themeColor="text1"/>
              </w:rPr>
              <w:t>改善瓶頸路段</w:t>
            </w:r>
            <w:r>
              <w:rPr>
                <w:rFonts w:eastAsia="標楷體" w:hint="eastAsia"/>
                <w:b/>
                <w:color w:val="000000" w:themeColor="text1"/>
              </w:rPr>
              <w:t>外</w:t>
            </w:r>
            <w:r w:rsidRPr="004B27D4">
              <w:rPr>
                <w:rFonts w:eastAsia="標楷體" w:hint="eastAsia"/>
                <w:b/>
                <w:color w:val="000000" w:themeColor="text1"/>
              </w:rPr>
              <w:t>，</w:t>
            </w:r>
            <w:r>
              <w:rPr>
                <w:rFonts w:eastAsia="標楷體" w:hint="eastAsia"/>
                <w:b/>
                <w:color w:val="000000" w:themeColor="text1"/>
              </w:rPr>
              <w:t>更</w:t>
            </w:r>
            <w:r w:rsidRPr="004B27D4">
              <w:rPr>
                <w:rFonts w:eastAsia="標楷體" w:hint="eastAsia"/>
                <w:b/>
                <w:color w:val="000000" w:themeColor="text1"/>
              </w:rPr>
              <w:t>構築一條符合環保、生態、景觀及交通需求的</w:t>
            </w:r>
            <w:proofErr w:type="gramStart"/>
            <w:r w:rsidRPr="004B27D4">
              <w:rPr>
                <w:rFonts w:eastAsia="標楷體" w:hint="eastAsia"/>
                <w:b/>
                <w:color w:val="000000" w:themeColor="text1"/>
              </w:rPr>
              <w:t>永續綠道路</w:t>
            </w:r>
            <w:proofErr w:type="gramEnd"/>
            <w:r w:rsidRPr="004B27D4">
              <w:rPr>
                <w:rFonts w:eastAsia="標楷體" w:hint="eastAsia"/>
                <w:b/>
                <w:color w:val="000000" w:themeColor="text1"/>
              </w:rPr>
              <w:t>。</w:t>
            </w:r>
          </w:p>
          <w:p w:rsidR="00BC73FF" w:rsidRPr="00BC73FF" w:rsidRDefault="00BC73FF" w:rsidP="00BC73FF">
            <w:pPr>
              <w:pStyle w:val="af"/>
              <w:numPr>
                <w:ilvl w:val="0"/>
                <w:numId w:val="45"/>
              </w:numPr>
              <w:spacing w:before="60" w:after="60" w:line="480" w:lineRule="exact"/>
              <w:ind w:leftChars="0"/>
              <w:jc w:val="both"/>
              <w:rPr>
                <w:rFonts w:eastAsia="標楷體"/>
                <w:b/>
                <w:color w:val="000000" w:themeColor="text1"/>
              </w:rPr>
            </w:pPr>
            <w:r w:rsidRPr="00BC73FF">
              <w:rPr>
                <w:rFonts w:eastAsia="標楷體" w:hint="eastAsia"/>
                <w:b/>
                <w:color w:val="000000" w:themeColor="text1"/>
              </w:rPr>
              <w:t>本工程整合之台電、自來水、弱電纜線管路系統，並非僅針對本道路沿線需求建置，後續更能串接航空城特定區、草</w:t>
            </w:r>
            <w:proofErr w:type="gramStart"/>
            <w:r w:rsidRPr="00BC73FF">
              <w:rPr>
                <w:rFonts w:eastAsia="標楷體" w:hint="eastAsia"/>
                <w:b/>
                <w:color w:val="000000" w:themeColor="text1"/>
              </w:rPr>
              <w:t>漯</w:t>
            </w:r>
            <w:proofErr w:type="gramEnd"/>
            <w:r w:rsidRPr="00BC73FF">
              <w:rPr>
                <w:rFonts w:eastAsia="標楷體" w:hint="eastAsia"/>
                <w:b/>
                <w:color w:val="000000" w:themeColor="text1"/>
              </w:rPr>
              <w:t>重劃區</w:t>
            </w:r>
            <w:r w:rsidRPr="00BC73FF">
              <w:rPr>
                <w:rFonts w:eastAsia="標楷體"/>
                <w:b/>
                <w:color w:val="000000" w:themeColor="text1"/>
              </w:rPr>
              <w:t>…</w:t>
            </w:r>
            <w:r w:rsidRPr="00BC73FF">
              <w:rPr>
                <w:rFonts w:eastAsia="標楷體" w:hint="eastAsia"/>
                <w:b/>
                <w:color w:val="000000" w:themeColor="text1"/>
              </w:rPr>
              <w:t>等管道形成大園區整體網路系統，成為大桃園民生管線供應網之一部分，對於大園、中壢、青</w:t>
            </w:r>
            <w:proofErr w:type="gramStart"/>
            <w:r w:rsidRPr="00BC73FF">
              <w:rPr>
                <w:rFonts w:eastAsia="標楷體" w:hint="eastAsia"/>
                <w:b/>
                <w:color w:val="000000" w:themeColor="text1"/>
              </w:rPr>
              <w:t>埔</w:t>
            </w:r>
            <w:proofErr w:type="gramEnd"/>
            <w:r w:rsidRPr="00BC73FF">
              <w:rPr>
                <w:rFonts w:eastAsia="標楷體" w:hint="eastAsia"/>
                <w:b/>
                <w:color w:val="000000" w:themeColor="text1"/>
              </w:rPr>
              <w:t>、草</w:t>
            </w:r>
            <w:proofErr w:type="gramStart"/>
            <w:r w:rsidRPr="00BC73FF">
              <w:rPr>
                <w:rFonts w:eastAsia="標楷體" w:hint="eastAsia"/>
                <w:b/>
                <w:color w:val="000000" w:themeColor="text1"/>
              </w:rPr>
              <w:t>漯</w:t>
            </w:r>
            <w:proofErr w:type="gramEnd"/>
            <w:r w:rsidRPr="00BC73FF">
              <w:rPr>
                <w:rFonts w:eastAsia="標楷體" w:hint="eastAsia"/>
                <w:b/>
                <w:color w:val="000000" w:themeColor="text1"/>
              </w:rPr>
              <w:t>地區的發展十分重要。</w:t>
            </w:r>
          </w:p>
        </w:tc>
      </w:tr>
      <w:tr w:rsidR="00097073" w:rsidRPr="00336912" w:rsidTr="00E36C3C">
        <w:trPr>
          <w:cantSplit/>
          <w:trHeight w:val="2468"/>
        </w:trPr>
        <w:tc>
          <w:tcPr>
            <w:tcW w:w="2428" w:type="dxa"/>
            <w:vAlign w:val="center"/>
          </w:tcPr>
          <w:p w:rsidR="00097073" w:rsidRPr="00CC0262" w:rsidRDefault="00097073" w:rsidP="00E36C3C">
            <w:pPr>
              <w:jc w:val="center"/>
              <w:rPr>
                <w:b/>
                <w:color w:val="FF0000"/>
                <w:u w:val="single"/>
              </w:rPr>
            </w:pPr>
            <w:r w:rsidRPr="00567DEC">
              <w:rPr>
                <w:rFonts w:eastAsia="標楷體"/>
                <w:b/>
                <w:color w:val="000000" w:themeColor="text1"/>
              </w:rPr>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w:t>
            </w:r>
            <w:proofErr w:type="gramStart"/>
            <w:r w:rsidRPr="00567DEC">
              <w:rPr>
                <w:rFonts w:eastAsia="標楷體" w:hint="eastAsia"/>
                <w:b/>
                <w:color w:val="000000" w:themeColor="text1"/>
              </w:rPr>
              <w:t>三</w:t>
            </w:r>
            <w:proofErr w:type="gramEnd"/>
            <w:r w:rsidRPr="00567DEC">
              <w:rPr>
                <w:rFonts w:eastAsia="標楷體" w:hint="eastAsia"/>
                <w:b/>
                <w:color w:val="000000" w:themeColor="text1"/>
              </w:rPr>
              <w:t>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w:t>
            </w:r>
            <w:proofErr w:type="gramStart"/>
            <w:r w:rsidRPr="00567DEC">
              <w:rPr>
                <w:rFonts w:eastAsia="標楷體"/>
                <w:b/>
                <w:color w:val="000000" w:themeColor="text1"/>
              </w:rPr>
              <w:t>罹</w:t>
            </w:r>
            <w:proofErr w:type="gramEnd"/>
            <w:r w:rsidRPr="00567DEC">
              <w:rPr>
                <w:rFonts w:eastAsia="標楷體"/>
                <w:b/>
                <w:color w:val="000000" w:themeColor="text1"/>
              </w:rPr>
              <w:t>災）</w:t>
            </w:r>
            <w:r w:rsidRPr="00567DEC">
              <w:rPr>
                <w:rFonts w:eastAsia="標楷體" w:hint="eastAsia"/>
                <w:b/>
                <w:color w:val="000000" w:themeColor="text1"/>
              </w:rPr>
              <w:t>情形逐項說明</w:t>
            </w:r>
          </w:p>
        </w:tc>
        <w:tc>
          <w:tcPr>
            <w:tcW w:w="7080" w:type="dxa"/>
            <w:gridSpan w:val="5"/>
          </w:tcPr>
          <w:p w:rsidR="00097073" w:rsidRPr="00336912" w:rsidRDefault="00883859" w:rsidP="00E36C3C">
            <w:pPr>
              <w:spacing w:before="60" w:after="60" w:line="480" w:lineRule="exact"/>
              <w:jc w:val="both"/>
              <w:rPr>
                <w:rFonts w:eastAsia="標楷體"/>
                <w:b/>
                <w:color w:val="000000" w:themeColor="text1"/>
              </w:rPr>
            </w:pPr>
            <w:r>
              <w:rPr>
                <w:rFonts w:eastAsia="標楷體" w:hint="eastAsia"/>
                <w:b/>
                <w:color w:val="000000" w:themeColor="text1"/>
              </w:rPr>
              <w:t>無</w:t>
            </w:r>
          </w:p>
        </w:tc>
      </w:tr>
    </w:tbl>
    <w:p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w:t>
      </w:r>
      <w:proofErr w:type="gramStart"/>
      <w:r w:rsidRPr="00D5721E">
        <w:rPr>
          <w:rFonts w:ascii="標楷體" w:eastAsia="標楷體" w:hint="eastAsia"/>
          <w:b/>
          <w:color w:val="000000" w:themeColor="text1"/>
          <w:sz w:val="26"/>
          <w:szCs w:val="26"/>
        </w:rPr>
        <w:t>變更請提佐證</w:t>
      </w:r>
      <w:proofErr w:type="gramEnd"/>
      <w:r w:rsidRPr="00D5721E">
        <w:rPr>
          <w:rFonts w:ascii="標楷體" w:eastAsia="標楷體" w:hint="eastAsia"/>
          <w:b/>
          <w:color w:val="000000" w:themeColor="text1"/>
          <w:sz w:val="26"/>
          <w:szCs w:val="26"/>
        </w:rPr>
        <w:t>資料；若以開口契約子案推薦者，其工程名稱請填寫子案名稱，經費需占總工程契約金額百分之二十五以上，另該子案施工查核紀錄請專案於指定之資訊網路系統登錄。</w:t>
      </w:r>
    </w:p>
    <w:p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w:t>
      </w:r>
      <w:proofErr w:type="gramStart"/>
      <w:r w:rsidRPr="00D5721E">
        <w:rPr>
          <w:rFonts w:ascii="標楷體" w:eastAsia="標楷體" w:hint="eastAsia"/>
          <w:b/>
          <w:color w:val="000000" w:themeColor="text1"/>
          <w:sz w:val="26"/>
          <w:szCs w:val="26"/>
        </w:rPr>
        <w:t>為必填之</w:t>
      </w:r>
      <w:proofErr w:type="gramEnd"/>
      <w:r w:rsidRPr="00D5721E">
        <w:rPr>
          <w:rFonts w:ascii="標楷體" w:eastAsia="標楷體" w:hint="eastAsia"/>
          <w:b/>
          <w:color w:val="000000" w:themeColor="text1"/>
          <w:sz w:val="26"/>
          <w:szCs w:val="26"/>
        </w:rPr>
        <w:t>欄位，如有</w:t>
      </w:r>
      <w:proofErr w:type="gramStart"/>
      <w:r w:rsidRPr="00D5721E">
        <w:rPr>
          <w:rFonts w:ascii="標楷體" w:eastAsia="標楷體" w:hint="eastAsia"/>
          <w:b/>
          <w:color w:val="000000" w:themeColor="text1"/>
          <w:sz w:val="26"/>
          <w:szCs w:val="26"/>
        </w:rPr>
        <w:t>漏填即不予</w:t>
      </w:r>
      <w:proofErr w:type="gramEnd"/>
      <w:r w:rsidRPr="00D5721E">
        <w:rPr>
          <w:rFonts w:ascii="標楷體" w:eastAsia="標楷體" w:hint="eastAsia"/>
          <w:b/>
          <w:color w:val="000000" w:themeColor="text1"/>
          <w:sz w:val="26"/>
          <w:szCs w:val="26"/>
        </w:rPr>
        <w:t>列入評審。</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w:t>
      </w:r>
      <w:r w:rsidRPr="00D5721E">
        <w:rPr>
          <w:rFonts w:ascii="標楷體" w:eastAsia="標楷體" w:hint="eastAsia"/>
          <w:b/>
          <w:color w:val="000000" w:themeColor="text1"/>
          <w:sz w:val="26"/>
          <w:szCs w:val="26"/>
        </w:rPr>
        <w:lastRenderedPageBreak/>
        <w:t>屬分包廠商者，不受前述分包比率限制。</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。本獎項之獎勵對象以推薦表之受推薦機關及單位為限。</w:t>
      </w:r>
    </w:p>
    <w:p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097073" w:rsidRPr="00D5721E" w:rsidRDefault="00097073" w:rsidP="00213EA0">
      <w:pPr>
        <w:spacing w:line="0" w:lineRule="atLeast"/>
        <w:ind w:leftChars="332" w:left="1088" w:hangingChars="112" w:hanging="291"/>
        <w:jc w:val="both"/>
        <w:rPr>
          <w:rFonts w:ascii="標楷體" w:eastAsia="標楷體"/>
          <w:b/>
          <w:color w:val="000000" w:themeColor="text1"/>
          <w:sz w:val="26"/>
          <w:szCs w:val="2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w:t>
      </w:r>
      <w:proofErr w:type="gramStart"/>
      <w:r w:rsidRPr="00567DEC">
        <w:rPr>
          <w:rFonts w:ascii="標楷體" w:eastAsia="標楷體" w:hint="eastAsia"/>
          <w:b/>
          <w:color w:val="000000" w:themeColor="text1"/>
          <w:sz w:val="26"/>
          <w:szCs w:val="26"/>
        </w:rPr>
        <w:t>糸</w:t>
      </w:r>
      <w:proofErr w:type="gramEnd"/>
      <w:r w:rsidRPr="00567DEC">
        <w:rPr>
          <w:rFonts w:ascii="標楷體" w:eastAsia="標楷體" w:hint="eastAsia"/>
          <w:b/>
          <w:color w:val="000000" w:themeColor="text1"/>
          <w:sz w:val="26"/>
          <w:szCs w:val="26"/>
        </w:rPr>
        <w:t>統。</w:t>
      </w:r>
    </w:p>
    <w:p w:rsidR="00A23696" w:rsidRPr="00D5721E" w:rsidRDefault="00A23696">
      <w:pPr>
        <w:widowControl/>
        <w:adjustRightInd/>
        <w:spacing w:line="240" w:lineRule="auto"/>
        <w:textAlignment w:val="auto"/>
        <w:rPr>
          <w:rFonts w:ascii="標楷體" w:eastAsia="標楷體"/>
          <w:b/>
          <w:color w:val="000000" w:themeColor="text1"/>
          <w:sz w:val="26"/>
          <w:szCs w:val="26"/>
        </w:rPr>
      </w:pPr>
    </w:p>
    <w:sectPr w:rsidR="00A23696" w:rsidRPr="00D5721E" w:rsidSect="00887A14">
      <w:footerReference w:type="even" r:id="rId8"/>
      <w:footerReference w:type="default" r:id="rId9"/>
      <w:pgSz w:w="11906" w:h="16838" w:code="9"/>
      <w:pgMar w:top="567" w:right="1230" w:bottom="720" w:left="1230"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AE" w:rsidRDefault="00E37EAE" w:rsidP="009554F3">
      <w:pPr>
        <w:spacing w:line="240" w:lineRule="auto"/>
      </w:pPr>
      <w:r>
        <w:separator/>
      </w:r>
    </w:p>
  </w:endnote>
  <w:endnote w:type="continuationSeparator" w:id="0">
    <w:p w:rsidR="00E37EAE" w:rsidRDefault="00E37EAE"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panose1 w:val="020B0509000000000000"/>
    <w:charset w:val="88"/>
    <w:family w:val="modern"/>
    <w:pitch w:val="fixed"/>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FF" w:rsidRDefault="00BC73FF"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BC73FF" w:rsidRDefault="00BC73F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273"/>
      <w:docPartObj>
        <w:docPartGallery w:val="Page Numbers (Bottom of Page)"/>
        <w:docPartUnique/>
      </w:docPartObj>
    </w:sdtPr>
    <w:sdtEndPr/>
    <w:sdtContent>
      <w:p w:rsidR="00BC73FF" w:rsidRDefault="00BC73FF">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5B4D23">
          <w:rPr>
            <w:noProof/>
            <w:lang w:val="zh-TW"/>
          </w:rPr>
          <w:t>8</w:t>
        </w:r>
        <w:r>
          <w:rPr>
            <w:noProof/>
            <w:lang w:val="zh-TW"/>
          </w:rPr>
          <w:fldChar w:fldCharType="end"/>
        </w:r>
      </w:p>
    </w:sdtContent>
  </w:sdt>
  <w:p w:rsidR="00BC73FF" w:rsidRDefault="00BC73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AE" w:rsidRDefault="00E37EAE" w:rsidP="009554F3">
      <w:pPr>
        <w:spacing w:line="240" w:lineRule="auto"/>
      </w:pPr>
      <w:r>
        <w:separator/>
      </w:r>
    </w:p>
  </w:footnote>
  <w:footnote w:type="continuationSeparator" w:id="0">
    <w:p w:rsidR="00E37EAE" w:rsidRDefault="00E37EAE"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64402C"/>
    <w:multiLevelType w:val="hybridMultilevel"/>
    <w:tmpl w:val="9BD83AA4"/>
    <w:lvl w:ilvl="0" w:tplc="1728D722">
      <w:start w:val="1"/>
      <w:numFmt w:val="upperLetter"/>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7AF464E"/>
    <w:multiLevelType w:val="hybridMultilevel"/>
    <w:tmpl w:val="05F83720"/>
    <w:lvl w:ilvl="0" w:tplc="3EA6D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076CAD"/>
    <w:multiLevelType w:val="hybridMultilevel"/>
    <w:tmpl w:val="8CA2A23C"/>
    <w:lvl w:ilvl="0" w:tplc="BAE0D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B3EAA"/>
    <w:multiLevelType w:val="hybridMultilevel"/>
    <w:tmpl w:val="84C2808C"/>
    <w:lvl w:ilvl="0" w:tplc="27287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E555BA"/>
    <w:multiLevelType w:val="hybridMultilevel"/>
    <w:tmpl w:val="85DCCA7A"/>
    <w:lvl w:ilvl="0" w:tplc="915E2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B01B7D"/>
    <w:multiLevelType w:val="hybridMultilevel"/>
    <w:tmpl w:val="10DC1CCE"/>
    <w:lvl w:ilvl="0" w:tplc="B02AB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2703CD"/>
    <w:multiLevelType w:val="hybridMultilevel"/>
    <w:tmpl w:val="35A43CB8"/>
    <w:lvl w:ilvl="0" w:tplc="4F7A4B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80D6022"/>
    <w:multiLevelType w:val="hybridMultilevel"/>
    <w:tmpl w:val="D4403DA0"/>
    <w:lvl w:ilvl="0" w:tplc="754C5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9D0469"/>
    <w:multiLevelType w:val="hybridMultilevel"/>
    <w:tmpl w:val="F3A00AD2"/>
    <w:lvl w:ilvl="0" w:tplc="C4F8D1F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0714941"/>
    <w:multiLevelType w:val="hybridMultilevel"/>
    <w:tmpl w:val="D4403DA0"/>
    <w:lvl w:ilvl="0" w:tplc="754C5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B42BED"/>
    <w:multiLevelType w:val="hybridMultilevel"/>
    <w:tmpl w:val="EE8C29C2"/>
    <w:lvl w:ilvl="0" w:tplc="3E8ABFFE">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4A16CB9"/>
    <w:multiLevelType w:val="hybridMultilevel"/>
    <w:tmpl w:val="85DCCA7A"/>
    <w:lvl w:ilvl="0" w:tplc="915E2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8410A3"/>
    <w:multiLevelType w:val="hybridMultilevel"/>
    <w:tmpl w:val="8CA2A23C"/>
    <w:lvl w:ilvl="0" w:tplc="BAE0D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F4470A3"/>
    <w:multiLevelType w:val="hybridMultilevel"/>
    <w:tmpl w:val="85DCCA7A"/>
    <w:lvl w:ilvl="0" w:tplc="915E2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1833"/>
    <w:multiLevelType w:val="hybridMultilevel"/>
    <w:tmpl w:val="8CA2A23C"/>
    <w:lvl w:ilvl="0" w:tplc="BAE0D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5C6EA1"/>
    <w:multiLevelType w:val="hybridMultilevel"/>
    <w:tmpl w:val="05F83720"/>
    <w:lvl w:ilvl="0" w:tplc="3EA6D2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C443FE"/>
    <w:multiLevelType w:val="hybridMultilevel"/>
    <w:tmpl w:val="5B764496"/>
    <w:lvl w:ilvl="0" w:tplc="8CE6DF6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6AD77B14"/>
    <w:multiLevelType w:val="hybridMultilevel"/>
    <w:tmpl w:val="BC70938A"/>
    <w:lvl w:ilvl="0" w:tplc="71E49410">
      <w:start w:val="1"/>
      <w:numFmt w:val="decimal"/>
      <w:lvlText w:val="%1."/>
      <w:lvlJc w:val="left"/>
      <w:pPr>
        <w:ind w:left="422" w:hanging="4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3"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B10FB2"/>
    <w:multiLevelType w:val="hybridMultilevel"/>
    <w:tmpl w:val="BBF4FFAA"/>
    <w:lvl w:ilvl="0" w:tplc="DDA0CC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7"/>
  </w:num>
  <w:num w:numId="3">
    <w:abstractNumId w:val="43"/>
  </w:num>
  <w:num w:numId="4">
    <w:abstractNumId w:val="17"/>
  </w:num>
  <w:num w:numId="5">
    <w:abstractNumId w:val="5"/>
  </w:num>
  <w:num w:numId="6">
    <w:abstractNumId w:val="14"/>
  </w:num>
  <w:num w:numId="7">
    <w:abstractNumId w:val="19"/>
  </w:num>
  <w:num w:numId="8">
    <w:abstractNumId w:val="18"/>
  </w:num>
  <w:num w:numId="9">
    <w:abstractNumId w:val="23"/>
  </w:num>
  <w:num w:numId="10">
    <w:abstractNumId w:val="31"/>
  </w:num>
  <w:num w:numId="11">
    <w:abstractNumId w:val="4"/>
  </w:num>
  <w:num w:numId="12">
    <w:abstractNumId w:val="44"/>
  </w:num>
  <w:num w:numId="13">
    <w:abstractNumId w:val="45"/>
  </w:num>
  <w:num w:numId="14">
    <w:abstractNumId w:val="3"/>
  </w:num>
  <w:num w:numId="15">
    <w:abstractNumId w:val="13"/>
  </w:num>
  <w:num w:numId="16">
    <w:abstractNumId w:val="9"/>
  </w:num>
  <w:num w:numId="17">
    <w:abstractNumId w:val="29"/>
  </w:num>
  <w:num w:numId="18">
    <w:abstractNumId w:val="2"/>
  </w:num>
  <w:num w:numId="19">
    <w:abstractNumId w:val="46"/>
  </w:num>
  <w:num w:numId="20">
    <w:abstractNumId w:val="16"/>
  </w:num>
  <w:num w:numId="21">
    <w:abstractNumId w:val="27"/>
  </w:num>
  <w:num w:numId="22">
    <w:abstractNumId w:val="36"/>
  </w:num>
  <w:num w:numId="23">
    <w:abstractNumId w:val="21"/>
  </w:num>
  <w:num w:numId="24">
    <w:abstractNumId w:val="25"/>
  </w:num>
  <w:num w:numId="25">
    <w:abstractNumId w:val="0"/>
  </w:num>
  <w:num w:numId="26">
    <w:abstractNumId w:val="48"/>
  </w:num>
  <w:num w:numId="27">
    <w:abstractNumId w:val="10"/>
  </w:num>
  <w:num w:numId="28">
    <w:abstractNumId w:val="15"/>
  </w:num>
  <w:num w:numId="29">
    <w:abstractNumId w:val="6"/>
  </w:num>
  <w:num w:numId="30">
    <w:abstractNumId w:val="1"/>
  </w:num>
  <w:num w:numId="31">
    <w:abstractNumId w:val="40"/>
  </w:num>
  <w:num w:numId="32">
    <w:abstractNumId w:val="8"/>
  </w:num>
  <w:num w:numId="33">
    <w:abstractNumId w:val="22"/>
  </w:num>
  <w:num w:numId="34">
    <w:abstractNumId w:val="11"/>
  </w:num>
  <w:num w:numId="35">
    <w:abstractNumId w:val="35"/>
  </w:num>
  <w:num w:numId="36">
    <w:abstractNumId w:val="32"/>
  </w:num>
  <w:num w:numId="37">
    <w:abstractNumId w:val="39"/>
  </w:num>
  <w:num w:numId="38">
    <w:abstractNumId w:val="12"/>
  </w:num>
  <w:num w:numId="39">
    <w:abstractNumId w:val="28"/>
  </w:num>
  <w:num w:numId="40">
    <w:abstractNumId w:val="34"/>
  </w:num>
  <w:num w:numId="41">
    <w:abstractNumId w:val="38"/>
  </w:num>
  <w:num w:numId="42">
    <w:abstractNumId w:val="20"/>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B"/>
    <w:rsid w:val="00003724"/>
    <w:rsid w:val="000049F8"/>
    <w:rsid w:val="00011976"/>
    <w:rsid w:val="00012BFE"/>
    <w:rsid w:val="00016DDB"/>
    <w:rsid w:val="00035843"/>
    <w:rsid w:val="00042DD4"/>
    <w:rsid w:val="000718DA"/>
    <w:rsid w:val="00073C00"/>
    <w:rsid w:val="00077F47"/>
    <w:rsid w:val="000816CB"/>
    <w:rsid w:val="00082247"/>
    <w:rsid w:val="00097073"/>
    <w:rsid w:val="000A66B2"/>
    <w:rsid w:val="000B09CC"/>
    <w:rsid w:val="000D1B19"/>
    <w:rsid w:val="00117107"/>
    <w:rsid w:val="00117268"/>
    <w:rsid w:val="00150F86"/>
    <w:rsid w:val="00151FA8"/>
    <w:rsid w:val="001739AD"/>
    <w:rsid w:val="00175592"/>
    <w:rsid w:val="00177C6B"/>
    <w:rsid w:val="00187717"/>
    <w:rsid w:val="0019343C"/>
    <w:rsid w:val="00195254"/>
    <w:rsid w:val="001956DB"/>
    <w:rsid w:val="001A3355"/>
    <w:rsid w:val="001A45CB"/>
    <w:rsid w:val="001C6865"/>
    <w:rsid w:val="001E0610"/>
    <w:rsid w:val="001E24DB"/>
    <w:rsid w:val="001E480F"/>
    <w:rsid w:val="00213EA0"/>
    <w:rsid w:val="002175EC"/>
    <w:rsid w:val="00230FA9"/>
    <w:rsid w:val="00234548"/>
    <w:rsid w:val="0024006B"/>
    <w:rsid w:val="0026176F"/>
    <w:rsid w:val="002626CA"/>
    <w:rsid w:val="00264E67"/>
    <w:rsid w:val="00276FEC"/>
    <w:rsid w:val="002B095F"/>
    <w:rsid w:val="002E418B"/>
    <w:rsid w:val="002F1748"/>
    <w:rsid w:val="00316234"/>
    <w:rsid w:val="00317192"/>
    <w:rsid w:val="00327E7B"/>
    <w:rsid w:val="0033241C"/>
    <w:rsid w:val="00352C24"/>
    <w:rsid w:val="00373143"/>
    <w:rsid w:val="00373E4B"/>
    <w:rsid w:val="00384FA1"/>
    <w:rsid w:val="00396A5C"/>
    <w:rsid w:val="003A3139"/>
    <w:rsid w:val="003A3863"/>
    <w:rsid w:val="003C26D0"/>
    <w:rsid w:val="003D2E38"/>
    <w:rsid w:val="003F7CF9"/>
    <w:rsid w:val="0044608A"/>
    <w:rsid w:val="004628A0"/>
    <w:rsid w:val="0047091F"/>
    <w:rsid w:val="00481319"/>
    <w:rsid w:val="0048468D"/>
    <w:rsid w:val="0049530E"/>
    <w:rsid w:val="004A0555"/>
    <w:rsid w:val="004B27D4"/>
    <w:rsid w:val="004B70AD"/>
    <w:rsid w:val="00500710"/>
    <w:rsid w:val="00504356"/>
    <w:rsid w:val="00536F17"/>
    <w:rsid w:val="00553FA0"/>
    <w:rsid w:val="00561A6A"/>
    <w:rsid w:val="0056669A"/>
    <w:rsid w:val="00574156"/>
    <w:rsid w:val="0057576B"/>
    <w:rsid w:val="005859E5"/>
    <w:rsid w:val="0059110F"/>
    <w:rsid w:val="005925A4"/>
    <w:rsid w:val="005B4D23"/>
    <w:rsid w:val="005B7DCE"/>
    <w:rsid w:val="005C38F2"/>
    <w:rsid w:val="005D4E3C"/>
    <w:rsid w:val="005D5877"/>
    <w:rsid w:val="005D6B41"/>
    <w:rsid w:val="005E34BE"/>
    <w:rsid w:val="005F1DD9"/>
    <w:rsid w:val="005F7E5F"/>
    <w:rsid w:val="00631069"/>
    <w:rsid w:val="006452BC"/>
    <w:rsid w:val="006513D5"/>
    <w:rsid w:val="00657797"/>
    <w:rsid w:val="00661E9D"/>
    <w:rsid w:val="006734A5"/>
    <w:rsid w:val="00675268"/>
    <w:rsid w:val="006A35E4"/>
    <w:rsid w:val="006B28C0"/>
    <w:rsid w:val="006C2532"/>
    <w:rsid w:val="006C3C2E"/>
    <w:rsid w:val="006D4227"/>
    <w:rsid w:val="006D47CD"/>
    <w:rsid w:val="006D4908"/>
    <w:rsid w:val="00730016"/>
    <w:rsid w:val="00737CB8"/>
    <w:rsid w:val="00745E1E"/>
    <w:rsid w:val="007674EC"/>
    <w:rsid w:val="00773A52"/>
    <w:rsid w:val="0078442F"/>
    <w:rsid w:val="00787EFF"/>
    <w:rsid w:val="007C13BE"/>
    <w:rsid w:val="007D1ED4"/>
    <w:rsid w:val="007D78FC"/>
    <w:rsid w:val="007E3B5B"/>
    <w:rsid w:val="008036C4"/>
    <w:rsid w:val="00810515"/>
    <w:rsid w:val="00833D1D"/>
    <w:rsid w:val="00843510"/>
    <w:rsid w:val="0084530D"/>
    <w:rsid w:val="00855556"/>
    <w:rsid w:val="00867942"/>
    <w:rsid w:val="0088328F"/>
    <w:rsid w:val="00883859"/>
    <w:rsid w:val="00887A14"/>
    <w:rsid w:val="008A439F"/>
    <w:rsid w:val="008B4E5C"/>
    <w:rsid w:val="008C36D5"/>
    <w:rsid w:val="008E0747"/>
    <w:rsid w:val="008F2CFD"/>
    <w:rsid w:val="008F4518"/>
    <w:rsid w:val="0091417E"/>
    <w:rsid w:val="009171D6"/>
    <w:rsid w:val="00947A26"/>
    <w:rsid w:val="009549CE"/>
    <w:rsid w:val="009554F3"/>
    <w:rsid w:val="009640F2"/>
    <w:rsid w:val="0096411A"/>
    <w:rsid w:val="0098253D"/>
    <w:rsid w:val="00985840"/>
    <w:rsid w:val="00995819"/>
    <w:rsid w:val="009A2915"/>
    <w:rsid w:val="009B2FA9"/>
    <w:rsid w:val="009B701F"/>
    <w:rsid w:val="009C39C6"/>
    <w:rsid w:val="009C743C"/>
    <w:rsid w:val="009D6774"/>
    <w:rsid w:val="00A117B4"/>
    <w:rsid w:val="00A15773"/>
    <w:rsid w:val="00A23696"/>
    <w:rsid w:val="00A43090"/>
    <w:rsid w:val="00A468B8"/>
    <w:rsid w:val="00A47BA6"/>
    <w:rsid w:val="00A509F2"/>
    <w:rsid w:val="00A52EB8"/>
    <w:rsid w:val="00A531D9"/>
    <w:rsid w:val="00A56437"/>
    <w:rsid w:val="00A66DAE"/>
    <w:rsid w:val="00A73DF1"/>
    <w:rsid w:val="00A81B5F"/>
    <w:rsid w:val="00AA5028"/>
    <w:rsid w:val="00AB3511"/>
    <w:rsid w:val="00AB38EB"/>
    <w:rsid w:val="00AF2926"/>
    <w:rsid w:val="00B00127"/>
    <w:rsid w:val="00B069DA"/>
    <w:rsid w:val="00B43DF5"/>
    <w:rsid w:val="00B74A9D"/>
    <w:rsid w:val="00B9104F"/>
    <w:rsid w:val="00BA6E79"/>
    <w:rsid w:val="00BA7910"/>
    <w:rsid w:val="00BC73FF"/>
    <w:rsid w:val="00BF2395"/>
    <w:rsid w:val="00BF3E38"/>
    <w:rsid w:val="00C13434"/>
    <w:rsid w:val="00C13AEF"/>
    <w:rsid w:val="00C40F68"/>
    <w:rsid w:val="00C42055"/>
    <w:rsid w:val="00C539E4"/>
    <w:rsid w:val="00C9144D"/>
    <w:rsid w:val="00CB46B7"/>
    <w:rsid w:val="00CC01C3"/>
    <w:rsid w:val="00CC1446"/>
    <w:rsid w:val="00CC2917"/>
    <w:rsid w:val="00CC50AA"/>
    <w:rsid w:val="00CE3872"/>
    <w:rsid w:val="00CE6AD7"/>
    <w:rsid w:val="00D01AAC"/>
    <w:rsid w:val="00D1155E"/>
    <w:rsid w:val="00D15A2E"/>
    <w:rsid w:val="00D54F46"/>
    <w:rsid w:val="00D5721E"/>
    <w:rsid w:val="00D775A6"/>
    <w:rsid w:val="00D84EF1"/>
    <w:rsid w:val="00D857F4"/>
    <w:rsid w:val="00D966B4"/>
    <w:rsid w:val="00DA6265"/>
    <w:rsid w:val="00DA6B9F"/>
    <w:rsid w:val="00DC1162"/>
    <w:rsid w:val="00DC2D06"/>
    <w:rsid w:val="00DD01EA"/>
    <w:rsid w:val="00DD4A3E"/>
    <w:rsid w:val="00DD7BE5"/>
    <w:rsid w:val="00E127B9"/>
    <w:rsid w:val="00E14062"/>
    <w:rsid w:val="00E23D6D"/>
    <w:rsid w:val="00E30C1E"/>
    <w:rsid w:val="00E36C3C"/>
    <w:rsid w:val="00E37EAE"/>
    <w:rsid w:val="00E42705"/>
    <w:rsid w:val="00E5231D"/>
    <w:rsid w:val="00E65CCF"/>
    <w:rsid w:val="00E76EE3"/>
    <w:rsid w:val="00E77458"/>
    <w:rsid w:val="00EB1136"/>
    <w:rsid w:val="00EC4A02"/>
    <w:rsid w:val="00ED2856"/>
    <w:rsid w:val="00EE1985"/>
    <w:rsid w:val="00F06FA5"/>
    <w:rsid w:val="00F30CF3"/>
    <w:rsid w:val="00F3184B"/>
    <w:rsid w:val="00F50382"/>
    <w:rsid w:val="00F51083"/>
    <w:rsid w:val="00F53420"/>
    <w:rsid w:val="00F534E8"/>
    <w:rsid w:val="00F57C48"/>
    <w:rsid w:val="00F76C87"/>
    <w:rsid w:val="00F77AC1"/>
    <w:rsid w:val="00FA63B7"/>
    <w:rsid w:val="00FB0009"/>
    <w:rsid w:val="00FD5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FF95"/>
  <w15:docId w15:val="{668B2467-FAD6-4371-9112-114E2EB0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7869">
      <w:bodyDiv w:val="1"/>
      <w:marLeft w:val="0"/>
      <w:marRight w:val="0"/>
      <w:marTop w:val="0"/>
      <w:marBottom w:val="0"/>
      <w:divBdr>
        <w:top w:val="none" w:sz="0" w:space="0" w:color="auto"/>
        <w:left w:val="none" w:sz="0" w:space="0" w:color="auto"/>
        <w:bottom w:val="none" w:sz="0" w:space="0" w:color="auto"/>
        <w:right w:val="none" w:sz="0" w:space="0" w:color="auto"/>
      </w:divBdr>
    </w:div>
    <w:div w:id="655233050">
      <w:bodyDiv w:val="1"/>
      <w:marLeft w:val="0"/>
      <w:marRight w:val="0"/>
      <w:marTop w:val="0"/>
      <w:marBottom w:val="0"/>
      <w:divBdr>
        <w:top w:val="none" w:sz="0" w:space="0" w:color="auto"/>
        <w:left w:val="none" w:sz="0" w:space="0" w:color="auto"/>
        <w:bottom w:val="none" w:sz="0" w:space="0" w:color="auto"/>
        <w:right w:val="none" w:sz="0" w:space="0" w:color="auto"/>
      </w:divBdr>
    </w:div>
    <w:div w:id="862088766">
      <w:bodyDiv w:val="1"/>
      <w:marLeft w:val="0"/>
      <w:marRight w:val="0"/>
      <w:marTop w:val="0"/>
      <w:marBottom w:val="0"/>
      <w:divBdr>
        <w:top w:val="none" w:sz="0" w:space="0" w:color="auto"/>
        <w:left w:val="none" w:sz="0" w:space="0" w:color="auto"/>
        <w:bottom w:val="none" w:sz="0" w:space="0" w:color="auto"/>
        <w:right w:val="none" w:sz="0" w:space="0" w:color="auto"/>
      </w:divBdr>
    </w:div>
    <w:div w:id="1060127644">
      <w:bodyDiv w:val="1"/>
      <w:marLeft w:val="0"/>
      <w:marRight w:val="0"/>
      <w:marTop w:val="0"/>
      <w:marBottom w:val="0"/>
      <w:divBdr>
        <w:top w:val="none" w:sz="0" w:space="0" w:color="auto"/>
        <w:left w:val="none" w:sz="0" w:space="0" w:color="auto"/>
        <w:bottom w:val="none" w:sz="0" w:space="0" w:color="auto"/>
        <w:right w:val="none" w:sz="0" w:space="0" w:color="auto"/>
      </w:divBdr>
    </w:div>
    <w:div w:id="1144657172">
      <w:bodyDiv w:val="1"/>
      <w:marLeft w:val="0"/>
      <w:marRight w:val="0"/>
      <w:marTop w:val="0"/>
      <w:marBottom w:val="0"/>
      <w:divBdr>
        <w:top w:val="none" w:sz="0" w:space="0" w:color="auto"/>
        <w:left w:val="none" w:sz="0" w:space="0" w:color="auto"/>
        <w:bottom w:val="none" w:sz="0" w:space="0" w:color="auto"/>
        <w:right w:val="none" w:sz="0" w:space="0" w:color="auto"/>
      </w:divBdr>
    </w:div>
    <w:div w:id="1595698724">
      <w:bodyDiv w:val="1"/>
      <w:marLeft w:val="0"/>
      <w:marRight w:val="0"/>
      <w:marTop w:val="0"/>
      <w:marBottom w:val="0"/>
      <w:divBdr>
        <w:top w:val="none" w:sz="0" w:space="0" w:color="auto"/>
        <w:left w:val="none" w:sz="0" w:space="0" w:color="auto"/>
        <w:bottom w:val="none" w:sz="0" w:space="0" w:color="auto"/>
        <w:right w:val="none" w:sz="0" w:space="0" w:color="auto"/>
      </w:divBdr>
    </w:div>
    <w:div w:id="1662729507">
      <w:bodyDiv w:val="1"/>
      <w:marLeft w:val="0"/>
      <w:marRight w:val="0"/>
      <w:marTop w:val="0"/>
      <w:marBottom w:val="0"/>
      <w:divBdr>
        <w:top w:val="none" w:sz="0" w:space="0" w:color="auto"/>
        <w:left w:val="none" w:sz="0" w:space="0" w:color="auto"/>
        <w:bottom w:val="none" w:sz="0" w:space="0" w:color="auto"/>
        <w:right w:val="none" w:sz="0" w:space="0" w:color="auto"/>
      </w:divBdr>
    </w:div>
    <w:div w:id="1894848421">
      <w:bodyDiv w:val="1"/>
      <w:marLeft w:val="0"/>
      <w:marRight w:val="0"/>
      <w:marTop w:val="0"/>
      <w:marBottom w:val="0"/>
      <w:divBdr>
        <w:top w:val="none" w:sz="0" w:space="0" w:color="auto"/>
        <w:left w:val="none" w:sz="0" w:space="0" w:color="auto"/>
        <w:bottom w:val="none" w:sz="0" w:space="0" w:color="auto"/>
        <w:right w:val="none" w:sz="0" w:space="0" w:color="auto"/>
      </w:divBdr>
    </w:div>
    <w:div w:id="2108037885">
      <w:bodyDiv w:val="1"/>
      <w:marLeft w:val="0"/>
      <w:marRight w:val="0"/>
      <w:marTop w:val="0"/>
      <w:marBottom w:val="0"/>
      <w:divBdr>
        <w:top w:val="none" w:sz="0" w:space="0" w:color="auto"/>
        <w:left w:val="none" w:sz="0" w:space="0" w:color="auto"/>
        <w:bottom w:val="none" w:sz="0" w:space="0" w:color="auto"/>
        <w:right w:val="none" w:sz="0" w:space="0" w:color="auto"/>
      </w:divBdr>
    </w:div>
    <w:div w:id="2137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23518-C5B6-4CEB-8515-1FEEDCCE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劉駿鈜</cp:lastModifiedBy>
  <cp:revision>3</cp:revision>
  <cp:lastPrinted>2022-08-29T02:04:00Z</cp:lastPrinted>
  <dcterms:created xsi:type="dcterms:W3CDTF">2022-08-29T02:07:00Z</dcterms:created>
  <dcterms:modified xsi:type="dcterms:W3CDTF">2022-08-29T07:49:00Z</dcterms:modified>
</cp:coreProperties>
</file>