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F3" w:rsidRPr="00D5721E" w:rsidRDefault="009554F3" w:rsidP="00451292">
      <w:pPr>
        <w:spacing w:afterLines="50" w:after="180" w:line="440" w:lineRule="exact"/>
        <w:ind w:right="-510"/>
        <w:jc w:val="both"/>
        <w:rPr>
          <w:rFonts w:eastAsia="標楷體"/>
          <w:b/>
          <w:color w:val="000000" w:themeColor="text1"/>
          <w:sz w:val="32"/>
          <w:szCs w:val="32"/>
        </w:rPr>
      </w:pPr>
      <w:r w:rsidRPr="00D5721E">
        <w:rPr>
          <w:rFonts w:eastAsia="標楷體" w:hint="eastAsia"/>
          <w:b/>
          <w:color w:val="000000" w:themeColor="text1"/>
          <w:sz w:val="32"/>
          <w:szCs w:val="32"/>
        </w:rPr>
        <w:t>附件一</w:t>
      </w:r>
    </w:p>
    <w:p w:rsidR="009554F3" w:rsidRPr="00D5721E" w:rsidRDefault="009554F3" w:rsidP="009554F3">
      <w:pPr>
        <w:spacing w:after="120" w:line="480" w:lineRule="exact"/>
        <w:jc w:val="center"/>
        <w:rPr>
          <w:rFonts w:eastAsia="標楷體"/>
          <w:b/>
          <w:color w:val="000000" w:themeColor="text1"/>
          <w:sz w:val="32"/>
        </w:rPr>
      </w:pPr>
      <w:r w:rsidRPr="00D5721E">
        <w:rPr>
          <w:rFonts w:eastAsia="標楷體" w:hint="eastAsia"/>
          <w:b/>
          <w:color w:val="000000" w:themeColor="text1"/>
          <w:sz w:val="32"/>
        </w:rPr>
        <w:t>表</w:t>
      </w:r>
      <w:proofErr w:type="gramStart"/>
      <w:r w:rsidRPr="00D5721E">
        <w:rPr>
          <w:rFonts w:eastAsia="標楷體" w:hint="eastAsia"/>
          <w:b/>
          <w:color w:val="000000" w:themeColor="text1"/>
          <w:sz w:val="32"/>
        </w:rPr>
        <w:t>一</w:t>
      </w:r>
      <w:proofErr w:type="gramEnd"/>
      <w:r w:rsidRPr="00D5721E">
        <w:rPr>
          <w:rFonts w:eastAsia="標楷體" w:hint="eastAsia"/>
          <w:b/>
          <w:color w:val="000000" w:themeColor="text1"/>
          <w:sz w:val="32"/>
        </w:rPr>
        <w:t>：「公共工程金質獎」公共工程品質優良獎推薦表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2326"/>
        <w:gridCol w:w="74"/>
        <w:gridCol w:w="2303"/>
        <w:gridCol w:w="217"/>
        <w:gridCol w:w="2160"/>
      </w:tblGrid>
      <w:tr w:rsidR="009554F3" w:rsidRPr="00D5721E" w:rsidTr="003F7CF9">
        <w:trPr>
          <w:cantSplit/>
          <w:trHeight w:val="1104"/>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推薦工程</w:t>
            </w:r>
          </w:p>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主管機關</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F0374B">
              <w:rPr>
                <w:rFonts w:eastAsia="標楷體" w:hint="eastAsia"/>
                <w:b/>
                <w:color w:val="000000" w:themeColor="text1"/>
              </w:rPr>
              <w:t>內政部</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連絡人姓名及職稱：</w:t>
            </w:r>
            <w:r w:rsidR="00F0374B">
              <w:rPr>
                <w:rFonts w:eastAsia="標楷體" w:hint="eastAsia"/>
                <w:b/>
                <w:color w:val="000000" w:themeColor="text1"/>
              </w:rPr>
              <w:t>馬</w:t>
            </w:r>
            <w:r w:rsidR="004F4C34">
              <w:rPr>
                <w:rFonts w:eastAsia="標楷體" w:hint="eastAsia"/>
                <w:b/>
                <w:color w:val="000000" w:themeColor="text1"/>
              </w:rPr>
              <w:t>幫工程司</w:t>
            </w:r>
            <w:r w:rsidR="00F0374B">
              <w:rPr>
                <w:rFonts w:eastAsia="標楷體" w:hint="eastAsia"/>
                <w:b/>
                <w:color w:val="000000" w:themeColor="text1"/>
              </w:rPr>
              <w:t>羣堯</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00F0374B">
              <w:rPr>
                <w:rFonts w:eastAsia="標楷體" w:hint="eastAsia"/>
                <w:b/>
                <w:color w:val="000000" w:themeColor="text1"/>
              </w:rPr>
              <w:t>02</w:t>
            </w:r>
            <w:r w:rsidRPr="00D5721E">
              <w:rPr>
                <w:rFonts w:eastAsia="標楷體" w:hint="eastAsia"/>
                <w:b/>
                <w:color w:val="000000" w:themeColor="text1"/>
              </w:rPr>
              <w:t>）</w:t>
            </w:r>
            <w:r w:rsidR="00F0374B">
              <w:rPr>
                <w:rFonts w:eastAsia="標楷體" w:hint="eastAsia"/>
                <w:b/>
                <w:color w:val="000000" w:themeColor="text1"/>
              </w:rPr>
              <w:t>8771-2752</w:t>
            </w:r>
            <w:r w:rsidRPr="00D5721E">
              <w:rPr>
                <w:rFonts w:eastAsia="標楷體" w:hint="eastAsia"/>
                <w:b/>
                <w:color w:val="000000" w:themeColor="text1"/>
              </w:rPr>
              <w:t xml:space="preserve"> </w:t>
            </w:r>
            <w:r w:rsidRPr="00D5721E">
              <w:rPr>
                <w:rFonts w:eastAsia="標楷體" w:hint="eastAsia"/>
                <w:b/>
                <w:color w:val="000000" w:themeColor="text1"/>
              </w:rPr>
              <w:t>傳真電話：（</w:t>
            </w:r>
            <w:r w:rsidR="00F0374B">
              <w:rPr>
                <w:rFonts w:eastAsia="標楷體" w:hint="eastAsia"/>
                <w:b/>
                <w:color w:val="000000" w:themeColor="text1"/>
              </w:rPr>
              <w:t>02</w:t>
            </w:r>
            <w:r w:rsidRPr="00D5721E">
              <w:rPr>
                <w:rFonts w:eastAsia="標楷體" w:hint="eastAsia"/>
                <w:b/>
                <w:color w:val="000000" w:themeColor="text1"/>
              </w:rPr>
              <w:t>）</w:t>
            </w:r>
            <w:r w:rsidR="00F0374B">
              <w:rPr>
                <w:rFonts w:eastAsia="標楷體" w:hint="eastAsia"/>
                <w:b/>
                <w:color w:val="000000" w:themeColor="text1"/>
              </w:rPr>
              <w:t>8771-2860</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00575C4D" w:rsidRPr="00575C4D">
              <w:rPr>
                <w:rFonts w:eastAsia="標楷體"/>
                <w:b/>
                <w:color w:val="000000" w:themeColor="text1"/>
              </w:rPr>
              <w:t>paula83@cpami.gov.tw</w:t>
            </w:r>
          </w:p>
        </w:tc>
      </w:tr>
      <w:tr w:rsidR="009554F3" w:rsidRPr="00D5721E" w:rsidTr="003F7CF9">
        <w:trPr>
          <w:cantSplit/>
          <w:trHeight w:val="1078"/>
        </w:trPr>
        <w:tc>
          <w:tcPr>
            <w:tcW w:w="2428" w:type="dxa"/>
            <w:vAlign w:val="center"/>
          </w:tcPr>
          <w:p w:rsidR="009554F3" w:rsidRPr="00D5721E" w:rsidRDefault="009554F3" w:rsidP="003F7CF9">
            <w:pPr>
              <w:snapToGrid w:val="0"/>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工程主辦機關</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F0374B">
              <w:rPr>
                <w:rFonts w:eastAsia="標楷體" w:hint="eastAsia"/>
                <w:b/>
                <w:color w:val="000000" w:themeColor="text1"/>
              </w:rPr>
              <w:t>內政部營建署</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連絡人姓名及職稱：</w:t>
            </w:r>
            <w:proofErr w:type="gramStart"/>
            <w:r w:rsidR="00F0374B">
              <w:rPr>
                <w:rFonts w:eastAsia="標楷體" w:hint="eastAsia"/>
                <w:b/>
                <w:color w:val="000000" w:themeColor="text1"/>
              </w:rPr>
              <w:t>徐幫工程</w:t>
            </w:r>
            <w:proofErr w:type="gramEnd"/>
            <w:r w:rsidR="00F0374B">
              <w:rPr>
                <w:rFonts w:eastAsia="標楷體" w:hint="eastAsia"/>
                <w:b/>
                <w:color w:val="000000" w:themeColor="text1"/>
              </w:rPr>
              <w:t>司兼主任士哲</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r w:rsidR="00F0374B">
              <w:rPr>
                <w:rFonts w:eastAsia="標楷體" w:hint="eastAsia"/>
                <w:b/>
                <w:color w:val="000000" w:themeColor="text1"/>
              </w:rPr>
              <w:t>台北市松山區八德路</w:t>
            </w:r>
            <w:r w:rsidR="00F0374B">
              <w:rPr>
                <w:rFonts w:eastAsia="標楷體" w:hint="eastAsia"/>
                <w:b/>
                <w:color w:val="000000" w:themeColor="text1"/>
              </w:rPr>
              <w:t>2</w:t>
            </w:r>
            <w:r w:rsidR="00F0374B">
              <w:rPr>
                <w:rFonts w:eastAsia="標楷體" w:hint="eastAsia"/>
                <w:b/>
                <w:color w:val="000000" w:themeColor="text1"/>
              </w:rPr>
              <w:t>段</w:t>
            </w:r>
            <w:r w:rsidR="00F0374B">
              <w:rPr>
                <w:rFonts w:eastAsia="標楷體" w:hint="eastAsia"/>
                <w:b/>
                <w:color w:val="000000" w:themeColor="text1"/>
              </w:rPr>
              <w:t>342</w:t>
            </w:r>
            <w:r w:rsidR="00F0374B">
              <w:rPr>
                <w:rFonts w:eastAsia="標楷體" w:hint="eastAsia"/>
                <w:b/>
                <w:color w:val="000000" w:themeColor="text1"/>
              </w:rPr>
              <w:t>號</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00F0374B">
              <w:rPr>
                <w:rFonts w:eastAsia="標楷體" w:hint="eastAsia"/>
                <w:b/>
                <w:color w:val="000000" w:themeColor="text1"/>
              </w:rPr>
              <w:t>03</w:t>
            </w:r>
            <w:r w:rsidRPr="00D5721E">
              <w:rPr>
                <w:rFonts w:eastAsia="標楷體" w:hint="eastAsia"/>
                <w:b/>
                <w:color w:val="000000" w:themeColor="text1"/>
              </w:rPr>
              <w:t>）</w:t>
            </w:r>
            <w:r w:rsidR="00F0374B">
              <w:rPr>
                <w:rFonts w:eastAsia="標楷體" w:hint="eastAsia"/>
                <w:b/>
                <w:color w:val="000000" w:themeColor="text1"/>
              </w:rPr>
              <w:t>96-04093</w:t>
            </w:r>
            <w:r w:rsidRPr="00D5721E">
              <w:rPr>
                <w:rFonts w:eastAsia="標楷體" w:hint="eastAsia"/>
                <w:b/>
                <w:color w:val="000000" w:themeColor="text1"/>
              </w:rPr>
              <w:t>傳真電話：（</w:t>
            </w:r>
            <w:r w:rsidR="00F0374B">
              <w:rPr>
                <w:rFonts w:eastAsia="標楷體" w:hint="eastAsia"/>
                <w:b/>
                <w:color w:val="000000" w:themeColor="text1"/>
              </w:rPr>
              <w:t>03</w:t>
            </w:r>
            <w:r w:rsidRPr="00D5721E">
              <w:rPr>
                <w:rFonts w:eastAsia="標楷體" w:hint="eastAsia"/>
                <w:b/>
                <w:color w:val="000000" w:themeColor="text1"/>
              </w:rPr>
              <w:t>）</w:t>
            </w:r>
            <w:r w:rsidR="00F0374B">
              <w:rPr>
                <w:rFonts w:eastAsia="標楷體" w:hint="eastAsia"/>
                <w:b/>
                <w:color w:val="000000" w:themeColor="text1"/>
              </w:rPr>
              <w:t>960-5463</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00F0374B">
              <w:rPr>
                <w:rFonts w:eastAsia="標楷體" w:hint="eastAsia"/>
                <w:b/>
                <w:color w:val="000000" w:themeColor="text1"/>
              </w:rPr>
              <w:t>joehsu@cpami.gov.tw</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代辦機關</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30614E">
              <w:rPr>
                <w:rFonts w:eastAsia="標楷體" w:hint="eastAsia"/>
                <w:b/>
                <w:color w:val="000000" w:themeColor="text1"/>
              </w:rPr>
              <w:t>無</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Pr="00D5721E">
              <w:rPr>
                <w:rFonts w:eastAsia="標楷體" w:hint="eastAsia"/>
                <w:b/>
                <w:color w:val="000000" w:themeColor="text1"/>
              </w:rPr>
              <w:t>(</w:t>
            </w:r>
            <w:r w:rsidRPr="00D5721E">
              <w:rPr>
                <w:rFonts w:eastAsia="標楷體" w:hint="eastAsia"/>
                <w:b/>
                <w:color w:val="000000" w:themeColor="text1"/>
              </w:rPr>
              <w:t>廠商填寫</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設計單位</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單位名稱：</w:t>
            </w:r>
            <w:proofErr w:type="gramStart"/>
            <w:r w:rsidR="0030614E">
              <w:rPr>
                <w:rFonts w:eastAsia="標楷體" w:hint="eastAsia"/>
                <w:b/>
                <w:color w:val="000000" w:themeColor="text1"/>
              </w:rPr>
              <w:t>邑菖</w:t>
            </w:r>
            <w:proofErr w:type="gramEnd"/>
            <w:r w:rsidR="0030614E">
              <w:rPr>
                <w:rFonts w:eastAsia="標楷體" w:hint="eastAsia"/>
                <w:b/>
                <w:color w:val="000000" w:themeColor="text1"/>
              </w:rPr>
              <w:t>工程顧問有限公司</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Pr="00D5721E">
              <w:rPr>
                <w:rFonts w:eastAsia="標楷體" w:hint="eastAsia"/>
                <w:b/>
                <w:color w:val="000000" w:themeColor="text1"/>
              </w:rPr>
              <w:t>(</w:t>
            </w:r>
            <w:r w:rsidR="0030614E">
              <w:rPr>
                <w:rFonts w:eastAsia="標楷體" w:hint="eastAsia"/>
                <w:b/>
                <w:color w:val="000000" w:themeColor="text1"/>
              </w:rPr>
              <w:t>28961160</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r w:rsidR="0030614E">
              <w:rPr>
                <w:rFonts w:eastAsia="標楷體" w:hint="eastAsia"/>
                <w:b/>
                <w:color w:val="000000" w:themeColor="text1"/>
              </w:rPr>
              <w:t>新北市永和區保生路</w:t>
            </w:r>
            <w:r w:rsidR="0030614E">
              <w:rPr>
                <w:rFonts w:eastAsia="標楷體" w:hint="eastAsia"/>
                <w:b/>
                <w:color w:val="000000" w:themeColor="text1"/>
              </w:rPr>
              <w:t>2</w:t>
            </w:r>
            <w:r w:rsidR="0030614E">
              <w:rPr>
                <w:rFonts w:eastAsia="標楷體" w:hint="eastAsia"/>
                <w:b/>
                <w:color w:val="000000" w:themeColor="text1"/>
              </w:rPr>
              <w:t>號</w:t>
            </w:r>
            <w:r w:rsidR="0030614E">
              <w:rPr>
                <w:rFonts w:eastAsia="標楷體" w:hint="eastAsia"/>
                <w:b/>
                <w:color w:val="000000" w:themeColor="text1"/>
              </w:rPr>
              <w:t>19</w:t>
            </w:r>
            <w:r w:rsidR="0030614E">
              <w:rPr>
                <w:rFonts w:eastAsia="標楷體" w:hint="eastAsia"/>
                <w:b/>
                <w:color w:val="000000" w:themeColor="text1"/>
              </w:rPr>
              <w:t>樓之</w:t>
            </w:r>
            <w:r w:rsidR="0030614E">
              <w:rPr>
                <w:rFonts w:eastAsia="標楷體" w:hint="eastAsia"/>
                <w:b/>
                <w:color w:val="000000" w:themeColor="text1"/>
              </w:rPr>
              <w:t>3</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0030614E">
              <w:rPr>
                <w:rFonts w:eastAsia="標楷體" w:hint="eastAsia"/>
                <w:b/>
                <w:color w:val="000000" w:themeColor="text1"/>
              </w:rPr>
              <w:t>02</w:t>
            </w:r>
            <w:r w:rsidRPr="00D5721E">
              <w:rPr>
                <w:rFonts w:eastAsia="標楷體" w:hint="eastAsia"/>
                <w:b/>
                <w:color w:val="000000" w:themeColor="text1"/>
              </w:rPr>
              <w:t>）</w:t>
            </w:r>
            <w:r w:rsidR="0030614E">
              <w:rPr>
                <w:rFonts w:eastAsia="標楷體" w:hint="eastAsia"/>
                <w:b/>
                <w:color w:val="000000" w:themeColor="text1"/>
              </w:rPr>
              <w:t>2927-9609</w:t>
            </w:r>
            <w:r w:rsidRPr="00D5721E">
              <w:rPr>
                <w:rFonts w:eastAsia="標楷體" w:hint="eastAsia"/>
                <w:b/>
                <w:color w:val="000000" w:themeColor="text1"/>
              </w:rPr>
              <w:t>傳真電話：（</w:t>
            </w:r>
            <w:r w:rsidR="0030614E">
              <w:rPr>
                <w:rFonts w:eastAsia="標楷體" w:hint="eastAsia"/>
                <w:b/>
                <w:color w:val="000000" w:themeColor="text1"/>
              </w:rPr>
              <w:t>02</w:t>
            </w:r>
            <w:r w:rsidRPr="00D5721E">
              <w:rPr>
                <w:rFonts w:eastAsia="標楷體" w:hint="eastAsia"/>
                <w:b/>
                <w:color w:val="000000" w:themeColor="text1"/>
              </w:rPr>
              <w:t>）</w:t>
            </w:r>
            <w:r w:rsidR="0030614E">
              <w:rPr>
                <w:rFonts w:eastAsia="標楷體" w:hint="eastAsia"/>
                <w:b/>
                <w:color w:val="000000" w:themeColor="text1"/>
              </w:rPr>
              <w:t>2927-9617</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0030614E">
              <w:rPr>
                <w:rFonts w:eastAsia="標楷體" w:hint="eastAsia"/>
                <w:b/>
                <w:color w:val="000000" w:themeColor="text1"/>
              </w:rPr>
              <w:t>shen2680@ms13.hinet.net</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監造單位</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單位名稱：</w:t>
            </w:r>
            <w:r w:rsidR="0030614E">
              <w:rPr>
                <w:rFonts w:eastAsia="標楷體" w:hint="eastAsia"/>
                <w:b/>
                <w:color w:val="000000" w:themeColor="text1"/>
              </w:rPr>
              <w:t>內政部營建署</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0030614E">
              <w:rPr>
                <w:rFonts w:eastAsia="標楷體" w:hint="eastAsia"/>
                <w:b/>
                <w:color w:val="000000" w:themeColor="text1"/>
              </w:rPr>
              <w:t>3010211M2G</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r w:rsidR="0030614E">
              <w:rPr>
                <w:rFonts w:eastAsia="標楷體" w:hint="eastAsia"/>
                <w:b/>
                <w:color w:val="000000" w:themeColor="text1"/>
              </w:rPr>
              <w:t>新北市中和區南山路</w:t>
            </w:r>
            <w:r w:rsidR="0030614E">
              <w:rPr>
                <w:rFonts w:eastAsia="標楷體" w:hint="eastAsia"/>
                <w:b/>
                <w:color w:val="000000" w:themeColor="text1"/>
              </w:rPr>
              <w:t>60-2</w:t>
            </w:r>
            <w:r w:rsidR="0030614E">
              <w:rPr>
                <w:rFonts w:eastAsia="標楷體" w:hint="eastAsia"/>
                <w:b/>
                <w:color w:val="000000" w:themeColor="text1"/>
              </w:rPr>
              <w:t>號</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00CE6C4E">
              <w:rPr>
                <w:rFonts w:eastAsia="標楷體" w:hint="eastAsia"/>
                <w:b/>
                <w:color w:val="000000" w:themeColor="text1"/>
              </w:rPr>
              <w:t>03</w:t>
            </w:r>
            <w:r w:rsidRPr="00D5721E">
              <w:rPr>
                <w:rFonts w:eastAsia="標楷體" w:hint="eastAsia"/>
                <w:b/>
                <w:color w:val="000000" w:themeColor="text1"/>
              </w:rPr>
              <w:t>）</w:t>
            </w:r>
            <w:r w:rsidR="00CE6C4E">
              <w:rPr>
                <w:rFonts w:eastAsia="標楷體" w:hint="eastAsia"/>
                <w:b/>
                <w:color w:val="000000" w:themeColor="text1"/>
              </w:rPr>
              <w:t>960-4093</w:t>
            </w:r>
            <w:r w:rsidRPr="00D5721E">
              <w:rPr>
                <w:rFonts w:eastAsia="標楷體" w:hint="eastAsia"/>
                <w:b/>
                <w:color w:val="000000" w:themeColor="text1"/>
              </w:rPr>
              <w:t xml:space="preserve">     </w:t>
            </w:r>
            <w:r w:rsidRPr="00D5721E">
              <w:rPr>
                <w:rFonts w:eastAsia="標楷體" w:hint="eastAsia"/>
                <w:b/>
                <w:color w:val="000000" w:themeColor="text1"/>
              </w:rPr>
              <w:t>傳真電話：（</w:t>
            </w:r>
            <w:r w:rsidR="00CE6C4E">
              <w:rPr>
                <w:rFonts w:eastAsia="標楷體" w:hint="eastAsia"/>
                <w:b/>
                <w:color w:val="000000" w:themeColor="text1"/>
              </w:rPr>
              <w:t>03</w:t>
            </w:r>
            <w:r w:rsidRPr="00D5721E">
              <w:rPr>
                <w:rFonts w:eastAsia="標楷體" w:hint="eastAsia"/>
                <w:b/>
                <w:color w:val="000000" w:themeColor="text1"/>
              </w:rPr>
              <w:t>）</w:t>
            </w:r>
            <w:r w:rsidR="00CE6C4E">
              <w:rPr>
                <w:rFonts w:eastAsia="標楷體" w:hint="eastAsia"/>
                <w:b/>
                <w:color w:val="000000" w:themeColor="text1"/>
              </w:rPr>
              <w:t>960-5463</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00575C4D">
              <w:rPr>
                <w:rFonts w:eastAsia="標楷體" w:hint="eastAsia"/>
                <w:b/>
                <w:color w:val="000000" w:themeColor="text1"/>
              </w:rPr>
              <w:t>joehsu@cpami.gov.tw</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施工單位</w:t>
            </w:r>
          </w:p>
        </w:tc>
        <w:tc>
          <w:tcPr>
            <w:tcW w:w="7080" w:type="dxa"/>
            <w:gridSpan w:val="5"/>
            <w:vAlign w:val="center"/>
          </w:tcPr>
          <w:p w:rsidR="009554F3" w:rsidRPr="00D5721E" w:rsidRDefault="00CE6C4E" w:rsidP="003F7CF9">
            <w:pPr>
              <w:snapToGrid w:val="0"/>
              <w:spacing w:before="20" w:after="20"/>
              <w:jc w:val="both"/>
              <w:rPr>
                <w:rFonts w:eastAsia="標楷體"/>
                <w:b/>
                <w:color w:val="000000" w:themeColor="text1"/>
              </w:rPr>
            </w:pPr>
            <w:r>
              <w:rPr>
                <w:rFonts w:eastAsia="標楷體" w:hint="eastAsia"/>
                <w:b/>
                <w:color w:val="000000" w:themeColor="text1"/>
              </w:rPr>
              <w:t>單位名稱：</w:t>
            </w:r>
            <w:proofErr w:type="gramStart"/>
            <w:r>
              <w:rPr>
                <w:rFonts w:eastAsia="標楷體" w:hint="eastAsia"/>
                <w:b/>
                <w:color w:val="000000" w:themeColor="text1"/>
              </w:rPr>
              <w:t>偉唐營造</w:t>
            </w:r>
            <w:proofErr w:type="gramEnd"/>
            <w:r>
              <w:rPr>
                <w:rFonts w:eastAsia="標楷體" w:hint="eastAsia"/>
                <w:b/>
                <w:color w:val="000000" w:themeColor="text1"/>
              </w:rPr>
              <w:t>有限公司</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00CE6C4E">
              <w:rPr>
                <w:rFonts w:eastAsia="標楷體" w:hint="eastAsia"/>
                <w:b/>
                <w:color w:val="000000" w:themeColor="text1"/>
              </w:rPr>
              <w:t>84660997</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r w:rsidR="00CE6C4E">
              <w:rPr>
                <w:rFonts w:eastAsia="標楷體" w:hint="eastAsia"/>
                <w:b/>
                <w:color w:val="000000" w:themeColor="text1"/>
              </w:rPr>
              <w:t>宜蘭縣羅東鎮樹人路</w:t>
            </w:r>
            <w:r w:rsidR="00CE6C4E">
              <w:rPr>
                <w:rFonts w:eastAsia="標楷體" w:hint="eastAsia"/>
                <w:b/>
                <w:color w:val="000000" w:themeColor="text1"/>
              </w:rPr>
              <w:t>48-10</w:t>
            </w:r>
            <w:r w:rsidR="00CE6C4E">
              <w:rPr>
                <w:rFonts w:eastAsia="標楷體" w:hint="eastAsia"/>
                <w:b/>
                <w:color w:val="000000" w:themeColor="text1"/>
              </w:rPr>
              <w:t>號</w:t>
            </w:r>
            <w:r w:rsidR="00CE6C4E">
              <w:rPr>
                <w:rFonts w:eastAsia="標楷體" w:hint="eastAsia"/>
                <w:b/>
                <w:color w:val="000000" w:themeColor="text1"/>
              </w:rPr>
              <w:t>1</w:t>
            </w:r>
            <w:r w:rsidR="00CE6C4E">
              <w:rPr>
                <w:rFonts w:eastAsia="標楷體" w:hint="eastAsia"/>
                <w:b/>
                <w:color w:val="000000" w:themeColor="text1"/>
              </w:rPr>
              <w:t>樓</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00CE6C4E">
              <w:rPr>
                <w:rFonts w:eastAsia="標楷體" w:hint="eastAsia"/>
                <w:b/>
                <w:color w:val="000000" w:themeColor="text1"/>
              </w:rPr>
              <w:t>03</w:t>
            </w:r>
            <w:r w:rsidRPr="00D5721E">
              <w:rPr>
                <w:rFonts w:eastAsia="標楷體" w:hint="eastAsia"/>
                <w:b/>
                <w:color w:val="000000" w:themeColor="text1"/>
              </w:rPr>
              <w:t>）</w:t>
            </w:r>
            <w:r w:rsidR="00CE6C4E">
              <w:rPr>
                <w:rFonts w:eastAsia="標楷體" w:hint="eastAsia"/>
                <w:b/>
                <w:color w:val="000000" w:themeColor="text1"/>
              </w:rPr>
              <w:t>9553288</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00AF3913">
              <w:rPr>
                <w:rFonts w:eastAsia="標楷體" w:hint="eastAsia"/>
                <w:b/>
                <w:color w:val="000000" w:themeColor="text1"/>
              </w:rPr>
              <w:t>jk039559528@yahoo.com.tw</w:t>
            </w:r>
          </w:p>
        </w:tc>
      </w:tr>
      <w:tr w:rsidR="009554F3" w:rsidRPr="00D5721E" w:rsidTr="003F7CF9">
        <w:trPr>
          <w:cantSplit/>
          <w:trHeight w:val="705"/>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分包單位</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單位名稱：（施工單位之分包廠商名稱）</w:t>
            </w:r>
            <w:r w:rsidRPr="00D5721E">
              <w:rPr>
                <w:rFonts w:eastAsia="標楷體" w:hint="eastAsia"/>
                <w:b/>
                <w:color w:val="000000" w:themeColor="text1"/>
              </w:rPr>
              <w:t xml:space="preserve">                </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統一編號：（廠商填寫）</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lastRenderedPageBreak/>
              <w:t>專案管理單位</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CE6C4E">
              <w:rPr>
                <w:rFonts w:eastAsia="標楷體" w:hint="eastAsia"/>
                <w:b/>
                <w:color w:val="000000" w:themeColor="text1"/>
              </w:rPr>
              <w:t>無</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Pr="00D5721E">
              <w:rPr>
                <w:rFonts w:eastAsia="標楷體" w:hint="eastAsia"/>
                <w:b/>
                <w:color w:val="000000" w:themeColor="text1"/>
              </w:rPr>
              <w:t>(</w:t>
            </w:r>
            <w:r w:rsidRPr="00D5721E">
              <w:rPr>
                <w:rFonts w:eastAsia="標楷體" w:hint="eastAsia"/>
                <w:b/>
                <w:color w:val="000000" w:themeColor="text1"/>
              </w:rPr>
              <w:t>廠商填寫</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9554F3" w:rsidRPr="00D5721E" w:rsidTr="003F7CF9">
        <w:trPr>
          <w:cantSplit/>
          <w:trHeight w:val="522"/>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機關別</w:t>
            </w:r>
          </w:p>
        </w:tc>
        <w:tc>
          <w:tcPr>
            <w:tcW w:w="7080" w:type="dxa"/>
            <w:gridSpan w:val="5"/>
            <w:vAlign w:val="center"/>
          </w:tcPr>
          <w:p w:rsidR="009554F3" w:rsidRPr="00D5721E" w:rsidRDefault="00CE6C4E" w:rsidP="003F7CF9">
            <w:pPr>
              <w:snapToGrid w:val="0"/>
              <w:spacing w:before="20" w:after="20"/>
              <w:jc w:val="both"/>
              <w:rPr>
                <w:rFonts w:eastAsia="標楷體"/>
                <w:b/>
                <w:color w:val="000000" w:themeColor="text1"/>
              </w:rPr>
            </w:pPr>
            <w:r>
              <w:rPr>
                <w:rFonts w:ascii="標楷體" w:eastAsia="標楷體" w:hAnsi="標楷體" w:hint="eastAsia"/>
                <w:b/>
                <w:color w:val="000000" w:themeColor="text1"/>
              </w:rPr>
              <w:t>■</w:t>
            </w:r>
            <w:r w:rsidR="009554F3" w:rsidRPr="00D5721E">
              <w:rPr>
                <w:rFonts w:eastAsia="標楷體" w:hint="eastAsia"/>
                <w:b/>
                <w:bCs/>
                <w:color w:val="000000" w:themeColor="text1"/>
              </w:rPr>
              <w:t>中央</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w:t>
            </w:r>
            <w:r w:rsidR="009554F3" w:rsidRPr="00D5721E">
              <w:rPr>
                <w:rFonts w:eastAsia="標楷體" w:hint="eastAsia"/>
                <w:b/>
                <w:bCs/>
                <w:color w:val="000000" w:themeColor="text1"/>
              </w:rPr>
              <w:t>地方</w:t>
            </w:r>
          </w:p>
        </w:tc>
      </w:tr>
      <w:tr w:rsidR="009554F3" w:rsidRPr="00D5721E" w:rsidTr="003F7CF9">
        <w:trPr>
          <w:cantSplit/>
          <w:trHeight w:val="2140"/>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工程類別</w:t>
            </w:r>
          </w:p>
        </w:tc>
        <w:tc>
          <w:tcPr>
            <w:tcW w:w="7080" w:type="dxa"/>
            <w:gridSpan w:val="5"/>
            <w:vAlign w:val="center"/>
          </w:tcPr>
          <w:p w:rsidR="009554F3" w:rsidRPr="00D5721E" w:rsidRDefault="00CE6C4E" w:rsidP="003F7CF9">
            <w:pPr>
              <w:snapToGrid w:val="0"/>
              <w:spacing w:before="60" w:after="60" w:line="0" w:lineRule="atLeast"/>
              <w:jc w:val="both"/>
              <w:rPr>
                <w:rFonts w:eastAsia="標楷體"/>
                <w:b/>
                <w:color w:val="000000" w:themeColor="text1"/>
              </w:rPr>
            </w:pPr>
            <w:r>
              <w:rPr>
                <w:rFonts w:ascii="標楷體" w:eastAsia="標楷體" w:hAnsi="標楷體" w:hint="eastAsia"/>
                <w:b/>
                <w:color w:val="000000" w:themeColor="text1"/>
              </w:rPr>
              <w:t>■</w:t>
            </w:r>
            <w:r w:rsidR="009554F3" w:rsidRPr="00D5721E">
              <w:rPr>
                <w:rFonts w:eastAsia="標楷體" w:hint="eastAsia"/>
                <w:b/>
                <w:color w:val="000000" w:themeColor="text1"/>
              </w:rPr>
              <w:t>土木類（□第一級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□第二級</w:t>
            </w:r>
            <w:r w:rsidR="009554F3" w:rsidRPr="00D5721E">
              <w:rPr>
                <w:rFonts w:eastAsia="標楷體" w:hint="eastAsia"/>
                <w:b/>
                <w:color w:val="000000" w:themeColor="text1"/>
              </w:rPr>
              <w:t xml:space="preserve"> </w:t>
            </w:r>
            <w:r>
              <w:rPr>
                <w:rFonts w:ascii="標楷體" w:eastAsia="標楷體" w:hAnsi="標楷體" w:hint="eastAsia"/>
                <w:b/>
                <w:color w:val="000000" w:themeColor="text1"/>
              </w:rPr>
              <w:t>■</w:t>
            </w:r>
            <w:r w:rsidR="009554F3" w:rsidRPr="00D5721E">
              <w:rPr>
                <w:rFonts w:eastAsia="標楷體" w:hint="eastAsia"/>
                <w:b/>
                <w:color w:val="000000" w:themeColor="text1"/>
              </w:rPr>
              <w:t>第三級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□第四級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□第五級）</w:t>
            </w:r>
          </w:p>
          <w:p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□水利類（□第一級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9554F3" w:rsidRPr="00D5721E" w:rsidRDefault="009554F3" w:rsidP="00DD7BE5">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□建築類（□第一級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□設施類（□第一級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□軌道類（□第一級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tc>
      </w:tr>
      <w:tr w:rsidR="009554F3" w:rsidRPr="00D5721E" w:rsidTr="00A23696">
        <w:trPr>
          <w:cantSplit/>
          <w:trHeight w:val="120"/>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工程名稱</w:t>
            </w:r>
          </w:p>
        </w:tc>
        <w:tc>
          <w:tcPr>
            <w:tcW w:w="7080" w:type="dxa"/>
            <w:gridSpan w:val="5"/>
            <w:vAlign w:val="center"/>
          </w:tcPr>
          <w:p w:rsidR="009554F3" w:rsidRPr="00D5721E" w:rsidRDefault="00CE6C4E" w:rsidP="003F7CF9">
            <w:pPr>
              <w:snapToGrid w:val="0"/>
              <w:spacing w:before="60" w:after="60"/>
              <w:jc w:val="both"/>
              <w:rPr>
                <w:rFonts w:eastAsia="標楷體"/>
                <w:b/>
                <w:color w:val="000000" w:themeColor="text1"/>
              </w:rPr>
            </w:pPr>
            <w:r>
              <w:rPr>
                <w:rFonts w:eastAsia="標楷體" w:hint="eastAsia"/>
                <w:b/>
                <w:color w:val="000000" w:themeColor="text1"/>
              </w:rPr>
              <w:t>宜蘭縣</w:t>
            </w:r>
            <w:r w:rsidRPr="00CE6C4E">
              <w:rPr>
                <w:rFonts w:eastAsia="標楷體" w:hint="eastAsia"/>
                <w:b/>
                <w:color w:val="000000" w:themeColor="text1"/>
              </w:rPr>
              <w:t>「礁溪鄉四城都市計畫</w:t>
            </w:r>
            <w:r w:rsidRPr="00CE6C4E">
              <w:rPr>
                <w:rFonts w:eastAsia="標楷體" w:hint="eastAsia"/>
                <w:b/>
                <w:color w:val="000000" w:themeColor="text1"/>
              </w:rPr>
              <w:t>2</w:t>
            </w:r>
            <w:r w:rsidRPr="00CE6C4E">
              <w:rPr>
                <w:rFonts w:eastAsia="標楷體" w:hint="eastAsia"/>
                <w:b/>
                <w:color w:val="000000" w:themeColor="text1"/>
              </w:rPr>
              <w:t>號道路新</w:t>
            </w:r>
            <w:proofErr w:type="gramStart"/>
            <w:r w:rsidRPr="00CE6C4E">
              <w:rPr>
                <w:rFonts w:eastAsia="標楷體" w:hint="eastAsia"/>
                <w:b/>
                <w:color w:val="000000" w:themeColor="text1"/>
              </w:rPr>
              <w:t>闢</w:t>
            </w:r>
            <w:proofErr w:type="gramEnd"/>
            <w:r w:rsidRPr="00CE6C4E">
              <w:rPr>
                <w:rFonts w:eastAsia="標楷體" w:hint="eastAsia"/>
                <w:b/>
                <w:color w:val="000000" w:themeColor="text1"/>
              </w:rPr>
              <w:t>工程」</w:t>
            </w:r>
          </w:p>
        </w:tc>
      </w:tr>
      <w:tr w:rsidR="009554F3" w:rsidRPr="00D5721E" w:rsidTr="003F7CF9">
        <w:trPr>
          <w:cantSplit/>
          <w:trHeight w:val="517"/>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施工地點</w:t>
            </w:r>
          </w:p>
        </w:tc>
        <w:tc>
          <w:tcPr>
            <w:tcW w:w="2326" w:type="dxa"/>
            <w:vAlign w:val="center"/>
          </w:tcPr>
          <w:p w:rsidR="009554F3" w:rsidRPr="00D5721E" w:rsidRDefault="00CE6C4E" w:rsidP="003F7CF9">
            <w:pPr>
              <w:snapToGrid w:val="0"/>
              <w:spacing w:before="60" w:after="60"/>
              <w:jc w:val="both"/>
              <w:rPr>
                <w:rFonts w:eastAsia="標楷體"/>
                <w:b/>
                <w:color w:val="000000" w:themeColor="text1"/>
              </w:rPr>
            </w:pPr>
            <w:r>
              <w:rPr>
                <w:rFonts w:eastAsia="標楷體" w:hint="eastAsia"/>
                <w:b/>
                <w:color w:val="000000" w:themeColor="text1"/>
              </w:rPr>
              <w:t>宜蘭縣礁溪鄉</w:t>
            </w:r>
          </w:p>
        </w:tc>
        <w:tc>
          <w:tcPr>
            <w:tcW w:w="2377" w:type="dxa"/>
            <w:gridSpan w:val="2"/>
            <w:vAlign w:val="center"/>
          </w:tcPr>
          <w:p w:rsidR="009554F3" w:rsidRPr="00D5721E" w:rsidRDefault="009554F3" w:rsidP="003F7CF9">
            <w:pPr>
              <w:snapToGrid w:val="0"/>
              <w:spacing w:before="60" w:after="60"/>
              <w:jc w:val="center"/>
              <w:rPr>
                <w:rFonts w:eastAsia="標楷體"/>
                <w:b/>
                <w:color w:val="000000" w:themeColor="text1"/>
              </w:rPr>
            </w:pPr>
            <w:r w:rsidRPr="00D5721E">
              <w:rPr>
                <w:rFonts w:eastAsia="標楷體" w:hint="eastAsia"/>
                <w:b/>
                <w:color w:val="000000" w:themeColor="text1"/>
              </w:rPr>
              <w:t>工程契約金額</w:t>
            </w:r>
          </w:p>
        </w:tc>
        <w:tc>
          <w:tcPr>
            <w:tcW w:w="2377" w:type="dxa"/>
            <w:gridSpan w:val="2"/>
            <w:vAlign w:val="center"/>
          </w:tcPr>
          <w:p w:rsidR="009554F3" w:rsidRPr="00D5721E" w:rsidRDefault="00987096" w:rsidP="003F7CF9">
            <w:pPr>
              <w:snapToGrid w:val="0"/>
              <w:spacing w:before="60" w:after="60"/>
              <w:jc w:val="right"/>
              <w:rPr>
                <w:rFonts w:eastAsia="標楷體"/>
                <w:b/>
                <w:color w:val="000000" w:themeColor="text1"/>
              </w:rPr>
            </w:pPr>
            <w:r>
              <w:rPr>
                <w:rFonts w:eastAsia="標楷體" w:hint="eastAsia"/>
                <w:b/>
                <w:color w:val="000000" w:themeColor="text1"/>
              </w:rPr>
              <w:t>58,595,550</w:t>
            </w:r>
            <w:r w:rsidR="009554F3" w:rsidRPr="00D5721E">
              <w:rPr>
                <w:rFonts w:eastAsia="標楷體" w:hint="eastAsia"/>
                <w:b/>
                <w:color w:val="000000" w:themeColor="text1"/>
              </w:rPr>
              <w:t>仟元</w:t>
            </w:r>
          </w:p>
        </w:tc>
      </w:tr>
      <w:tr w:rsidR="009554F3" w:rsidRPr="00D5721E" w:rsidTr="00A23696">
        <w:trPr>
          <w:cantSplit/>
          <w:trHeight w:val="675"/>
        </w:trPr>
        <w:tc>
          <w:tcPr>
            <w:tcW w:w="2428" w:type="dxa"/>
            <w:vAlign w:val="center"/>
          </w:tcPr>
          <w:p w:rsidR="009554F3" w:rsidRPr="006352B2" w:rsidRDefault="009554F3" w:rsidP="003F7CF9">
            <w:pPr>
              <w:spacing w:line="480" w:lineRule="exact"/>
              <w:jc w:val="center"/>
              <w:rPr>
                <w:rFonts w:eastAsia="標楷體"/>
                <w:b/>
                <w:bCs/>
                <w:szCs w:val="24"/>
              </w:rPr>
            </w:pPr>
            <w:r w:rsidRPr="006352B2">
              <w:rPr>
                <w:rFonts w:eastAsia="標楷體" w:hint="eastAsia"/>
                <w:b/>
                <w:bCs/>
                <w:szCs w:val="24"/>
              </w:rPr>
              <w:t>工程內容</w:t>
            </w:r>
          </w:p>
          <w:p w:rsidR="009554F3" w:rsidRPr="006352B2" w:rsidRDefault="009554F3" w:rsidP="003F7CF9">
            <w:pPr>
              <w:spacing w:line="480" w:lineRule="exact"/>
              <w:jc w:val="center"/>
              <w:rPr>
                <w:rFonts w:eastAsia="標楷體"/>
                <w:b/>
                <w:bCs/>
                <w:szCs w:val="24"/>
              </w:rPr>
            </w:pPr>
            <w:r w:rsidRPr="006352B2">
              <w:rPr>
                <w:rFonts w:eastAsia="標楷體" w:hint="eastAsia"/>
                <w:b/>
                <w:bCs/>
                <w:szCs w:val="24"/>
              </w:rPr>
              <w:t>（工程概述、期程）</w:t>
            </w:r>
          </w:p>
        </w:tc>
        <w:tc>
          <w:tcPr>
            <w:tcW w:w="7080" w:type="dxa"/>
            <w:gridSpan w:val="5"/>
            <w:vAlign w:val="center"/>
          </w:tcPr>
          <w:p w:rsidR="00575C4D" w:rsidRPr="006352B2" w:rsidRDefault="00575C4D" w:rsidP="00575C4D">
            <w:pPr>
              <w:pBdr>
                <w:top w:val="nil"/>
                <w:left w:val="nil"/>
                <w:bottom w:val="nil"/>
                <w:right w:val="nil"/>
                <w:between w:val="nil"/>
              </w:pBdr>
              <w:spacing w:before="60" w:after="60"/>
              <w:jc w:val="both"/>
              <w:rPr>
                <w:rFonts w:eastAsia="標楷體"/>
                <w:b/>
                <w:bCs/>
                <w:szCs w:val="24"/>
              </w:rPr>
            </w:pPr>
            <w:r w:rsidRPr="006352B2">
              <w:rPr>
                <w:rFonts w:eastAsia="標楷體"/>
                <w:b/>
                <w:bCs/>
                <w:szCs w:val="24"/>
              </w:rPr>
              <w:t>工程概述：</w:t>
            </w:r>
          </w:p>
          <w:p w:rsidR="00575C4D" w:rsidRPr="006352B2" w:rsidRDefault="00575C4D" w:rsidP="00575C4D">
            <w:pPr>
              <w:ind w:left="240" w:hangingChars="100" w:hanging="240"/>
              <w:jc w:val="both"/>
              <w:rPr>
                <w:rFonts w:eastAsia="標楷體"/>
                <w:b/>
                <w:bCs/>
                <w:szCs w:val="24"/>
              </w:rPr>
            </w:pPr>
            <w:r w:rsidRPr="00E0537C">
              <w:rPr>
                <w:rFonts w:eastAsia="標楷體"/>
                <w:b/>
                <w:bCs/>
                <w:szCs w:val="24"/>
              </w:rPr>
              <w:t>1.</w:t>
            </w:r>
            <w:r w:rsidRPr="006352B2">
              <w:rPr>
                <w:rFonts w:eastAsia="標楷體"/>
                <w:b/>
                <w:bCs/>
                <w:szCs w:val="24"/>
              </w:rPr>
              <w:t>宜蘭縣「</w:t>
            </w:r>
            <w:r w:rsidRPr="006352B2">
              <w:rPr>
                <w:rFonts w:eastAsia="標楷體" w:hint="eastAsia"/>
                <w:b/>
                <w:bCs/>
                <w:szCs w:val="24"/>
              </w:rPr>
              <w:t>礁溪鄉四城都市計畫</w:t>
            </w:r>
            <w:r w:rsidRPr="006352B2">
              <w:rPr>
                <w:rFonts w:eastAsia="標楷體" w:hint="eastAsia"/>
                <w:b/>
                <w:bCs/>
                <w:szCs w:val="24"/>
              </w:rPr>
              <w:t>2</w:t>
            </w:r>
            <w:r w:rsidRPr="006352B2">
              <w:rPr>
                <w:rFonts w:eastAsia="標楷體" w:hint="eastAsia"/>
                <w:b/>
                <w:bCs/>
                <w:szCs w:val="24"/>
              </w:rPr>
              <w:t>號道路</w:t>
            </w:r>
            <w:r w:rsidRPr="006352B2">
              <w:rPr>
                <w:rFonts w:eastAsia="標楷體"/>
                <w:b/>
                <w:bCs/>
                <w:szCs w:val="24"/>
              </w:rPr>
              <w:t>新</w:t>
            </w:r>
            <w:proofErr w:type="gramStart"/>
            <w:r w:rsidRPr="006352B2">
              <w:rPr>
                <w:rFonts w:eastAsia="標楷體"/>
                <w:b/>
                <w:bCs/>
                <w:szCs w:val="24"/>
              </w:rPr>
              <w:t>闢</w:t>
            </w:r>
            <w:proofErr w:type="gramEnd"/>
            <w:r w:rsidRPr="006352B2">
              <w:rPr>
                <w:rFonts w:eastAsia="標楷體"/>
                <w:b/>
                <w:bCs/>
                <w:szCs w:val="24"/>
              </w:rPr>
              <w:t>工程」</w:t>
            </w:r>
            <w:r w:rsidRPr="00E0537C">
              <w:rPr>
                <w:rFonts w:eastAsia="標楷體"/>
                <w:b/>
                <w:bCs/>
                <w:szCs w:val="24"/>
              </w:rPr>
              <w:t>為</w:t>
            </w:r>
            <w:r w:rsidRPr="00E0537C">
              <w:rPr>
                <w:rFonts w:eastAsia="標楷體"/>
                <w:b/>
                <w:bCs/>
                <w:szCs w:val="24"/>
              </w:rPr>
              <w:t>104-111</w:t>
            </w:r>
            <w:r w:rsidRPr="00E0537C">
              <w:rPr>
                <w:rFonts w:eastAsia="標楷體"/>
                <w:b/>
                <w:bCs/>
                <w:szCs w:val="24"/>
              </w:rPr>
              <w:t>年「生活圈道路交通系統建設計畫（市區道路）」道路工程。</w:t>
            </w:r>
            <w:r w:rsidRPr="00E0537C">
              <w:rPr>
                <w:rFonts w:eastAsia="標楷體"/>
                <w:b/>
                <w:bCs/>
                <w:szCs w:val="24"/>
              </w:rPr>
              <w:t xml:space="preserve"> </w:t>
            </w:r>
          </w:p>
          <w:p w:rsidR="006352B2" w:rsidRDefault="00575C4D" w:rsidP="006352B2">
            <w:pPr>
              <w:ind w:left="240" w:hangingChars="100" w:hanging="240"/>
              <w:jc w:val="both"/>
              <w:rPr>
                <w:rFonts w:eastAsia="標楷體"/>
                <w:b/>
                <w:bCs/>
                <w:szCs w:val="24"/>
              </w:rPr>
            </w:pPr>
            <w:r w:rsidRPr="006352B2">
              <w:rPr>
                <w:rFonts w:eastAsia="標楷體"/>
                <w:b/>
                <w:bCs/>
                <w:szCs w:val="24"/>
              </w:rPr>
              <w:t>2.</w:t>
            </w:r>
            <w:r w:rsidRPr="00E0537C">
              <w:rPr>
                <w:rFonts w:eastAsia="標楷體"/>
                <w:b/>
                <w:bCs/>
                <w:szCs w:val="24"/>
              </w:rPr>
              <w:t>本工程</w:t>
            </w:r>
            <w:r w:rsidRPr="00575C4D">
              <w:rPr>
                <w:rFonts w:eastAsia="標楷體" w:hint="eastAsia"/>
                <w:b/>
                <w:bCs/>
                <w:szCs w:val="24"/>
              </w:rPr>
              <w:t>西起龍潭路</w:t>
            </w:r>
            <w:r>
              <w:rPr>
                <w:rFonts w:eastAsia="標楷體" w:hint="eastAsia"/>
                <w:b/>
                <w:bCs/>
                <w:szCs w:val="24"/>
              </w:rPr>
              <w:t>，</w:t>
            </w:r>
            <w:proofErr w:type="gramStart"/>
            <w:r>
              <w:rPr>
                <w:rFonts w:eastAsia="標楷體" w:hint="eastAsia"/>
                <w:b/>
                <w:bCs/>
                <w:szCs w:val="24"/>
              </w:rPr>
              <w:t>東</w:t>
            </w:r>
            <w:r w:rsidRPr="00E0537C">
              <w:rPr>
                <w:rFonts w:eastAsia="標楷體"/>
                <w:b/>
                <w:bCs/>
                <w:szCs w:val="24"/>
              </w:rPr>
              <w:t>迄</w:t>
            </w:r>
            <w:r w:rsidRPr="00575C4D">
              <w:rPr>
                <w:rFonts w:eastAsia="標楷體" w:hint="eastAsia"/>
                <w:b/>
                <w:bCs/>
                <w:szCs w:val="24"/>
              </w:rPr>
              <w:t>台</w:t>
            </w:r>
            <w:r w:rsidRPr="00575C4D">
              <w:rPr>
                <w:rFonts w:eastAsia="標楷體" w:hint="eastAsia"/>
                <w:b/>
                <w:bCs/>
                <w:szCs w:val="24"/>
              </w:rPr>
              <w:t>9</w:t>
            </w:r>
            <w:r w:rsidRPr="00575C4D">
              <w:rPr>
                <w:rFonts w:eastAsia="標楷體" w:hint="eastAsia"/>
                <w:b/>
                <w:bCs/>
                <w:szCs w:val="24"/>
              </w:rPr>
              <w:t>線</w:t>
            </w:r>
            <w:proofErr w:type="gramEnd"/>
            <w:r>
              <w:rPr>
                <w:rFonts w:eastAsia="標楷體"/>
                <w:b/>
                <w:bCs/>
                <w:szCs w:val="24"/>
              </w:rPr>
              <w:t>，依</w:t>
            </w:r>
            <w:r>
              <w:rPr>
                <w:rFonts w:eastAsia="標楷體" w:hint="eastAsia"/>
                <w:b/>
                <w:bCs/>
                <w:szCs w:val="24"/>
              </w:rPr>
              <w:t>四城</w:t>
            </w:r>
            <w:r w:rsidRPr="00E0537C">
              <w:rPr>
                <w:rFonts w:eastAsia="標楷體"/>
                <w:b/>
                <w:bCs/>
                <w:szCs w:val="24"/>
              </w:rPr>
              <w:t>都市計畫，拓寬為</w:t>
            </w:r>
            <w:r>
              <w:rPr>
                <w:rFonts w:eastAsia="標楷體" w:hint="eastAsia"/>
                <w:b/>
                <w:bCs/>
                <w:szCs w:val="24"/>
              </w:rPr>
              <w:t>2</w:t>
            </w:r>
            <w:r w:rsidRPr="00E0537C">
              <w:rPr>
                <w:rFonts w:eastAsia="標楷體"/>
                <w:b/>
                <w:bCs/>
                <w:szCs w:val="24"/>
              </w:rPr>
              <w:t>5</w:t>
            </w:r>
            <w:r w:rsidRPr="00E0537C">
              <w:rPr>
                <w:rFonts w:eastAsia="標楷體"/>
                <w:b/>
                <w:bCs/>
                <w:szCs w:val="24"/>
              </w:rPr>
              <w:t>公尺寬，並配置雙向</w:t>
            </w:r>
            <w:r w:rsidRPr="00E0537C">
              <w:rPr>
                <w:rFonts w:eastAsia="標楷體"/>
                <w:b/>
                <w:bCs/>
                <w:szCs w:val="24"/>
              </w:rPr>
              <w:t>3.5</w:t>
            </w:r>
            <w:r>
              <w:rPr>
                <w:rFonts w:eastAsia="標楷體"/>
                <w:b/>
                <w:bCs/>
                <w:szCs w:val="24"/>
              </w:rPr>
              <w:t>公尺</w:t>
            </w:r>
            <w:r>
              <w:rPr>
                <w:rFonts w:eastAsia="標楷體" w:hint="eastAsia"/>
                <w:b/>
                <w:bCs/>
                <w:szCs w:val="24"/>
              </w:rPr>
              <w:t>汽車道、</w:t>
            </w:r>
            <w:r>
              <w:rPr>
                <w:rFonts w:eastAsia="標楷體" w:hint="eastAsia"/>
                <w:b/>
                <w:bCs/>
                <w:szCs w:val="24"/>
              </w:rPr>
              <w:t>2.5</w:t>
            </w:r>
            <w:r>
              <w:rPr>
                <w:rFonts w:eastAsia="標楷體" w:hint="eastAsia"/>
                <w:b/>
                <w:bCs/>
                <w:szCs w:val="24"/>
              </w:rPr>
              <w:t>公尺慢車道</w:t>
            </w:r>
            <w:r w:rsidRPr="00E0537C">
              <w:rPr>
                <w:rFonts w:eastAsia="標楷體"/>
                <w:b/>
                <w:bCs/>
                <w:szCs w:val="24"/>
              </w:rPr>
              <w:t>、</w:t>
            </w:r>
            <w:r>
              <w:rPr>
                <w:rFonts w:eastAsia="標楷體" w:hint="eastAsia"/>
                <w:b/>
                <w:bCs/>
                <w:szCs w:val="24"/>
              </w:rPr>
              <w:t>0.5</w:t>
            </w:r>
            <w:r w:rsidRPr="00E0537C">
              <w:rPr>
                <w:rFonts w:eastAsia="標楷體"/>
                <w:b/>
                <w:bCs/>
                <w:szCs w:val="24"/>
              </w:rPr>
              <w:t>公尺路肩、</w:t>
            </w:r>
            <w:proofErr w:type="gramStart"/>
            <w:r w:rsidRPr="00E0537C">
              <w:rPr>
                <w:rFonts w:eastAsia="標楷體"/>
                <w:b/>
                <w:bCs/>
                <w:szCs w:val="24"/>
              </w:rPr>
              <w:t>綠帶兼公共設施</w:t>
            </w:r>
            <w:proofErr w:type="gramEnd"/>
            <w:r w:rsidRPr="00E0537C">
              <w:rPr>
                <w:rFonts w:eastAsia="標楷體"/>
                <w:b/>
                <w:bCs/>
                <w:szCs w:val="24"/>
              </w:rPr>
              <w:t>帶</w:t>
            </w:r>
            <w:r>
              <w:rPr>
                <w:rFonts w:eastAsia="標楷體" w:hint="eastAsia"/>
                <w:b/>
                <w:bCs/>
                <w:szCs w:val="24"/>
              </w:rPr>
              <w:t>2.6</w:t>
            </w:r>
            <w:r>
              <w:rPr>
                <w:rFonts w:eastAsia="標楷體"/>
                <w:b/>
                <w:bCs/>
                <w:szCs w:val="24"/>
              </w:rPr>
              <w:t>公尺</w:t>
            </w:r>
            <w:r>
              <w:rPr>
                <w:rFonts w:eastAsia="標楷體" w:hint="eastAsia"/>
                <w:b/>
                <w:bCs/>
                <w:szCs w:val="24"/>
              </w:rPr>
              <w:t>、</w:t>
            </w:r>
            <w:r w:rsidRPr="00E0537C">
              <w:rPr>
                <w:rFonts w:eastAsia="標楷體"/>
                <w:b/>
                <w:bCs/>
                <w:szCs w:val="24"/>
              </w:rPr>
              <w:t>人行道</w:t>
            </w:r>
            <w:r>
              <w:rPr>
                <w:rFonts w:eastAsia="標楷體" w:hint="eastAsia"/>
                <w:b/>
                <w:bCs/>
                <w:szCs w:val="24"/>
              </w:rPr>
              <w:t>及自行車道各</w:t>
            </w:r>
            <w:r w:rsidRPr="00E0537C">
              <w:rPr>
                <w:rFonts w:eastAsia="標楷體"/>
                <w:b/>
                <w:bCs/>
                <w:szCs w:val="24"/>
              </w:rPr>
              <w:t>1.5</w:t>
            </w:r>
            <w:r>
              <w:rPr>
                <w:rFonts w:eastAsia="標楷體"/>
                <w:b/>
                <w:bCs/>
                <w:szCs w:val="24"/>
              </w:rPr>
              <w:t>公尺之道路，開闢完成後，將有效</w:t>
            </w:r>
            <w:r>
              <w:rPr>
                <w:rFonts w:eastAsia="標楷體" w:hint="eastAsia"/>
                <w:b/>
                <w:bCs/>
                <w:szCs w:val="24"/>
              </w:rPr>
              <w:t>舒緩四城</w:t>
            </w:r>
            <w:r w:rsidRPr="00E0537C">
              <w:rPr>
                <w:rFonts w:eastAsia="標楷體"/>
                <w:b/>
                <w:bCs/>
                <w:szCs w:val="24"/>
              </w:rPr>
              <w:t>地區</w:t>
            </w:r>
            <w:r>
              <w:rPr>
                <w:rFonts w:eastAsia="標楷體" w:hint="eastAsia"/>
                <w:b/>
                <w:bCs/>
                <w:szCs w:val="24"/>
              </w:rPr>
              <w:t>觀光人潮增加帶來的車潮</w:t>
            </w:r>
            <w:r w:rsidR="006352B2">
              <w:rPr>
                <w:rFonts w:eastAsia="標楷體"/>
                <w:b/>
                <w:bCs/>
                <w:szCs w:val="24"/>
              </w:rPr>
              <w:t>，</w:t>
            </w:r>
            <w:r w:rsidR="006352B2">
              <w:rPr>
                <w:rFonts w:eastAsia="標楷體" w:hint="eastAsia"/>
                <w:b/>
                <w:bCs/>
                <w:szCs w:val="24"/>
              </w:rPr>
              <w:t>提高</w:t>
            </w:r>
            <w:r>
              <w:rPr>
                <w:rFonts w:eastAsia="標楷體"/>
                <w:b/>
                <w:bCs/>
                <w:szCs w:val="24"/>
              </w:rPr>
              <w:t>周邊</w:t>
            </w:r>
            <w:r>
              <w:rPr>
                <w:rFonts w:eastAsia="標楷體" w:hint="eastAsia"/>
                <w:b/>
                <w:bCs/>
                <w:szCs w:val="24"/>
              </w:rPr>
              <w:t>吳沙</w:t>
            </w:r>
            <w:r w:rsidRPr="00E0537C">
              <w:rPr>
                <w:rFonts w:eastAsia="標楷體"/>
                <w:b/>
                <w:bCs/>
                <w:szCs w:val="24"/>
              </w:rPr>
              <w:t>國中、</w:t>
            </w:r>
            <w:r>
              <w:rPr>
                <w:rFonts w:eastAsia="標楷體" w:hint="eastAsia"/>
                <w:b/>
                <w:bCs/>
                <w:szCs w:val="24"/>
              </w:rPr>
              <w:t>四結</w:t>
            </w:r>
            <w:r>
              <w:rPr>
                <w:rFonts w:eastAsia="標楷體"/>
                <w:b/>
                <w:bCs/>
                <w:szCs w:val="24"/>
              </w:rPr>
              <w:t>小學</w:t>
            </w:r>
            <w:r w:rsidR="006352B2" w:rsidRPr="006352B2">
              <w:rPr>
                <w:rFonts w:eastAsia="標楷體" w:hint="eastAsia"/>
                <w:b/>
                <w:bCs/>
                <w:szCs w:val="24"/>
              </w:rPr>
              <w:t>學童上下學之交通安全，</w:t>
            </w:r>
            <w:r w:rsidRPr="00E0537C">
              <w:rPr>
                <w:rFonts w:eastAsia="標楷體"/>
                <w:b/>
                <w:bCs/>
                <w:szCs w:val="24"/>
              </w:rPr>
              <w:t>成為</w:t>
            </w:r>
            <w:r w:rsidR="006352B2">
              <w:rPr>
                <w:rFonts w:eastAsia="標楷體" w:hint="eastAsia"/>
                <w:b/>
                <w:bCs/>
                <w:szCs w:val="24"/>
              </w:rPr>
              <w:t>串聯宜蘭市及礁溪鄉之</w:t>
            </w:r>
            <w:r w:rsidRPr="00E0537C">
              <w:rPr>
                <w:rFonts w:eastAsia="標楷體"/>
                <w:b/>
                <w:bCs/>
                <w:szCs w:val="24"/>
              </w:rPr>
              <w:t>重要聯絡道路。</w:t>
            </w:r>
          </w:p>
          <w:p w:rsidR="00575C4D" w:rsidRPr="006352B2" w:rsidRDefault="006352B2" w:rsidP="006352B2">
            <w:pPr>
              <w:ind w:left="240" w:hangingChars="100" w:hanging="240"/>
              <w:jc w:val="both"/>
              <w:rPr>
                <w:rFonts w:eastAsia="標楷體"/>
                <w:b/>
                <w:bCs/>
                <w:szCs w:val="24"/>
              </w:rPr>
            </w:pPr>
            <w:r>
              <w:rPr>
                <w:rFonts w:eastAsia="標楷體" w:hint="eastAsia"/>
                <w:b/>
                <w:bCs/>
                <w:szCs w:val="24"/>
              </w:rPr>
              <w:t>3.</w:t>
            </w:r>
            <w:r w:rsidR="00575C4D" w:rsidRPr="006352B2">
              <w:rPr>
                <w:rFonts w:eastAsia="標楷體"/>
                <w:b/>
                <w:bCs/>
                <w:szCs w:val="24"/>
              </w:rPr>
              <w:t>工程項目包括：道路工程、排水工程、人行道工程、交通工程、電氣工程、管溝工程、景觀工程。</w:t>
            </w:r>
          </w:p>
          <w:p w:rsidR="00575C4D" w:rsidRPr="006352B2" w:rsidRDefault="00575C4D" w:rsidP="00575C4D">
            <w:pPr>
              <w:pBdr>
                <w:top w:val="nil"/>
                <w:left w:val="nil"/>
                <w:bottom w:val="nil"/>
                <w:right w:val="nil"/>
                <w:between w:val="nil"/>
              </w:pBdr>
              <w:spacing w:before="60" w:after="60"/>
              <w:jc w:val="both"/>
              <w:rPr>
                <w:rFonts w:eastAsia="標楷體"/>
                <w:b/>
                <w:bCs/>
                <w:szCs w:val="24"/>
              </w:rPr>
            </w:pPr>
            <w:r w:rsidRPr="006352B2">
              <w:rPr>
                <w:rFonts w:eastAsia="標楷體"/>
                <w:b/>
                <w:bCs/>
                <w:szCs w:val="24"/>
              </w:rPr>
              <w:t>工程期程：</w:t>
            </w:r>
          </w:p>
          <w:p w:rsidR="00575C4D" w:rsidRPr="006352B2" w:rsidRDefault="00575C4D" w:rsidP="00575C4D">
            <w:pPr>
              <w:pBdr>
                <w:top w:val="nil"/>
                <w:left w:val="nil"/>
                <w:bottom w:val="nil"/>
                <w:right w:val="nil"/>
                <w:between w:val="nil"/>
              </w:pBdr>
              <w:spacing w:before="60" w:after="60"/>
              <w:jc w:val="both"/>
              <w:rPr>
                <w:rFonts w:eastAsia="標楷體"/>
                <w:b/>
                <w:bCs/>
                <w:szCs w:val="24"/>
              </w:rPr>
            </w:pPr>
            <w:r w:rsidRPr="006352B2">
              <w:rPr>
                <w:rFonts w:eastAsia="標楷體"/>
                <w:b/>
                <w:bCs/>
                <w:szCs w:val="24"/>
              </w:rPr>
              <w:t xml:space="preserve">  </w:t>
            </w:r>
            <w:r w:rsidRPr="006352B2">
              <w:rPr>
                <w:rFonts w:eastAsia="標楷體"/>
                <w:b/>
                <w:bCs/>
                <w:szCs w:val="24"/>
              </w:rPr>
              <w:t>本工程於</w:t>
            </w:r>
            <w:r w:rsidR="006352B2" w:rsidRPr="006352B2">
              <w:rPr>
                <w:rFonts w:eastAsia="標楷體"/>
                <w:b/>
                <w:bCs/>
                <w:szCs w:val="24"/>
              </w:rPr>
              <w:t>10</w:t>
            </w:r>
            <w:r w:rsidR="006352B2" w:rsidRPr="006352B2">
              <w:rPr>
                <w:rFonts w:eastAsia="標楷體" w:hint="eastAsia"/>
                <w:b/>
                <w:bCs/>
                <w:szCs w:val="24"/>
              </w:rPr>
              <w:t>9</w:t>
            </w:r>
            <w:r w:rsidRPr="006352B2">
              <w:rPr>
                <w:rFonts w:eastAsia="標楷體"/>
                <w:b/>
                <w:bCs/>
                <w:szCs w:val="24"/>
              </w:rPr>
              <w:t>年</w:t>
            </w:r>
            <w:r w:rsidR="006352B2" w:rsidRPr="006352B2">
              <w:rPr>
                <w:rFonts w:eastAsia="標楷體"/>
                <w:b/>
                <w:bCs/>
                <w:szCs w:val="24"/>
              </w:rPr>
              <w:t xml:space="preserve"> </w:t>
            </w:r>
            <w:r w:rsidR="006352B2" w:rsidRPr="006352B2">
              <w:rPr>
                <w:rFonts w:eastAsia="標楷體" w:hint="eastAsia"/>
                <w:b/>
                <w:bCs/>
                <w:szCs w:val="24"/>
              </w:rPr>
              <w:t>11</w:t>
            </w:r>
            <w:r w:rsidRPr="006352B2">
              <w:rPr>
                <w:rFonts w:eastAsia="標楷體"/>
                <w:b/>
                <w:bCs/>
                <w:szCs w:val="24"/>
              </w:rPr>
              <w:t>月</w:t>
            </w:r>
            <w:r w:rsidR="006352B2" w:rsidRPr="006352B2">
              <w:rPr>
                <w:rFonts w:eastAsia="標楷體" w:hint="eastAsia"/>
                <w:b/>
                <w:bCs/>
                <w:szCs w:val="24"/>
              </w:rPr>
              <w:t>5</w:t>
            </w:r>
            <w:r w:rsidRPr="006352B2">
              <w:rPr>
                <w:rFonts w:eastAsia="標楷體"/>
                <w:b/>
                <w:bCs/>
                <w:szCs w:val="24"/>
              </w:rPr>
              <w:t>日簽訂契約，</w:t>
            </w:r>
            <w:r w:rsidRPr="006352B2">
              <w:rPr>
                <w:rFonts w:eastAsia="標楷體" w:hint="eastAsia"/>
                <w:b/>
                <w:bCs/>
                <w:szCs w:val="24"/>
              </w:rPr>
              <w:t>304</w:t>
            </w:r>
            <w:r w:rsidRPr="006352B2">
              <w:rPr>
                <w:rFonts w:eastAsia="標楷體" w:hint="eastAsia"/>
                <w:b/>
                <w:bCs/>
                <w:szCs w:val="24"/>
              </w:rPr>
              <w:t>工作天，</w:t>
            </w:r>
            <w:r w:rsidRPr="006352B2">
              <w:rPr>
                <w:rFonts w:eastAsia="標楷體"/>
                <w:b/>
                <w:bCs/>
                <w:szCs w:val="24"/>
              </w:rPr>
              <w:t>109</w:t>
            </w:r>
            <w:r w:rsidRPr="006352B2">
              <w:rPr>
                <w:rFonts w:eastAsia="標楷體"/>
                <w:b/>
                <w:bCs/>
                <w:szCs w:val="24"/>
              </w:rPr>
              <w:t>年</w:t>
            </w:r>
            <w:r w:rsidR="006352B2" w:rsidRPr="006352B2">
              <w:rPr>
                <w:rFonts w:eastAsia="標楷體" w:hint="eastAsia"/>
                <w:b/>
                <w:bCs/>
                <w:szCs w:val="24"/>
              </w:rPr>
              <w:t>11</w:t>
            </w:r>
            <w:r w:rsidRPr="006352B2">
              <w:rPr>
                <w:rFonts w:eastAsia="標楷體"/>
                <w:b/>
                <w:bCs/>
                <w:szCs w:val="24"/>
              </w:rPr>
              <w:t>月</w:t>
            </w:r>
            <w:r w:rsidR="006352B2" w:rsidRPr="006352B2">
              <w:rPr>
                <w:rFonts w:eastAsia="標楷體"/>
                <w:b/>
                <w:bCs/>
                <w:szCs w:val="24"/>
              </w:rPr>
              <w:t>2</w:t>
            </w:r>
            <w:r w:rsidR="006352B2" w:rsidRPr="006352B2">
              <w:rPr>
                <w:rFonts w:eastAsia="標楷體" w:hint="eastAsia"/>
                <w:b/>
                <w:bCs/>
                <w:szCs w:val="24"/>
              </w:rPr>
              <w:t>0</w:t>
            </w:r>
            <w:r w:rsidRPr="006352B2">
              <w:rPr>
                <w:rFonts w:eastAsia="標楷體"/>
                <w:b/>
                <w:bCs/>
                <w:szCs w:val="24"/>
              </w:rPr>
              <w:t>日開工，預定</w:t>
            </w:r>
            <w:r w:rsidRPr="006352B2">
              <w:rPr>
                <w:rFonts w:eastAsia="標楷體" w:hint="eastAsia"/>
                <w:b/>
                <w:bCs/>
                <w:szCs w:val="24"/>
              </w:rPr>
              <w:t>完工日</w:t>
            </w:r>
            <w:r w:rsidR="006352B2" w:rsidRPr="006352B2">
              <w:rPr>
                <w:rFonts w:eastAsia="標楷體"/>
                <w:b/>
                <w:bCs/>
                <w:szCs w:val="24"/>
              </w:rPr>
              <w:t>11</w:t>
            </w:r>
            <w:r w:rsidR="006352B2" w:rsidRPr="006352B2">
              <w:rPr>
                <w:rFonts w:eastAsia="標楷體" w:hint="eastAsia"/>
                <w:b/>
                <w:bCs/>
                <w:szCs w:val="24"/>
              </w:rPr>
              <w:t>1</w:t>
            </w:r>
            <w:r w:rsidRPr="006352B2">
              <w:rPr>
                <w:rFonts w:eastAsia="標楷體"/>
                <w:b/>
                <w:bCs/>
                <w:szCs w:val="24"/>
              </w:rPr>
              <w:t>年</w:t>
            </w:r>
            <w:r w:rsidR="006352B2" w:rsidRPr="006352B2">
              <w:rPr>
                <w:rFonts w:eastAsia="標楷體" w:hint="eastAsia"/>
                <w:b/>
                <w:bCs/>
                <w:szCs w:val="24"/>
              </w:rPr>
              <w:t>3</w:t>
            </w:r>
            <w:r w:rsidRPr="006352B2">
              <w:rPr>
                <w:rFonts w:eastAsia="標楷體"/>
                <w:b/>
                <w:bCs/>
                <w:szCs w:val="24"/>
              </w:rPr>
              <w:t>月</w:t>
            </w:r>
            <w:r w:rsidR="006352B2" w:rsidRPr="006352B2">
              <w:rPr>
                <w:rFonts w:eastAsia="標楷體" w:hint="eastAsia"/>
                <w:b/>
                <w:bCs/>
                <w:szCs w:val="24"/>
              </w:rPr>
              <w:t>2</w:t>
            </w:r>
            <w:r w:rsidRPr="006352B2">
              <w:rPr>
                <w:rFonts w:eastAsia="標楷體"/>
                <w:b/>
                <w:bCs/>
                <w:szCs w:val="24"/>
              </w:rPr>
              <w:t>日</w:t>
            </w:r>
            <w:r w:rsidRPr="006352B2">
              <w:rPr>
                <w:rFonts w:eastAsia="標楷體" w:hint="eastAsia"/>
                <w:b/>
                <w:bCs/>
                <w:szCs w:val="24"/>
              </w:rPr>
              <w:t>，於</w:t>
            </w:r>
            <w:r w:rsidR="006352B2" w:rsidRPr="006352B2">
              <w:rPr>
                <w:rFonts w:eastAsia="標楷體"/>
                <w:b/>
                <w:bCs/>
                <w:szCs w:val="24"/>
              </w:rPr>
              <w:t>11</w:t>
            </w:r>
            <w:r w:rsidR="006352B2" w:rsidRPr="006352B2">
              <w:rPr>
                <w:rFonts w:eastAsia="標楷體" w:hint="eastAsia"/>
                <w:b/>
                <w:bCs/>
                <w:szCs w:val="24"/>
              </w:rPr>
              <w:t>1</w:t>
            </w:r>
            <w:r w:rsidRPr="006352B2">
              <w:rPr>
                <w:rFonts w:eastAsia="標楷體"/>
                <w:b/>
                <w:bCs/>
                <w:szCs w:val="24"/>
              </w:rPr>
              <w:t>年</w:t>
            </w:r>
            <w:r w:rsidR="006352B2" w:rsidRPr="006352B2">
              <w:rPr>
                <w:rFonts w:eastAsia="標楷體" w:hint="eastAsia"/>
                <w:b/>
                <w:bCs/>
                <w:szCs w:val="24"/>
              </w:rPr>
              <w:t>3</w:t>
            </w:r>
            <w:r w:rsidRPr="006352B2">
              <w:rPr>
                <w:rFonts w:eastAsia="標楷體"/>
                <w:b/>
                <w:bCs/>
                <w:szCs w:val="24"/>
              </w:rPr>
              <w:t>月</w:t>
            </w:r>
            <w:r w:rsidR="006352B2" w:rsidRPr="006352B2">
              <w:rPr>
                <w:rFonts w:eastAsia="標楷體" w:hint="eastAsia"/>
                <w:b/>
                <w:bCs/>
                <w:szCs w:val="24"/>
              </w:rPr>
              <w:t>1</w:t>
            </w:r>
            <w:r w:rsidRPr="006352B2">
              <w:rPr>
                <w:rFonts w:eastAsia="標楷體"/>
                <w:b/>
                <w:bCs/>
                <w:szCs w:val="24"/>
              </w:rPr>
              <w:t>日竣工</w:t>
            </w:r>
            <w:r w:rsidRPr="006352B2">
              <w:rPr>
                <w:rFonts w:eastAsia="標楷體"/>
                <w:b/>
                <w:bCs/>
                <w:szCs w:val="24"/>
              </w:rPr>
              <w:t xml:space="preserve"> </w:t>
            </w:r>
          </w:p>
          <w:p w:rsidR="009554F3" w:rsidRPr="006352B2" w:rsidRDefault="00575C4D" w:rsidP="00575C4D">
            <w:pPr>
              <w:snapToGrid w:val="0"/>
              <w:spacing w:before="60" w:after="60"/>
              <w:jc w:val="both"/>
              <w:rPr>
                <w:rFonts w:eastAsia="標楷體"/>
                <w:b/>
                <w:bCs/>
                <w:szCs w:val="24"/>
              </w:rPr>
            </w:pPr>
            <w:r w:rsidRPr="006352B2">
              <w:rPr>
                <w:rFonts w:eastAsia="標楷體" w:hint="eastAsia"/>
                <w:b/>
                <w:bCs/>
                <w:szCs w:val="24"/>
              </w:rPr>
              <w:t xml:space="preserve">  </w:t>
            </w:r>
            <w:r w:rsidRPr="006352B2">
              <w:rPr>
                <w:rFonts w:eastAsia="標楷體"/>
                <w:b/>
                <w:bCs/>
                <w:szCs w:val="24"/>
              </w:rPr>
              <w:t>(</w:t>
            </w:r>
            <w:r w:rsidRPr="006352B2">
              <w:rPr>
                <w:rFonts w:eastAsia="標楷體"/>
                <w:b/>
                <w:bCs/>
                <w:szCs w:val="24"/>
              </w:rPr>
              <w:t>提</w:t>
            </w:r>
            <w:r w:rsidRPr="006352B2">
              <w:rPr>
                <w:rFonts w:eastAsia="標楷體" w:hint="eastAsia"/>
                <w:b/>
                <w:bCs/>
                <w:szCs w:val="24"/>
              </w:rPr>
              <w:t>前</w:t>
            </w:r>
            <w:r w:rsidR="006352B2" w:rsidRPr="006352B2">
              <w:rPr>
                <w:rFonts w:eastAsia="標楷體" w:hint="eastAsia"/>
                <w:b/>
                <w:bCs/>
                <w:szCs w:val="24"/>
              </w:rPr>
              <w:t>1</w:t>
            </w:r>
            <w:r w:rsidRPr="006352B2">
              <w:rPr>
                <w:rFonts w:eastAsia="標楷體"/>
                <w:b/>
                <w:bCs/>
                <w:szCs w:val="24"/>
              </w:rPr>
              <w:t>天竣工</w:t>
            </w:r>
            <w:r w:rsidRPr="006352B2">
              <w:rPr>
                <w:rFonts w:eastAsia="標楷體"/>
                <w:b/>
                <w:bCs/>
                <w:szCs w:val="24"/>
              </w:rPr>
              <w:t>)</w:t>
            </w:r>
            <w:r w:rsidRPr="006352B2">
              <w:rPr>
                <w:rFonts w:eastAsia="標楷體"/>
                <w:b/>
                <w:bCs/>
                <w:szCs w:val="24"/>
              </w:rPr>
              <w:t>。</w:t>
            </w:r>
          </w:p>
        </w:tc>
      </w:tr>
      <w:tr w:rsidR="009554F3" w:rsidRPr="00D5721E" w:rsidTr="003F7CF9">
        <w:trPr>
          <w:trHeight w:val="818"/>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推薦時預定施工進度</w:t>
            </w:r>
          </w:p>
          <w:p w:rsidR="009554F3" w:rsidRPr="00D5721E" w:rsidRDefault="009554F3" w:rsidP="00987096">
            <w:pPr>
              <w:spacing w:line="480" w:lineRule="exact"/>
              <w:jc w:val="center"/>
              <w:rPr>
                <w:rFonts w:eastAsia="標楷體"/>
                <w:b/>
                <w:color w:val="000000" w:themeColor="text1"/>
              </w:rPr>
            </w:pPr>
            <w:r w:rsidRPr="00D5721E">
              <w:rPr>
                <w:rFonts w:eastAsia="標楷體" w:hint="eastAsia"/>
                <w:b/>
                <w:color w:val="000000" w:themeColor="text1"/>
              </w:rPr>
              <w:t>（</w:t>
            </w:r>
            <w:r w:rsidR="00987096">
              <w:rPr>
                <w:rFonts w:eastAsia="標楷體" w:hint="eastAsia"/>
                <w:b/>
                <w:color w:val="000000" w:themeColor="text1"/>
              </w:rPr>
              <w:t>111</w:t>
            </w:r>
            <w:r w:rsidRPr="00D5721E">
              <w:rPr>
                <w:rFonts w:eastAsia="標楷體" w:hint="eastAsia"/>
                <w:b/>
                <w:color w:val="000000" w:themeColor="text1"/>
              </w:rPr>
              <w:t>年</w:t>
            </w:r>
            <w:r w:rsidR="002C5ECD">
              <w:rPr>
                <w:rFonts w:eastAsia="標楷體" w:hint="eastAsia"/>
                <w:b/>
                <w:color w:val="000000" w:themeColor="text1"/>
              </w:rPr>
              <w:t>0</w:t>
            </w:r>
            <w:r w:rsidR="00987096">
              <w:rPr>
                <w:rFonts w:eastAsia="標楷體" w:hint="eastAsia"/>
                <w:b/>
                <w:color w:val="000000" w:themeColor="text1"/>
              </w:rPr>
              <w:t>8</w:t>
            </w:r>
            <w:r w:rsidRPr="00D5721E">
              <w:rPr>
                <w:rFonts w:eastAsia="標楷體" w:hint="eastAsia"/>
                <w:b/>
                <w:color w:val="000000" w:themeColor="text1"/>
              </w:rPr>
              <w:t>月</w:t>
            </w:r>
            <w:r w:rsidR="00987096">
              <w:rPr>
                <w:rFonts w:eastAsia="標楷體" w:hint="eastAsia"/>
                <w:b/>
                <w:color w:val="000000" w:themeColor="text1"/>
              </w:rPr>
              <w:t>30</w:t>
            </w:r>
            <w:r w:rsidRPr="00D5721E">
              <w:rPr>
                <w:rFonts w:eastAsia="標楷體" w:hint="eastAsia"/>
                <w:b/>
                <w:color w:val="000000" w:themeColor="text1"/>
              </w:rPr>
              <w:t>日）</w:t>
            </w:r>
          </w:p>
        </w:tc>
        <w:tc>
          <w:tcPr>
            <w:tcW w:w="2400" w:type="dxa"/>
            <w:gridSpan w:val="2"/>
            <w:vAlign w:val="center"/>
          </w:tcPr>
          <w:p w:rsidR="009554F3" w:rsidRPr="00D5721E" w:rsidRDefault="002C5ECD" w:rsidP="002C5ECD">
            <w:pPr>
              <w:snapToGrid w:val="0"/>
              <w:spacing w:before="60" w:after="60"/>
              <w:jc w:val="center"/>
              <w:rPr>
                <w:rFonts w:eastAsia="標楷體"/>
                <w:b/>
                <w:color w:val="000000" w:themeColor="text1"/>
              </w:rPr>
            </w:pPr>
            <w:r>
              <w:rPr>
                <w:rFonts w:eastAsia="標楷體" w:hint="eastAsia"/>
                <w:b/>
                <w:color w:val="000000" w:themeColor="text1"/>
              </w:rPr>
              <w:t>100</w:t>
            </w:r>
            <w:r w:rsidR="009554F3" w:rsidRPr="00D5721E">
              <w:rPr>
                <w:rFonts w:eastAsia="標楷體" w:hint="eastAsia"/>
                <w:b/>
                <w:color w:val="000000" w:themeColor="text1"/>
              </w:rPr>
              <w:t>%</w:t>
            </w:r>
          </w:p>
        </w:tc>
        <w:tc>
          <w:tcPr>
            <w:tcW w:w="2520" w:type="dxa"/>
            <w:gridSpan w:val="2"/>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推薦時實際施工進度</w:t>
            </w:r>
          </w:p>
          <w:p w:rsidR="009554F3" w:rsidRPr="00D5721E" w:rsidRDefault="009554F3" w:rsidP="002C5ECD">
            <w:pPr>
              <w:spacing w:line="480" w:lineRule="exact"/>
              <w:jc w:val="center"/>
              <w:rPr>
                <w:rFonts w:eastAsia="標楷體"/>
                <w:b/>
                <w:color w:val="000000" w:themeColor="text1"/>
              </w:rPr>
            </w:pPr>
            <w:r w:rsidRPr="00D5721E">
              <w:rPr>
                <w:rFonts w:eastAsia="標楷體" w:hint="eastAsia"/>
                <w:b/>
                <w:color w:val="000000" w:themeColor="text1"/>
              </w:rPr>
              <w:t>（</w:t>
            </w:r>
            <w:r w:rsidR="002C5ECD">
              <w:rPr>
                <w:rFonts w:eastAsia="標楷體" w:hint="eastAsia"/>
                <w:b/>
                <w:color w:val="000000" w:themeColor="text1"/>
              </w:rPr>
              <w:t>111</w:t>
            </w:r>
            <w:r w:rsidRPr="00D5721E">
              <w:rPr>
                <w:rFonts w:eastAsia="標楷體" w:hint="eastAsia"/>
                <w:b/>
                <w:color w:val="000000" w:themeColor="text1"/>
              </w:rPr>
              <w:t>年</w:t>
            </w:r>
            <w:r w:rsidR="002C5ECD">
              <w:rPr>
                <w:rFonts w:eastAsia="標楷體" w:hint="eastAsia"/>
                <w:b/>
                <w:color w:val="000000" w:themeColor="text1"/>
              </w:rPr>
              <w:t>08</w:t>
            </w:r>
            <w:r w:rsidRPr="00D5721E">
              <w:rPr>
                <w:rFonts w:eastAsia="標楷體" w:hint="eastAsia"/>
                <w:b/>
                <w:color w:val="000000" w:themeColor="text1"/>
              </w:rPr>
              <w:t>月</w:t>
            </w:r>
            <w:r w:rsidR="002C5ECD">
              <w:rPr>
                <w:rFonts w:eastAsia="標楷體" w:hint="eastAsia"/>
                <w:b/>
                <w:color w:val="000000" w:themeColor="text1"/>
              </w:rPr>
              <w:t>30</w:t>
            </w:r>
            <w:r w:rsidRPr="00D5721E">
              <w:rPr>
                <w:rFonts w:eastAsia="標楷體" w:hint="eastAsia"/>
                <w:b/>
                <w:color w:val="000000" w:themeColor="text1"/>
              </w:rPr>
              <w:t>日）</w:t>
            </w:r>
          </w:p>
        </w:tc>
        <w:tc>
          <w:tcPr>
            <w:tcW w:w="2160" w:type="dxa"/>
            <w:vAlign w:val="center"/>
          </w:tcPr>
          <w:p w:rsidR="009554F3" w:rsidRPr="00D5721E" w:rsidRDefault="002C5ECD" w:rsidP="002C5ECD">
            <w:pPr>
              <w:spacing w:before="60" w:after="60"/>
              <w:jc w:val="center"/>
              <w:rPr>
                <w:rFonts w:eastAsia="標楷體"/>
                <w:b/>
                <w:color w:val="000000" w:themeColor="text1"/>
              </w:rPr>
            </w:pPr>
            <w:r>
              <w:rPr>
                <w:rFonts w:eastAsia="標楷體" w:hint="eastAsia"/>
                <w:b/>
                <w:color w:val="000000" w:themeColor="text1"/>
              </w:rPr>
              <w:t>100</w:t>
            </w:r>
            <w:r w:rsidRPr="00D5721E">
              <w:rPr>
                <w:rFonts w:eastAsia="標楷體" w:hint="eastAsia"/>
                <w:b/>
                <w:color w:val="000000" w:themeColor="text1"/>
              </w:rPr>
              <w:t>%</w:t>
            </w:r>
          </w:p>
        </w:tc>
      </w:tr>
      <w:tr w:rsidR="009554F3" w:rsidRPr="00D5721E" w:rsidTr="003F7CF9">
        <w:trPr>
          <w:cantSplit/>
          <w:trHeight w:val="641"/>
        </w:trPr>
        <w:tc>
          <w:tcPr>
            <w:tcW w:w="2428" w:type="dxa"/>
            <w:vAlign w:val="center"/>
          </w:tcPr>
          <w:p w:rsidR="009554F3" w:rsidRPr="00D5721E" w:rsidRDefault="009554F3" w:rsidP="003F7CF9">
            <w:pPr>
              <w:spacing w:before="60" w:after="60" w:line="300" w:lineRule="auto"/>
              <w:jc w:val="center"/>
              <w:rPr>
                <w:rFonts w:eastAsia="標楷體"/>
                <w:b/>
                <w:color w:val="000000" w:themeColor="text1"/>
              </w:rPr>
            </w:pPr>
            <w:r w:rsidRPr="00D5721E">
              <w:rPr>
                <w:rFonts w:eastAsia="標楷體" w:hint="eastAsia"/>
                <w:b/>
                <w:color w:val="000000" w:themeColor="text1"/>
              </w:rPr>
              <w:t>查核機關</w:t>
            </w:r>
          </w:p>
        </w:tc>
        <w:tc>
          <w:tcPr>
            <w:tcW w:w="7080" w:type="dxa"/>
            <w:gridSpan w:val="5"/>
            <w:vAlign w:val="center"/>
          </w:tcPr>
          <w:p w:rsidR="009554F3" w:rsidRPr="00D5721E" w:rsidRDefault="002C5ECD" w:rsidP="003F7CF9">
            <w:pPr>
              <w:snapToGrid w:val="0"/>
              <w:spacing w:before="60" w:after="60"/>
              <w:jc w:val="both"/>
              <w:rPr>
                <w:rFonts w:eastAsia="標楷體"/>
                <w:b/>
                <w:color w:val="000000" w:themeColor="text1"/>
              </w:rPr>
            </w:pPr>
            <w:r>
              <w:rPr>
                <w:rFonts w:eastAsia="標楷體" w:hint="eastAsia"/>
                <w:b/>
                <w:color w:val="000000" w:themeColor="text1"/>
              </w:rPr>
              <w:t>內政部</w:t>
            </w:r>
          </w:p>
        </w:tc>
      </w:tr>
      <w:tr w:rsidR="009554F3" w:rsidRPr="00D5721E" w:rsidTr="003F7CF9">
        <w:trPr>
          <w:trHeight w:val="716"/>
        </w:trPr>
        <w:tc>
          <w:tcPr>
            <w:tcW w:w="2428" w:type="dxa"/>
            <w:vAlign w:val="center"/>
          </w:tcPr>
          <w:p w:rsidR="009554F3" w:rsidRPr="00D5721E" w:rsidRDefault="009554F3" w:rsidP="003F7CF9">
            <w:pPr>
              <w:snapToGrid w:val="0"/>
              <w:spacing w:before="60" w:after="60"/>
              <w:jc w:val="center"/>
              <w:rPr>
                <w:rFonts w:eastAsia="標楷體"/>
                <w:b/>
                <w:color w:val="000000" w:themeColor="text1"/>
              </w:rPr>
            </w:pPr>
            <w:r w:rsidRPr="00D5721E">
              <w:rPr>
                <w:rFonts w:eastAsia="標楷體" w:hint="eastAsia"/>
                <w:b/>
                <w:color w:val="000000" w:themeColor="text1"/>
              </w:rPr>
              <w:t>歷次查核日期</w:t>
            </w:r>
          </w:p>
        </w:tc>
        <w:tc>
          <w:tcPr>
            <w:tcW w:w="2400" w:type="dxa"/>
            <w:gridSpan w:val="2"/>
            <w:vAlign w:val="center"/>
          </w:tcPr>
          <w:p w:rsidR="009554F3" w:rsidRDefault="002C5ECD" w:rsidP="003F7CF9">
            <w:pPr>
              <w:snapToGrid w:val="0"/>
              <w:spacing w:before="60" w:after="60"/>
              <w:jc w:val="both"/>
              <w:rPr>
                <w:rFonts w:eastAsia="標楷體"/>
                <w:b/>
                <w:color w:val="000000" w:themeColor="text1"/>
              </w:rPr>
            </w:pPr>
            <w:r>
              <w:rPr>
                <w:rFonts w:eastAsia="標楷體" w:hint="eastAsia"/>
                <w:b/>
                <w:color w:val="000000" w:themeColor="text1"/>
              </w:rPr>
              <w:t>110</w:t>
            </w:r>
            <w:r>
              <w:rPr>
                <w:rFonts w:eastAsia="標楷體" w:hint="eastAsia"/>
                <w:b/>
                <w:color w:val="000000" w:themeColor="text1"/>
              </w:rPr>
              <w:t>年</w:t>
            </w:r>
            <w:r>
              <w:rPr>
                <w:rFonts w:eastAsia="標楷體" w:hint="eastAsia"/>
                <w:b/>
                <w:color w:val="000000" w:themeColor="text1"/>
              </w:rPr>
              <w:t>8</w:t>
            </w:r>
            <w:r>
              <w:rPr>
                <w:rFonts w:eastAsia="標楷體" w:hint="eastAsia"/>
                <w:b/>
                <w:color w:val="000000" w:themeColor="text1"/>
              </w:rPr>
              <w:t>月</w:t>
            </w:r>
            <w:r>
              <w:rPr>
                <w:rFonts w:eastAsia="標楷體" w:hint="eastAsia"/>
                <w:b/>
                <w:color w:val="000000" w:themeColor="text1"/>
              </w:rPr>
              <w:t>16</w:t>
            </w:r>
            <w:r>
              <w:rPr>
                <w:rFonts w:eastAsia="標楷體" w:hint="eastAsia"/>
                <w:b/>
                <w:color w:val="000000" w:themeColor="text1"/>
              </w:rPr>
              <w:t>日</w:t>
            </w:r>
          </w:p>
          <w:p w:rsidR="002C5ECD" w:rsidRPr="00D5721E" w:rsidRDefault="002C5ECD" w:rsidP="003F7CF9">
            <w:pPr>
              <w:snapToGrid w:val="0"/>
              <w:spacing w:before="60" w:after="60"/>
              <w:jc w:val="both"/>
              <w:rPr>
                <w:rFonts w:eastAsia="標楷體"/>
                <w:b/>
                <w:color w:val="000000" w:themeColor="text1"/>
              </w:rPr>
            </w:pPr>
            <w:r>
              <w:rPr>
                <w:rFonts w:eastAsia="標楷體" w:hint="eastAsia"/>
                <w:b/>
                <w:color w:val="000000" w:themeColor="text1"/>
              </w:rPr>
              <w:t>111</w:t>
            </w:r>
            <w:r>
              <w:rPr>
                <w:rFonts w:eastAsia="標楷體" w:hint="eastAsia"/>
                <w:b/>
                <w:color w:val="000000" w:themeColor="text1"/>
              </w:rPr>
              <w:t>年</w:t>
            </w:r>
            <w:r>
              <w:rPr>
                <w:rFonts w:eastAsia="標楷體" w:hint="eastAsia"/>
                <w:b/>
                <w:color w:val="000000" w:themeColor="text1"/>
              </w:rPr>
              <w:t>1</w:t>
            </w:r>
            <w:r>
              <w:rPr>
                <w:rFonts w:eastAsia="標楷體" w:hint="eastAsia"/>
                <w:b/>
                <w:color w:val="000000" w:themeColor="text1"/>
              </w:rPr>
              <w:t>月</w:t>
            </w:r>
            <w:r>
              <w:rPr>
                <w:rFonts w:eastAsia="標楷體" w:hint="eastAsia"/>
                <w:b/>
                <w:color w:val="000000" w:themeColor="text1"/>
              </w:rPr>
              <w:t>14</w:t>
            </w:r>
            <w:r>
              <w:rPr>
                <w:rFonts w:eastAsia="標楷體" w:hint="eastAsia"/>
                <w:b/>
                <w:color w:val="000000" w:themeColor="text1"/>
              </w:rPr>
              <w:t>日</w:t>
            </w:r>
          </w:p>
        </w:tc>
        <w:tc>
          <w:tcPr>
            <w:tcW w:w="2520" w:type="dxa"/>
            <w:gridSpan w:val="2"/>
            <w:vAlign w:val="center"/>
          </w:tcPr>
          <w:p w:rsidR="009554F3" w:rsidRPr="00D5721E" w:rsidRDefault="009554F3" w:rsidP="003F7CF9">
            <w:pPr>
              <w:snapToGrid w:val="0"/>
              <w:spacing w:before="60" w:after="60"/>
              <w:jc w:val="center"/>
              <w:rPr>
                <w:rFonts w:eastAsia="標楷體"/>
                <w:b/>
                <w:color w:val="000000" w:themeColor="text1"/>
              </w:rPr>
            </w:pPr>
            <w:r w:rsidRPr="00D5721E">
              <w:rPr>
                <w:rFonts w:eastAsia="標楷體" w:hint="eastAsia"/>
                <w:b/>
                <w:color w:val="000000" w:themeColor="text1"/>
              </w:rPr>
              <w:t>歷次查核分數</w:t>
            </w:r>
          </w:p>
        </w:tc>
        <w:tc>
          <w:tcPr>
            <w:tcW w:w="2160" w:type="dxa"/>
            <w:vAlign w:val="center"/>
          </w:tcPr>
          <w:p w:rsidR="009554F3" w:rsidRDefault="002C5ECD" w:rsidP="002C5ECD">
            <w:pPr>
              <w:snapToGrid w:val="0"/>
              <w:spacing w:before="60" w:after="60"/>
              <w:jc w:val="center"/>
              <w:rPr>
                <w:rFonts w:eastAsia="標楷體"/>
                <w:b/>
                <w:color w:val="000000" w:themeColor="text1"/>
              </w:rPr>
            </w:pPr>
            <w:r>
              <w:rPr>
                <w:rFonts w:eastAsia="標楷體" w:hint="eastAsia"/>
                <w:b/>
                <w:color w:val="000000" w:themeColor="text1"/>
              </w:rPr>
              <w:t>81</w:t>
            </w:r>
            <w:r w:rsidR="009554F3" w:rsidRPr="00D5721E">
              <w:rPr>
                <w:rFonts w:eastAsia="標楷體" w:hint="eastAsia"/>
                <w:b/>
                <w:color w:val="000000" w:themeColor="text1"/>
              </w:rPr>
              <w:t>分</w:t>
            </w:r>
          </w:p>
          <w:p w:rsidR="002C5ECD" w:rsidRPr="00D5721E" w:rsidRDefault="002C5ECD" w:rsidP="002C5ECD">
            <w:pPr>
              <w:snapToGrid w:val="0"/>
              <w:spacing w:before="60" w:after="60"/>
              <w:jc w:val="center"/>
              <w:rPr>
                <w:rFonts w:eastAsia="標楷體"/>
                <w:b/>
                <w:color w:val="000000" w:themeColor="text1"/>
              </w:rPr>
            </w:pPr>
            <w:r>
              <w:rPr>
                <w:rFonts w:eastAsia="標楷體" w:hint="eastAsia"/>
                <w:b/>
                <w:color w:val="000000" w:themeColor="text1"/>
              </w:rPr>
              <w:t>86</w:t>
            </w:r>
            <w:r>
              <w:rPr>
                <w:rFonts w:eastAsia="標楷體" w:hint="eastAsia"/>
                <w:b/>
                <w:color w:val="000000" w:themeColor="text1"/>
              </w:rPr>
              <w:t>分</w:t>
            </w:r>
          </w:p>
        </w:tc>
      </w:tr>
      <w:tr w:rsidR="009554F3" w:rsidRPr="00D5721E" w:rsidTr="003F7CF9">
        <w:trPr>
          <w:cantSplit/>
          <w:trHeight w:val="875"/>
        </w:trPr>
        <w:tc>
          <w:tcPr>
            <w:tcW w:w="2428" w:type="dxa"/>
            <w:vAlign w:val="center"/>
          </w:tcPr>
          <w:p w:rsidR="009554F3" w:rsidRPr="00D5721E" w:rsidRDefault="009554F3" w:rsidP="003F7CF9">
            <w:pPr>
              <w:spacing w:before="60" w:after="60"/>
              <w:jc w:val="center"/>
              <w:rPr>
                <w:rFonts w:eastAsia="標楷體"/>
                <w:b/>
                <w:color w:val="000000" w:themeColor="text1"/>
              </w:rPr>
            </w:pPr>
            <w:r w:rsidRPr="00D5721E">
              <w:rPr>
                <w:rFonts w:eastAsia="標楷體" w:hint="eastAsia"/>
                <w:b/>
                <w:color w:val="000000" w:themeColor="text1"/>
              </w:rPr>
              <w:lastRenderedPageBreak/>
              <w:t>遭遇困難問題之解決</w:t>
            </w:r>
          </w:p>
        </w:tc>
        <w:tc>
          <w:tcPr>
            <w:tcW w:w="7080" w:type="dxa"/>
            <w:gridSpan w:val="5"/>
            <w:vAlign w:val="center"/>
          </w:tcPr>
          <w:p w:rsidR="00CF4BC1" w:rsidRDefault="00CF4BC1" w:rsidP="00105E84">
            <w:pPr>
              <w:pStyle w:val="af"/>
              <w:numPr>
                <w:ilvl w:val="0"/>
                <w:numId w:val="20"/>
              </w:numPr>
              <w:spacing w:before="60" w:after="60" w:line="480" w:lineRule="exact"/>
              <w:ind w:leftChars="0" w:left="284" w:hanging="284"/>
              <w:jc w:val="both"/>
              <w:rPr>
                <w:rFonts w:eastAsia="標楷體"/>
                <w:b/>
                <w:color w:val="000000" w:themeColor="text1"/>
              </w:rPr>
            </w:pPr>
            <w:r>
              <w:rPr>
                <w:rFonts w:eastAsia="標楷體" w:hint="eastAsia"/>
                <w:b/>
                <w:color w:val="000000" w:themeColor="text1"/>
              </w:rPr>
              <w:t>本案</w:t>
            </w:r>
            <w:r w:rsidR="004F4C34">
              <w:rPr>
                <w:rFonts w:eastAsia="標楷體" w:hint="eastAsia"/>
                <w:b/>
                <w:color w:val="000000" w:themeColor="text1"/>
              </w:rPr>
              <w:t>於農田區新</w:t>
            </w:r>
            <w:proofErr w:type="gramStart"/>
            <w:r w:rsidR="004F4C34">
              <w:rPr>
                <w:rFonts w:eastAsia="標楷體" w:hint="eastAsia"/>
                <w:b/>
                <w:color w:val="000000" w:themeColor="text1"/>
              </w:rPr>
              <w:t>闢</w:t>
            </w:r>
            <w:proofErr w:type="gramEnd"/>
            <w:r>
              <w:rPr>
                <w:rFonts w:eastAsia="標楷體" w:hint="eastAsia"/>
                <w:b/>
                <w:color w:val="000000" w:themeColor="text1"/>
              </w:rPr>
              <w:t>一條寬度</w:t>
            </w:r>
            <w:r w:rsidR="006352B2">
              <w:rPr>
                <w:rFonts w:eastAsia="標楷體" w:hint="eastAsia"/>
                <w:b/>
                <w:color w:val="000000" w:themeColor="text1"/>
              </w:rPr>
              <w:t>2</w:t>
            </w:r>
            <w:r>
              <w:rPr>
                <w:rFonts w:eastAsia="標楷體" w:hint="eastAsia"/>
                <w:b/>
                <w:color w:val="000000" w:themeColor="text1"/>
              </w:rPr>
              <w:t>5</w:t>
            </w:r>
            <w:r>
              <w:rPr>
                <w:rFonts w:eastAsia="標楷體" w:hint="eastAsia"/>
                <w:b/>
                <w:color w:val="000000" w:themeColor="text1"/>
              </w:rPr>
              <w:t>公尺道路</w:t>
            </w:r>
            <w:r w:rsidR="003D47D6">
              <w:rPr>
                <w:rFonts w:eastAsia="標楷體" w:hint="eastAsia"/>
                <w:b/>
                <w:color w:val="000000" w:themeColor="text1"/>
              </w:rPr>
              <w:t>，需置換土壤及大量回填土方作為路基使用，為節省公</w:t>
            </w:r>
            <w:proofErr w:type="gramStart"/>
            <w:r w:rsidR="003D47D6">
              <w:rPr>
                <w:rFonts w:eastAsia="標楷體" w:hint="eastAsia"/>
                <w:b/>
                <w:color w:val="000000" w:themeColor="text1"/>
              </w:rPr>
              <w:t>帑</w:t>
            </w:r>
            <w:proofErr w:type="gramEnd"/>
            <w:r w:rsidR="003D47D6">
              <w:rPr>
                <w:rFonts w:eastAsia="標楷體" w:hint="eastAsia"/>
                <w:b/>
                <w:color w:val="000000" w:themeColor="text1"/>
              </w:rPr>
              <w:t>及減少天然石材開採</w:t>
            </w:r>
            <w:r>
              <w:rPr>
                <w:rFonts w:eastAsia="標楷體" w:hint="eastAsia"/>
                <w:b/>
                <w:color w:val="000000" w:themeColor="text1"/>
              </w:rPr>
              <w:t>，</w:t>
            </w:r>
            <w:r w:rsidR="003D47D6">
              <w:rPr>
                <w:rFonts w:eastAsia="標楷體" w:hint="eastAsia"/>
                <w:b/>
                <w:color w:val="000000" w:themeColor="text1"/>
              </w:rPr>
              <w:t>於設計階段</w:t>
            </w:r>
            <w:r>
              <w:rPr>
                <w:rFonts w:eastAsia="標楷體" w:hint="eastAsia"/>
                <w:b/>
                <w:color w:val="000000" w:themeColor="text1"/>
              </w:rPr>
              <w:t>協調宜蘭縣政府亟需清疏之野溪砂石供本工程使用。</w:t>
            </w:r>
          </w:p>
          <w:p w:rsidR="00CF4BC1" w:rsidRDefault="003D47D6" w:rsidP="00105E84">
            <w:pPr>
              <w:pStyle w:val="af"/>
              <w:numPr>
                <w:ilvl w:val="0"/>
                <w:numId w:val="20"/>
              </w:numPr>
              <w:spacing w:before="60" w:after="60" w:line="480" w:lineRule="exact"/>
              <w:ind w:leftChars="0" w:left="284" w:hanging="284"/>
              <w:jc w:val="both"/>
              <w:rPr>
                <w:rFonts w:eastAsia="標楷體"/>
                <w:b/>
                <w:color w:val="000000" w:themeColor="text1"/>
              </w:rPr>
            </w:pPr>
            <w:r>
              <w:rPr>
                <w:rFonts w:eastAsia="標楷體" w:hint="eastAsia"/>
                <w:b/>
                <w:color w:val="000000" w:themeColor="text1"/>
              </w:rPr>
              <w:t>本案為宜蘭縣第一條全路幅寬道路基層使用冷拌再生瀝青混凝土取代碎石</w:t>
            </w:r>
            <w:proofErr w:type="gramStart"/>
            <w:r>
              <w:rPr>
                <w:rFonts w:eastAsia="標楷體" w:hint="eastAsia"/>
                <w:b/>
                <w:color w:val="000000" w:themeColor="text1"/>
              </w:rPr>
              <w:t>級配層道路</w:t>
            </w:r>
            <w:proofErr w:type="gramEnd"/>
            <w:r>
              <w:rPr>
                <w:rFonts w:eastAsia="標楷體" w:hint="eastAsia"/>
                <w:b/>
                <w:color w:val="000000" w:themeColor="text1"/>
              </w:rPr>
              <w:t>，主辦機關於設計階段積極參與營建署舉辦冷拌再生瀝青混凝土教育訓練，並委請中央大學協助本案工程觀摩，藉以提高施工人員材料掌握度及施工特性，打造出優於規範承載力的道路</w:t>
            </w:r>
            <w:r w:rsidR="00CF4BC1">
              <w:rPr>
                <w:rFonts w:eastAsia="標楷體" w:hint="eastAsia"/>
                <w:b/>
                <w:color w:val="000000" w:themeColor="text1"/>
              </w:rPr>
              <w:t>。</w:t>
            </w:r>
          </w:p>
          <w:p w:rsidR="009554F3" w:rsidRPr="00CF4BC1" w:rsidRDefault="00CF4BC1" w:rsidP="00105E84">
            <w:pPr>
              <w:pStyle w:val="af"/>
              <w:numPr>
                <w:ilvl w:val="0"/>
                <w:numId w:val="20"/>
              </w:numPr>
              <w:spacing w:before="60" w:after="60" w:line="480" w:lineRule="exact"/>
              <w:ind w:leftChars="0" w:left="284" w:hanging="284"/>
              <w:jc w:val="both"/>
              <w:rPr>
                <w:rFonts w:eastAsia="標楷體"/>
                <w:b/>
                <w:color w:val="000000" w:themeColor="text1"/>
              </w:rPr>
            </w:pPr>
            <w:r w:rsidRPr="00CF4BC1">
              <w:rPr>
                <w:rFonts w:eastAsia="標楷體" w:hint="eastAsia"/>
                <w:b/>
                <w:color w:val="000000" w:themeColor="text1"/>
              </w:rPr>
              <w:t>本新</w:t>
            </w:r>
            <w:proofErr w:type="gramStart"/>
            <w:r w:rsidRPr="00CF4BC1">
              <w:rPr>
                <w:rFonts w:eastAsia="標楷體" w:hint="eastAsia"/>
                <w:b/>
                <w:color w:val="000000" w:themeColor="text1"/>
              </w:rPr>
              <w:t>闢</w:t>
            </w:r>
            <w:proofErr w:type="gramEnd"/>
            <w:r w:rsidRPr="00CF4BC1">
              <w:rPr>
                <w:rFonts w:eastAsia="標楷體" w:hint="eastAsia"/>
                <w:b/>
                <w:color w:val="000000" w:themeColor="text1"/>
              </w:rPr>
              <w:t>道路</w:t>
            </w:r>
            <w:r w:rsidR="0054533A">
              <w:rPr>
                <w:rFonts w:eastAsia="標楷體" w:hint="eastAsia"/>
                <w:b/>
                <w:color w:val="000000" w:themeColor="text1"/>
              </w:rPr>
              <w:t>施工期間民眾提出農耕版、停車格及路口配置等需求，並積極與民眾</w:t>
            </w:r>
            <w:r w:rsidRPr="00CF4BC1">
              <w:rPr>
                <w:rFonts w:eastAsia="標楷體" w:hint="eastAsia"/>
                <w:b/>
                <w:color w:val="000000" w:themeColor="text1"/>
              </w:rPr>
              <w:t>及</w:t>
            </w:r>
            <w:r w:rsidR="0054533A">
              <w:rPr>
                <w:rFonts w:eastAsia="標楷體" w:hint="eastAsia"/>
                <w:b/>
                <w:color w:val="000000" w:themeColor="text1"/>
              </w:rPr>
              <w:t>接管機關密切協商調整本工程設施配置，提高民眾對道路的預期效益</w:t>
            </w:r>
            <w:r w:rsidRPr="00CF4BC1">
              <w:rPr>
                <w:rFonts w:eastAsia="標楷體" w:hint="eastAsia"/>
                <w:b/>
                <w:color w:val="000000" w:themeColor="text1"/>
              </w:rPr>
              <w:t>。</w:t>
            </w:r>
          </w:p>
        </w:tc>
      </w:tr>
      <w:tr w:rsidR="009554F3" w:rsidRPr="00D5721E" w:rsidTr="003F7CF9">
        <w:trPr>
          <w:cantSplit/>
          <w:trHeight w:val="1140"/>
        </w:trPr>
        <w:tc>
          <w:tcPr>
            <w:tcW w:w="2428" w:type="dxa"/>
            <w:vAlign w:val="center"/>
          </w:tcPr>
          <w:p w:rsidR="009554F3" w:rsidRPr="00D5721E" w:rsidRDefault="009554F3" w:rsidP="003F7CF9">
            <w:pPr>
              <w:spacing w:before="60" w:after="60"/>
              <w:jc w:val="center"/>
              <w:rPr>
                <w:rFonts w:eastAsia="標楷體"/>
                <w:b/>
                <w:color w:val="000000" w:themeColor="text1"/>
              </w:rPr>
            </w:pPr>
            <w:r w:rsidRPr="00D5721E">
              <w:rPr>
                <w:rFonts w:eastAsia="標楷體" w:hint="eastAsia"/>
                <w:b/>
                <w:color w:val="000000" w:themeColor="text1"/>
              </w:rPr>
              <w:t>工地安全衛生管理</w:t>
            </w:r>
          </w:p>
        </w:tc>
        <w:tc>
          <w:tcPr>
            <w:tcW w:w="7080" w:type="dxa"/>
            <w:gridSpan w:val="5"/>
            <w:vAlign w:val="center"/>
          </w:tcPr>
          <w:p w:rsidR="00CF4BC1" w:rsidRDefault="00CF4BC1" w:rsidP="00105E84">
            <w:pPr>
              <w:pStyle w:val="af"/>
              <w:numPr>
                <w:ilvl w:val="0"/>
                <w:numId w:val="18"/>
              </w:numPr>
              <w:pBdr>
                <w:top w:val="nil"/>
                <w:left w:val="nil"/>
                <w:bottom w:val="nil"/>
                <w:right w:val="nil"/>
                <w:between w:val="nil"/>
              </w:pBdr>
              <w:adjustRightInd/>
              <w:spacing w:before="60" w:after="60" w:line="240" w:lineRule="auto"/>
              <w:ind w:leftChars="0" w:left="284" w:hanging="284"/>
              <w:jc w:val="both"/>
              <w:textAlignment w:val="auto"/>
              <w:rPr>
                <w:rFonts w:ascii="標楷體" w:eastAsia="標楷體" w:hAnsi="標楷體" w:cs="Arial Unicode MS"/>
                <w:b/>
                <w:color w:val="000000" w:themeColor="text1"/>
                <w:szCs w:val="24"/>
              </w:rPr>
            </w:pPr>
            <w:r w:rsidRPr="00A67DC1">
              <w:rPr>
                <w:rFonts w:ascii="標楷體" w:eastAsia="標楷體" w:hAnsi="標楷體" w:cs="Arial Unicode MS" w:hint="eastAsia"/>
                <w:b/>
                <w:color w:val="000000" w:themeColor="text1"/>
                <w:szCs w:val="24"/>
              </w:rPr>
              <w:t>主辦</w:t>
            </w:r>
            <w:r w:rsidRPr="00A67DC1">
              <w:rPr>
                <w:rFonts w:ascii="標楷體" w:eastAsia="標楷體" w:hAnsi="標楷體" w:cs="Arial Unicode MS"/>
                <w:b/>
                <w:color w:val="000000" w:themeColor="text1"/>
                <w:szCs w:val="24"/>
              </w:rPr>
              <w:t>機關訂定施工督導制度，不定期抽查驗施工品質及</w:t>
            </w:r>
            <w:r w:rsidRPr="00A67DC1">
              <w:rPr>
                <w:rFonts w:ascii="標楷體" w:eastAsia="標楷體" w:hAnsi="標楷體" w:cs="Arial Unicode MS" w:hint="eastAsia"/>
                <w:b/>
                <w:color w:val="000000" w:themeColor="text1"/>
                <w:szCs w:val="24"/>
              </w:rPr>
              <w:t>工地</w:t>
            </w:r>
            <w:r w:rsidRPr="00A67DC1">
              <w:rPr>
                <w:rFonts w:ascii="標楷體" w:eastAsia="標楷體" w:hAnsi="標楷體" w:cs="Arial Unicode MS"/>
                <w:b/>
                <w:color w:val="000000" w:themeColor="text1"/>
                <w:szCs w:val="24"/>
              </w:rPr>
              <w:t>安全</w:t>
            </w:r>
            <w:r w:rsidRPr="00A67DC1">
              <w:rPr>
                <w:rFonts w:ascii="標楷體" w:eastAsia="標楷體" w:hAnsi="標楷體" w:cs="Arial Unicode MS" w:hint="eastAsia"/>
                <w:b/>
                <w:color w:val="000000" w:themeColor="text1"/>
                <w:szCs w:val="24"/>
              </w:rPr>
              <w:t>衛生管理</w:t>
            </w:r>
            <w:r w:rsidRPr="00A67DC1">
              <w:rPr>
                <w:rFonts w:ascii="標楷體" w:eastAsia="標楷體" w:hAnsi="標楷體" w:cs="Arial Unicode MS"/>
                <w:b/>
                <w:color w:val="000000" w:themeColor="text1"/>
                <w:szCs w:val="24"/>
              </w:rPr>
              <w:t>。</w:t>
            </w:r>
          </w:p>
          <w:p w:rsidR="00CF4BC1" w:rsidRDefault="00CF4BC1" w:rsidP="00105E84">
            <w:pPr>
              <w:pStyle w:val="af"/>
              <w:numPr>
                <w:ilvl w:val="0"/>
                <w:numId w:val="18"/>
              </w:numPr>
              <w:pBdr>
                <w:top w:val="nil"/>
                <w:left w:val="nil"/>
                <w:bottom w:val="nil"/>
                <w:right w:val="nil"/>
                <w:between w:val="nil"/>
              </w:pBdr>
              <w:adjustRightInd/>
              <w:spacing w:before="60" w:after="60" w:line="240" w:lineRule="auto"/>
              <w:ind w:leftChars="0" w:left="284" w:hanging="284"/>
              <w:jc w:val="both"/>
              <w:textAlignment w:val="auto"/>
              <w:rPr>
                <w:rFonts w:ascii="標楷體" w:eastAsia="標楷體" w:hAnsi="標楷體" w:cs="Arial Unicode MS"/>
                <w:b/>
                <w:color w:val="000000" w:themeColor="text1"/>
                <w:szCs w:val="24"/>
              </w:rPr>
            </w:pPr>
            <w:r w:rsidRPr="00A67DC1">
              <w:rPr>
                <w:rFonts w:ascii="標楷體" w:eastAsia="標楷體" w:hAnsi="標楷體" w:cs="Arial Unicode MS" w:hint="eastAsia"/>
                <w:b/>
                <w:color w:val="000000" w:themeColor="text1"/>
                <w:szCs w:val="24"/>
              </w:rPr>
              <w:t>主辦</w:t>
            </w:r>
            <w:r w:rsidRPr="00A67DC1">
              <w:rPr>
                <w:rFonts w:ascii="標楷體" w:eastAsia="標楷體" w:hAnsi="標楷體" w:cs="Arial Unicode MS"/>
                <w:b/>
                <w:color w:val="000000" w:themeColor="text1"/>
                <w:szCs w:val="24"/>
              </w:rPr>
              <w:t>機關定期</w:t>
            </w:r>
            <w:r w:rsidRPr="00A67DC1">
              <w:rPr>
                <w:rFonts w:ascii="標楷體" w:eastAsia="標楷體" w:hAnsi="標楷體" w:cs="Arial Unicode MS" w:hint="eastAsia"/>
                <w:b/>
                <w:color w:val="000000" w:themeColor="text1"/>
                <w:szCs w:val="24"/>
              </w:rPr>
              <w:t>及不定期</w:t>
            </w:r>
            <w:r w:rsidRPr="00A67DC1">
              <w:rPr>
                <w:rFonts w:ascii="標楷體" w:eastAsia="標楷體" w:hAnsi="標楷體" w:cs="Arial Unicode MS"/>
                <w:b/>
                <w:color w:val="000000" w:themeColor="text1"/>
                <w:szCs w:val="24"/>
              </w:rPr>
              <w:t>抽查施工品質及安全。</w:t>
            </w:r>
          </w:p>
          <w:p w:rsidR="00CF4BC1" w:rsidRDefault="00CF4BC1" w:rsidP="00105E84">
            <w:pPr>
              <w:pStyle w:val="af"/>
              <w:numPr>
                <w:ilvl w:val="0"/>
                <w:numId w:val="18"/>
              </w:numPr>
              <w:pBdr>
                <w:top w:val="nil"/>
                <w:left w:val="nil"/>
                <w:bottom w:val="nil"/>
                <w:right w:val="nil"/>
                <w:between w:val="nil"/>
              </w:pBdr>
              <w:adjustRightInd/>
              <w:spacing w:before="60" w:after="60" w:line="240" w:lineRule="auto"/>
              <w:ind w:leftChars="0" w:left="284" w:hanging="284"/>
              <w:jc w:val="both"/>
              <w:textAlignment w:val="auto"/>
              <w:rPr>
                <w:rFonts w:ascii="標楷體" w:eastAsia="標楷體" w:hAnsi="標楷體" w:cs="Arial Unicode MS"/>
                <w:b/>
                <w:color w:val="000000" w:themeColor="text1"/>
                <w:szCs w:val="24"/>
              </w:rPr>
            </w:pPr>
            <w:r w:rsidRPr="00A67DC1">
              <w:rPr>
                <w:rFonts w:ascii="標楷體" w:eastAsia="標楷體" w:hAnsi="標楷體" w:cs="Arial Unicode MS" w:hint="eastAsia"/>
                <w:b/>
                <w:color w:val="000000" w:themeColor="text1"/>
                <w:szCs w:val="24"/>
              </w:rPr>
              <w:t>主辦機關</w:t>
            </w:r>
            <w:r w:rsidRPr="00A67DC1">
              <w:rPr>
                <w:rFonts w:ascii="標楷體" w:eastAsia="標楷體" w:hAnsi="標楷體" w:cs="Arial Unicode MS"/>
                <w:b/>
                <w:color w:val="000000" w:themeColor="text1"/>
                <w:szCs w:val="24"/>
              </w:rPr>
              <w:t>於開工前</w:t>
            </w:r>
            <w:r w:rsidRPr="00A67DC1">
              <w:rPr>
                <w:rFonts w:ascii="標楷體" w:eastAsia="標楷體" w:hAnsi="標楷體" w:cs="Arial Unicode MS" w:hint="eastAsia"/>
                <w:b/>
                <w:color w:val="000000" w:themeColor="text1"/>
                <w:szCs w:val="24"/>
              </w:rPr>
              <w:t>辦理</w:t>
            </w:r>
            <w:r w:rsidRPr="00A67DC1">
              <w:rPr>
                <w:rFonts w:ascii="標楷體" w:eastAsia="標楷體" w:hAnsi="標楷體" w:cs="Arial Unicode MS"/>
                <w:b/>
                <w:color w:val="000000" w:themeColor="text1"/>
                <w:szCs w:val="24"/>
              </w:rPr>
              <w:t>協調會</w:t>
            </w:r>
            <w:r w:rsidRPr="00A67DC1">
              <w:rPr>
                <w:rFonts w:ascii="標楷體" w:eastAsia="標楷體" w:hAnsi="標楷體" w:cs="Arial Unicode MS" w:hint="eastAsia"/>
                <w:b/>
                <w:color w:val="000000" w:themeColor="text1"/>
                <w:szCs w:val="24"/>
              </w:rPr>
              <w:t>，</w:t>
            </w:r>
            <w:r w:rsidRPr="00A67DC1">
              <w:rPr>
                <w:rFonts w:ascii="標楷體" w:eastAsia="標楷體" w:hAnsi="標楷體" w:cs="Arial Unicode MS"/>
                <w:b/>
                <w:color w:val="000000" w:themeColor="text1"/>
                <w:szCs w:val="24"/>
              </w:rPr>
              <w:t>對</w:t>
            </w:r>
            <w:r w:rsidRPr="00A67DC1">
              <w:rPr>
                <w:rFonts w:ascii="標楷體" w:eastAsia="標楷體" w:hAnsi="標楷體" w:cs="Arial Unicode MS" w:hint="eastAsia"/>
                <w:b/>
                <w:color w:val="000000" w:themeColor="text1"/>
                <w:szCs w:val="24"/>
              </w:rPr>
              <w:t>監造及施工廠</w:t>
            </w:r>
            <w:r w:rsidRPr="00A67DC1">
              <w:rPr>
                <w:rFonts w:ascii="標楷體" w:eastAsia="標楷體" w:hAnsi="標楷體" w:cs="Arial Unicode MS"/>
                <w:b/>
                <w:color w:val="000000" w:themeColor="text1"/>
                <w:szCs w:val="24"/>
              </w:rPr>
              <w:t>商進行危害告知</w:t>
            </w:r>
            <w:r w:rsidRPr="00A67DC1">
              <w:rPr>
                <w:rFonts w:ascii="標楷體" w:eastAsia="標楷體" w:hAnsi="標楷體" w:cs="Arial Unicode MS" w:hint="eastAsia"/>
                <w:b/>
                <w:color w:val="000000" w:themeColor="text1"/>
                <w:szCs w:val="24"/>
              </w:rPr>
              <w:t>及宣導</w:t>
            </w:r>
            <w:r w:rsidRPr="00A67DC1">
              <w:rPr>
                <w:rFonts w:ascii="標楷體" w:eastAsia="標楷體" w:hAnsi="標楷體" w:cs="Arial Unicode MS"/>
                <w:b/>
                <w:color w:val="000000" w:themeColor="text1"/>
                <w:szCs w:val="24"/>
              </w:rPr>
              <w:t>。</w:t>
            </w:r>
          </w:p>
          <w:p w:rsidR="00CF4BC1" w:rsidRDefault="00CF4BC1" w:rsidP="00105E84">
            <w:pPr>
              <w:pStyle w:val="af"/>
              <w:numPr>
                <w:ilvl w:val="0"/>
                <w:numId w:val="18"/>
              </w:numPr>
              <w:pBdr>
                <w:top w:val="nil"/>
                <w:left w:val="nil"/>
                <w:bottom w:val="nil"/>
                <w:right w:val="nil"/>
                <w:between w:val="nil"/>
              </w:pBdr>
              <w:adjustRightInd/>
              <w:spacing w:before="60" w:after="60" w:line="240" w:lineRule="auto"/>
              <w:ind w:leftChars="0" w:left="284" w:hanging="284"/>
              <w:jc w:val="both"/>
              <w:textAlignment w:val="auto"/>
              <w:rPr>
                <w:rFonts w:ascii="標楷體" w:eastAsia="標楷體" w:hAnsi="標楷體" w:cs="Arial Unicode MS"/>
                <w:b/>
                <w:color w:val="000000" w:themeColor="text1"/>
                <w:szCs w:val="24"/>
              </w:rPr>
            </w:pPr>
            <w:r w:rsidRPr="00A67DC1">
              <w:rPr>
                <w:rFonts w:ascii="標楷體" w:eastAsia="標楷體" w:hAnsi="標楷體" w:cs="Arial Unicode MS" w:hint="eastAsia"/>
                <w:b/>
                <w:color w:val="000000" w:themeColor="text1"/>
                <w:szCs w:val="24"/>
              </w:rPr>
              <w:t>主辦機關</w:t>
            </w:r>
            <w:r w:rsidRPr="00A67DC1">
              <w:rPr>
                <w:rFonts w:ascii="標楷體" w:eastAsia="標楷體" w:hAnsi="標楷體" w:cs="Arial Unicode MS"/>
                <w:b/>
                <w:color w:val="000000" w:themeColor="text1"/>
                <w:szCs w:val="24"/>
              </w:rPr>
              <w:t>參與職業安全衛生協議組織會議，並不定期至工</w:t>
            </w:r>
            <w:r>
              <w:rPr>
                <w:rFonts w:ascii="標楷體" w:eastAsia="標楷體" w:hAnsi="標楷體" w:cs="Arial Unicode MS"/>
                <w:b/>
                <w:color w:val="000000" w:themeColor="text1"/>
                <w:szCs w:val="24"/>
              </w:rPr>
              <w:t>地督導，如有不符合規定處，立即開立缺失改正通知並</w:t>
            </w:r>
            <w:r>
              <w:rPr>
                <w:rFonts w:ascii="標楷體" w:eastAsia="標楷體" w:hAnsi="標楷體" w:cs="Arial Unicode MS" w:hint="eastAsia"/>
                <w:b/>
                <w:color w:val="000000" w:themeColor="text1"/>
                <w:szCs w:val="24"/>
              </w:rPr>
              <w:t>視缺失情形酌量</w:t>
            </w:r>
            <w:r>
              <w:rPr>
                <w:rFonts w:ascii="標楷體" w:eastAsia="標楷體" w:hAnsi="標楷體" w:cs="Arial Unicode MS"/>
                <w:b/>
                <w:color w:val="000000" w:themeColor="text1"/>
                <w:szCs w:val="24"/>
              </w:rPr>
              <w:t>改善</w:t>
            </w:r>
            <w:r>
              <w:rPr>
                <w:rFonts w:ascii="標楷體" w:eastAsia="標楷體" w:hAnsi="標楷體" w:cs="Arial Unicode MS" w:hint="eastAsia"/>
                <w:b/>
                <w:color w:val="000000" w:themeColor="text1"/>
                <w:szCs w:val="24"/>
              </w:rPr>
              <w:t>期限，並確認是否改善完成</w:t>
            </w:r>
            <w:r w:rsidRPr="00A67DC1">
              <w:rPr>
                <w:rFonts w:ascii="標楷體" w:eastAsia="標楷體" w:hAnsi="標楷體" w:cs="Arial Unicode MS"/>
                <w:b/>
                <w:color w:val="000000" w:themeColor="text1"/>
                <w:szCs w:val="24"/>
              </w:rPr>
              <w:t>。</w:t>
            </w:r>
          </w:p>
          <w:p w:rsidR="00CF4BC1" w:rsidRDefault="00CF4BC1" w:rsidP="00105E84">
            <w:pPr>
              <w:pStyle w:val="af"/>
              <w:numPr>
                <w:ilvl w:val="0"/>
                <w:numId w:val="18"/>
              </w:numPr>
              <w:pBdr>
                <w:top w:val="nil"/>
                <w:left w:val="nil"/>
                <w:bottom w:val="nil"/>
                <w:right w:val="nil"/>
                <w:between w:val="nil"/>
              </w:pBdr>
              <w:adjustRightInd/>
              <w:spacing w:before="60" w:after="60" w:line="240" w:lineRule="auto"/>
              <w:ind w:leftChars="0" w:left="284" w:hanging="284"/>
              <w:jc w:val="both"/>
              <w:textAlignment w:val="auto"/>
              <w:rPr>
                <w:rFonts w:ascii="標楷體" w:eastAsia="標楷體" w:hAnsi="標楷體" w:cs="Arial Unicode MS"/>
                <w:b/>
                <w:color w:val="000000" w:themeColor="text1"/>
                <w:szCs w:val="24"/>
              </w:rPr>
            </w:pPr>
            <w:r w:rsidRPr="00A67DC1">
              <w:rPr>
                <w:rFonts w:ascii="標楷體" w:eastAsia="標楷體" w:hAnsi="標楷體" w:cs="Arial Unicode MS" w:hint="eastAsia"/>
                <w:b/>
                <w:color w:val="000000" w:themeColor="text1"/>
                <w:szCs w:val="24"/>
              </w:rPr>
              <w:t>主辦機關定期召開施工及職業安全協調會，</w:t>
            </w:r>
            <w:r>
              <w:rPr>
                <w:rFonts w:ascii="標楷體" w:eastAsia="標楷體" w:hAnsi="標楷體" w:cs="Arial Unicode MS" w:hint="eastAsia"/>
                <w:b/>
                <w:color w:val="000000" w:themeColor="text1"/>
                <w:szCs w:val="24"/>
              </w:rPr>
              <w:t>監造工務所</w:t>
            </w:r>
            <w:r w:rsidRPr="00A67DC1">
              <w:rPr>
                <w:rFonts w:ascii="標楷體" w:eastAsia="標楷體" w:hAnsi="標楷體" w:cs="Arial Unicode MS" w:hint="eastAsia"/>
                <w:b/>
                <w:color w:val="000000" w:themeColor="text1"/>
                <w:szCs w:val="24"/>
              </w:rPr>
              <w:t>督促施工廠商確實按圖施作，施工廠商落實工區環境安衛、加強職業安全設施及環境衛生清潔，設計廠商</w:t>
            </w:r>
            <w:r>
              <w:rPr>
                <w:rFonts w:ascii="標楷體" w:eastAsia="標楷體" w:hAnsi="標楷體" w:cs="Arial Unicode MS" w:hint="eastAsia"/>
                <w:b/>
                <w:color w:val="000000" w:themeColor="text1"/>
                <w:szCs w:val="24"/>
              </w:rPr>
              <w:t>是案件情形</w:t>
            </w:r>
            <w:r w:rsidRPr="00A67DC1">
              <w:rPr>
                <w:rFonts w:ascii="標楷體" w:eastAsia="標楷體" w:hAnsi="標楷體" w:cs="Arial Unicode MS" w:hint="eastAsia"/>
                <w:b/>
                <w:color w:val="000000" w:themeColor="text1"/>
                <w:szCs w:val="24"/>
              </w:rPr>
              <w:t>與會協助，另對於汛期期間加強宣導。</w:t>
            </w:r>
          </w:p>
          <w:p w:rsidR="00CF4BC1" w:rsidRDefault="00CF4BC1" w:rsidP="00105E84">
            <w:pPr>
              <w:pStyle w:val="af"/>
              <w:numPr>
                <w:ilvl w:val="0"/>
                <w:numId w:val="18"/>
              </w:numPr>
              <w:pBdr>
                <w:top w:val="nil"/>
                <w:left w:val="nil"/>
                <w:bottom w:val="nil"/>
                <w:right w:val="nil"/>
                <w:between w:val="nil"/>
              </w:pBdr>
              <w:adjustRightInd/>
              <w:spacing w:before="60" w:after="60" w:line="240" w:lineRule="auto"/>
              <w:ind w:leftChars="0" w:left="284" w:hanging="284"/>
              <w:jc w:val="both"/>
              <w:textAlignment w:val="auto"/>
              <w:rPr>
                <w:rFonts w:ascii="標楷體" w:eastAsia="標楷體" w:hAnsi="標楷體" w:cs="Arial Unicode MS"/>
                <w:b/>
                <w:color w:val="000000" w:themeColor="text1"/>
                <w:szCs w:val="24"/>
              </w:rPr>
            </w:pPr>
            <w:r>
              <w:rPr>
                <w:rFonts w:ascii="標楷體" w:eastAsia="標楷體" w:hAnsi="標楷體" w:cs="Arial Unicode MS" w:hint="eastAsia"/>
                <w:b/>
                <w:color w:val="000000" w:themeColor="text1"/>
                <w:szCs w:val="24"/>
              </w:rPr>
              <w:t>主辦機關及監造工務所確實要求施工廠商落實風險評估策略，以降低施工風險。</w:t>
            </w:r>
          </w:p>
          <w:p w:rsidR="00CF4BC1" w:rsidRDefault="00CF4BC1" w:rsidP="00105E84">
            <w:pPr>
              <w:pStyle w:val="af"/>
              <w:numPr>
                <w:ilvl w:val="0"/>
                <w:numId w:val="18"/>
              </w:numPr>
              <w:pBdr>
                <w:top w:val="nil"/>
                <w:left w:val="nil"/>
                <w:bottom w:val="nil"/>
                <w:right w:val="nil"/>
                <w:between w:val="nil"/>
              </w:pBdr>
              <w:adjustRightInd/>
              <w:spacing w:before="60" w:after="60" w:line="240" w:lineRule="auto"/>
              <w:ind w:leftChars="0" w:left="284" w:hanging="284"/>
              <w:jc w:val="both"/>
              <w:textAlignment w:val="auto"/>
              <w:rPr>
                <w:rFonts w:ascii="標楷體" w:eastAsia="標楷體" w:hAnsi="標楷體" w:cs="Arial Unicode MS"/>
                <w:b/>
                <w:color w:val="000000" w:themeColor="text1"/>
                <w:szCs w:val="24"/>
              </w:rPr>
            </w:pPr>
            <w:r w:rsidRPr="00A67DC1">
              <w:rPr>
                <w:rFonts w:ascii="標楷體" w:eastAsia="標楷體" w:hAnsi="標楷體" w:cs="Arial Unicode MS" w:hint="eastAsia"/>
                <w:b/>
                <w:color w:val="000000" w:themeColor="text1"/>
                <w:szCs w:val="24"/>
              </w:rPr>
              <w:t>主辦機關</w:t>
            </w:r>
            <w:r w:rsidRPr="00A67DC1">
              <w:rPr>
                <w:rFonts w:ascii="標楷體" w:eastAsia="標楷體" w:hAnsi="標楷體" w:cs="Arial Unicode MS"/>
                <w:b/>
                <w:color w:val="000000" w:themeColor="text1"/>
                <w:szCs w:val="24"/>
              </w:rPr>
              <w:t>及</w:t>
            </w:r>
            <w:r w:rsidRPr="00A67DC1">
              <w:rPr>
                <w:rFonts w:ascii="標楷體" w:eastAsia="標楷體" w:hAnsi="標楷體" w:cs="Arial Unicode MS" w:hint="eastAsia"/>
                <w:b/>
                <w:color w:val="000000" w:themeColor="text1"/>
                <w:szCs w:val="24"/>
              </w:rPr>
              <w:t>監造工務所</w:t>
            </w:r>
            <w:r w:rsidRPr="00A67DC1">
              <w:rPr>
                <w:rFonts w:ascii="標楷體" w:eastAsia="標楷體" w:hAnsi="標楷體" w:cs="Arial Unicode MS"/>
                <w:b/>
                <w:color w:val="000000" w:themeColor="text1"/>
                <w:szCs w:val="24"/>
              </w:rPr>
              <w:t>列席承包商召開職業安全衛生協議組織會議，</w:t>
            </w:r>
            <w:proofErr w:type="gramStart"/>
            <w:r w:rsidRPr="00A67DC1">
              <w:rPr>
                <w:rFonts w:ascii="標楷體" w:eastAsia="標楷體" w:hAnsi="標楷體" w:cs="Arial Unicode MS"/>
                <w:b/>
                <w:color w:val="000000" w:themeColor="text1"/>
                <w:szCs w:val="24"/>
              </w:rPr>
              <w:t>提示職安衛生</w:t>
            </w:r>
            <w:proofErr w:type="gramEnd"/>
            <w:r w:rsidRPr="00A67DC1">
              <w:rPr>
                <w:rFonts w:ascii="標楷體" w:eastAsia="標楷體" w:hAnsi="標楷體" w:cs="Arial Unicode MS"/>
                <w:b/>
                <w:color w:val="000000" w:themeColor="text1"/>
                <w:szCs w:val="24"/>
              </w:rPr>
              <w:t>管理政策，並會同施工廠商查檢工區、環境、設施安全。</w:t>
            </w:r>
          </w:p>
          <w:p w:rsidR="00CF4BC1" w:rsidRPr="00A67DC1" w:rsidRDefault="00CF4BC1" w:rsidP="00105E84">
            <w:pPr>
              <w:pStyle w:val="af"/>
              <w:numPr>
                <w:ilvl w:val="0"/>
                <w:numId w:val="18"/>
              </w:numPr>
              <w:pBdr>
                <w:top w:val="nil"/>
                <w:left w:val="nil"/>
                <w:bottom w:val="nil"/>
                <w:right w:val="nil"/>
                <w:between w:val="nil"/>
              </w:pBdr>
              <w:adjustRightInd/>
              <w:spacing w:before="60" w:after="60" w:line="240" w:lineRule="auto"/>
              <w:ind w:leftChars="0" w:left="284" w:hanging="284"/>
              <w:jc w:val="both"/>
              <w:textAlignment w:val="auto"/>
              <w:rPr>
                <w:rFonts w:ascii="標楷體" w:eastAsia="標楷體" w:hAnsi="標楷體" w:cs="Arial Unicode MS"/>
                <w:b/>
                <w:color w:val="000000" w:themeColor="text1"/>
                <w:szCs w:val="24"/>
              </w:rPr>
            </w:pPr>
            <w:r w:rsidRPr="00A67DC1">
              <w:rPr>
                <w:rFonts w:ascii="標楷體" w:eastAsia="標楷體" w:hAnsi="標楷體" w:cs="Arial Unicode MS"/>
                <w:b/>
                <w:color w:val="000000" w:themeColor="text1"/>
                <w:szCs w:val="24"/>
              </w:rPr>
              <w:t>施工廠商每月至少一次召開職業安全衛生協議組織會議(監</w:t>
            </w:r>
            <w:r w:rsidRPr="00A67DC1">
              <w:rPr>
                <w:rFonts w:ascii="標楷體" w:eastAsia="標楷體" w:hAnsi="標楷體" w:cs="Arial Unicode MS" w:hint="eastAsia"/>
                <w:b/>
                <w:color w:val="000000" w:themeColor="text1"/>
                <w:szCs w:val="24"/>
              </w:rPr>
              <w:t>造工務所</w:t>
            </w:r>
            <w:r w:rsidRPr="00A67DC1">
              <w:rPr>
                <w:rFonts w:ascii="標楷體" w:eastAsia="標楷體" w:hAnsi="標楷體" w:cs="Arial Unicode MS"/>
                <w:b/>
                <w:color w:val="000000" w:themeColor="text1"/>
                <w:szCs w:val="24"/>
              </w:rPr>
              <w:t>列席)</w:t>
            </w:r>
            <w:r>
              <w:rPr>
                <w:rFonts w:ascii="標楷體" w:eastAsia="標楷體" w:hAnsi="標楷體" w:cs="Arial Unicode MS"/>
                <w:b/>
                <w:color w:val="000000" w:themeColor="text1"/>
                <w:szCs w:val="24"/>
              </w:rPr>
              <w:t>，並針對新進</w:t>
            </w:r>
            <w:proofErr w:type="gramStart"/>
            <w:r>
              <w:rPr>
                <w:rFonts w:ascii="標楷體" w:eastAsia="標楷體" w:hAnsi="標楷體" w:cs="Arial Unicode MS"/>
                <w:b/>
                <w:color w:val="000000" w:themeColor="text1"/>
                <w:szCs w:val="24"/>
              </w:rPr>
              <w:t>勞</w:t>
            </w:r>
            <w:proofErr w:type="gramEnd"/>
            <w:r>
              <w:rPr>
                <w:rFonts w:ascii="標楷體" w:eastAsia="標楷體" w:hAnsi="標楷體" w:cs="Arial Unicode MS"/>
                <w:b/>
                <w:color w:val="000000" w:themeColor="text1"/>
                <w:szCs w:val="24"/>
              </w:rPr>
              <w:t>工作教育訓練</w:t>
            </w:r>
            <w:r>
              <w:rPr>
                <w:rFonts w:ascii="標楷體" w:eastAsia="標楷體" w:hAnsi="標楷體" w:cs="Arial Unicode MS" w:hint="eastAsia"/>
                <w:b/>
                <w:color w:val="000000" w:themeColor="text1"/>
                <w:szCs w:val="24"/>
              </w:rPr>
              <w:t>，</w:t>
            </w:r>
            <w:r w:rsidRPr="00A67DC1">
              <w:rPr>
                <w:rFonts w:ascii="標楷體" w:eastAsia="標楷體" w:hAnsi="標楷體" w:cs="Arial Unicode MS"/>
                <w:b/>
                <w:color w:val="000000" w:themeColor="text1"/>
                <w:szCs w:val="24"/>
              </w:rPr>
              <w:t>每日施工前召開工具箱</w:t>
            </w:r>
          </w:p>
          <w:p w:rsidR="00CF4BC1" w:rsidRDefault="00CF4BC1" w:rsidP="00CF4BC1">
            <w:pPr>
              <w:pBdr>
                <w:top w:val="nil"/>
                <w:left w:val="nil"/>
                <w:bottom w:val="nil"/>
                <w:right w:val="nil"/>
                <w:between w:val="nil"/>
              </w:pBdr>
              <w:spacing w:before="60" w:after="60"/>
              <w:ind w:firstLineChars="100" w:firstLine="240"/>
              <w:jc w:val="both"/>
              <w:rPr>
                <w:rFonts w:ascii="標楷體" w:eastAsia="標楷體" w:hAnsi="標楷體" w:cs="Arial Unicode MS"/>
                <w:b/>
                <w:color w:val="000000" w:themeColor="text1"/>
                <w:szCs w:val="24"/>
              </w:rPr>
            </w:pPr>
            <w:r>
              <w:rPr>
                <w:rFonts w:ascii="標楷體" w:eastAsia="標楷體" w:hAnsi="標楷體" w:cs="Arial Unicode MS"/>
                <w:b/>
                <w:color w:val="000000" w:themeColor="text1"/>
                <w:szCs w:val="24"/>
              </w:rPr>
              <w:t>會議（每日危害告知），每日職安衛巡檢，及</w:t>
            </w:r>
            <w:r w:rsidRPr="00934270">
              <w:rPr>
                <w:rFonts w:ascii="標楷體" w:eastAsia="標楷體" w:hAnsi="標楷體" w:cs="Arial Unicode MS"/>
                <w:b/>
                <w:color w:val="000000" w:themeColor="text1"/>
                <w:szCs w:val="24"/>
              </w:rPr>
              <w:t>環境設施檢查。</w:t>
            </w:r>
          </w:p>
          <w:p w:rsidR="00CF4BC1" w:rsidRPr="00FB2156" w:rsidRDefault="00CF4BC1" w:rsidP="00105E84">
            <w:pPr>
              <w:pStyle w:val="af"/>
              <w:numPr>
                <w:ilvl w:val="0"/>
                <w:numId w:val="18"/>
              </w:numPr>
              <w:pBdr>
                <w:top w:val="nil"/>
                <w:left w:val="nil"/>
                <w:bottom w:val="nil"/>
                <w:right w:val="nil"/>
                <w:between w:val="nil"/>
              </w:pBdr>
              <w:spacing w:before="60" w:after="60"/>
              <w:ind w:leftChars="0" w:left="284" w:hanging="284"/>
              <w:jc w:val="both"/>
              <w:rPr>
                <w:rFonts w:ascii="標楷體" w:eastAsia="標楷體" w:hAnsi="標楷體" w:cs="Arial Unicode MS"/>
                <w:b/>
                <w:color w:val="000000" w:themeColor="text1"/>
                <w:szCs w:val="24"/>
              </w:rPr>
            </w:pPr>
            <w:r w:rsidRPr="00FB2156">
              <w:rPr>
                <w:rFonts w:ascii="標楷體" w:eastAsia="標楷體" w:hAnsi="標楷體" w:cs="Arial Unicode MS" w:hint="eastAsia"/>
                <w:b/>
                <w:color w:val="000000" w:themeColor="text1"/>
                <w:szCs w:val="24"/>
              </w:rPr>
              <w:t>主辦機關</w:t>
            </w:r>
            <w:r w:rsidRPr="00FB2156">
              <w:rPr>
                <w:rFonts w:ascii="標楷體" w:eastAsia="標楷體" w:hAnsi="標楷體" w:cs="Arial Unicode MS"/>
                <w:b/>
                <w:color w:val="000000" w:themeColor="text1"/>
                <w:szCs w:val="24"/>
              </w:rPr>
              <w:t>辦理現場觀摩，</w:t>
            </w:r>
            <w:r w:rsidRPr="00FB2156">
              <w:rPr>
                <w:rFonts w:ascii="標楷體" w:eastAsia="標楷體" w:hAnsi="標楷體" w:cs="Arial Unicode MS" w:hint="eastAsia"/>
                <w:b/>
                <w:color w:val="000000" w:themeColor="text1"/>
                <w:szCs w:val="24"/>
              </w:rPr>
              <w:t>藉此溝通及吸收各界意見，以提升本</w:t>
            </w:r>
            <w:proofErr w:type="gramStart"/>
            <w:r w:rsidRPr="00FB2156">
              <w:rPr>
                <w:rFonts w:ascii="標楷體" w:eastAsia="標楷體" w:hAnsi="標楷體" w:cs="Arial Unicode MS" w:hint="eastAsia"/>
                <w:b/>
                <w:color w:val="000000" w:themeColor="text1"/>
                <w:szCs w:val="24"/>
              </w:rPr>
              <w:t>工程職安水準</w:t>
            </w:r>
            <w:proofErr w:type="gramEnd"/>
            <w:r w:rsidRPr="00FB2156">
              <w:rPr>
                <w:rFonts w:ascii="標楷體" w:eastAsia="標楷體" w:hAnsi="標楷體" w:cs="Arial Unicode MS" w:hint="eastAsia"/>
                <w:b/>
                <w:color w:val="000000" w:themeColor="text1"/>
                <w:szCs w:val="24"/>
              </w:rPr>
              <w:t>。</w:t>
            </w:r>
          </w:p>
          <w:p w:rsidR="009554F3" w:rsidRPr="00D5721E" w:rsidRDefault="00CF4BC1" w:rsidP="00CF4BC1">
            <w:pPr>
              <w:spacing w:before="60" w:after="60" w:line="480" w:lineRule="exact"/>
              <w:jc w:val="both"/>
              <w:rPr>
                <w:rFonts w:eastAsia="標楷體"/>
                <w:b/>
                <w:color w:val="000000" w:themeColor="text1"/>
              </w:rPr>
            </w:pPr>
            <w:r w:rsidRPr="00A67DC1">
              <w:rPr>
                <w:rFonts w:ascii="標楷體" w:eastAsia="標楷體" w:hAnsi="標楷體" w:cs="Arial Unicode MS"/>
                <w:b/>
                <w:color w:val="000000" w:themeColor="text1"/>
                <w:szCs w:val="24"/>
              </w:rPr>
              <w:t>本工程自</w:t>
            </w:r>
            <w:r w:rsidRPr="00A67DC1">
              <w:rPr>
                <w:rFonts w:ascii="標楷體" w:eastAsia="標楷體" w:hAnsi="標楷體" w:cs="Arial Unicode MS" w:hint="eastAsia"/>
                <w:b/>
                <w:color w:val="000000" w:themeColor="text1"/>
                <w:szCs w:val="24"/>
              </w:rPr>
              <w:t>10</w:t>
            </w:r>
            <w:r w:rsidRPr="00A67DC1">
              <w:rPr>
                <w:rFonts w:ascii="標楷體" w:eastAsia="標楷體" w:hAnsi="標楷體" w:cs="Arial Unicode MS"/>
                <w:b/>
                <w:color w:val="000000" w:themeColor="text1"/>
                <w:szCs w:val="24"/>
              </w:rPr>
              <w:t>9</w:t>
            </w:r>
            <w:r w:rsidRPr="00A67DC1">
              <w:rPr>
                <w:rFonts w:ascii="標楷體" w:eastAsia="標楷體" w:hAnsi="標楷體" w:cs="Arial Unicode MS" w:hint="eastAsia"/>
                <w:b/>
                <w:color w:val="000000" w:themeColor="text1"/>
                <w:szCs w:val="24"/>
              </w:rPr>
              <w:t>年</w:t>
            </w:r>
            <w:r>
              <w:rPr>
                <w:rFonts w:ascii="標楷體" w:eastAsia="標楷體" w:hAnsi="標楷體" w:cs="Arial Unicode MS" w:hint="eastAsia"/>
                <w:b/>
                <w:color w:val="000000" w:themeColor="text1"/>
                <w:szCs w:val="24"/>
              </w:rPr>
              <w:t>11</w:t>
            </w:r>
            <w:r w:rsidRPr="00A67DC1">
              <w:rPr>
                <w:rFonts w:ascii="標楷體" w:eastAsia="標楷體" w:hAnsi="標楷體" w:cs="Arial Unicode MS" w:hint="eastAsia"/>
                <w:b/>
                <w:color w:val="000000" w:themeColor="text1"/>
                <w:szCs w:val="24"/>
              </w:rPr>
              <w:t>月2</w:t>
            </w:r>
            <w:r>
              <w:rPr>
                <w:rFonts w:ascii="標楷體" w:eastAsia="標楷體" w:hAnsi="標楷體" w:cs="Arial Unicode MS" w:hint="eastAsia"/>
                <w:b/>
                <w:color w:val="000000" w:themeColor="text1"/>
                <w:szCs w:val="24"/>
              </w:rPr>
              <w:t>0</w:t>
            </w:r>
            <w:r w:rsidRPr="00A67DC1">
              <w:rPr>
                <w:rFonts w:ascii="標楷體" w:eastAsia="標楷體" w:hAnsi="標楷體" w:cs="Arial Unicode MS" w:hint="eastAsia"/>
                <w:b/>
                <w:color w:val="000000" w:themeColor="text1"/>
                <w:szCs w:val="24"/>
              </w:rPr>
              <w:t>日開工</w:t>
            </w:r>
            <w:r w:rsidRPr="00A67DC1">
              <w:rPr>
                <w:rFonts w:ascii="標楷體" w:eastAsia="標楷體" w:hAnsi="標楷體" w:cs="Arial Unicode MS"/>
                <w:b/>
                <w:color w:val="000000" w:themeColor="text1"/>
                <w:szCs w:val="24"/>
              </w:rPr>
              <w:t>至</w:t>
            </w:r>
            <w:r>
              <w:rPr>
                <w:rFonts w:ascii="標楷體" w:eastAsia="標楷體" w:hAnsi="標楷體" w:cs="Arial Unicode MS"/>
                <w:b/>
                <w:color w:val="000000" w:themeColor="text1"/>
                <w:szCs w:val="24"/>
              </w:rPr>
              <w:t>11</w:t>
            </w:r>
            <w:r>
              <w:rPr>
                <w:rFonts w:ascii="標楷體" w:eastAsia="標楷體" w:hAnsi="標楷體" w:cs="Arial Unicode MS" w:hint="eastAsia"/>
                <w:b/>
                <w:color w:val="000000" w:themeColor="text1"/>
                <w:szCs w:val="24"/>
              </w:rPr>
              <w:t>1</w:t>
            </w:r>
            <w:r w:rsidRPr="00A67DC1">
              <w:rPr>
                <w:rFonts w:ascii="標楷體" w:eastAsia="標楷體" w:hAnsi="標楷體" w:cs="Arial Unicode MS"/>
                <w:b/>
                <w:color w:val="000000" w:themeColor="text1"/>
                <w:szCs w:val="24"/>
              </w:rPr>
              <w:t>年</w:t>
            </w:r>
            <w:r>
              <w:rPr>
                <w:rFonts w:ascii="標楷體" w:eastAsia="標楷體" w:hAnsi="標楷體" w:cs="Arial Unicode MS" w:hint="eastAsia"/>
                <w:b/>
                <w:color w:val="000000" w:themeColor="text1"/>
                <w:szCs w:val="24"/>
              </w:rPr>
              <w:t>3</w:t>
            </w:r>
            <w:r w:rsidRPr="00A67DC1">
              <w:rPr>
                <w:rFonts w:ascii="標楷體" w:eastAsia="標楷體" w:hAnsi="標楷體" w:cs="Arial Unicode MS"/>
                <w:b/>
                <w:color w:val="000000" w:themeColor="text1"/>
                <w:szCs w:val="24"/>
              </w:rPr>
              <w:t>月</w:t>
            </w:r>
            <w:r>
              <w:rPr>
                <w:rFonts w:ascii="標楷體" w:eastAsia="標楷體" w:hAnsi="標楷體" w:cs="Arial Unicode MS" w:hint="eastAsia"/>
                <w:b/>
                <w:color w:val="000000" w:themeColor="text1"/>
                <w:szCs w:val="24"/>
              </w:rPr>
              <w:t>1</w:t>
            </w:r>
            <w:r w:rsidRPr="00A67DC1">
              <w:rPr>
                <w:rFonts w:ascii="標楷體" w:eastAsia="標楷體" w:hAnsi="標楷體" w:cs="Arial Unicode MS"/>
                <w:b/>
                <w:color w:val="000000" w:themeColor="text1"/>
                <w:szCs w:val="24"/>
              </w:rPr>
              <w:t>日完工止，施工期</w:t>
            </w:r>
            <w:r w:rsidRPr="00FB2156">
              <w:rPr>
                <w:rFonts w:ascii="標楷體" w:eastAsia="標楷體" w:hAnsi="標楷體" w:cs="Arial Unicode MS"/>
                <w:b/>
                <w:color w:val="000000" w:themeColor="text1"/>
                <w:szCs w:val="24"/>
              </w:rPr>
              <w:t>間</w:t>
            </w:r>
            <w:proofErr w:type="gramStart"/>
            <w:r w:rsidRPr="00FB2156">
              <w:rPr>
                <w:rFonts w:ascii="標楷體" w:eastAsia="標楷體" w:hAnsi="標楷體" w:cs="Arial Unicode MS"/>
                <w:b/>
                <w:color w:val="000000" w:themeColor="text1"/>
                <w:szCs w:val="24"/>
              </w:rPr>
              <w:t>”</w:t>
            </w:r>
            <w:proofErr w:type="gramEnd"/>
            <w:r w:rsidRPr="00FB2156">
              <w:rPr>
                <w:rFonts w:ascii="標楷體" w:eastAsia="標楷體" w:hAnsi="標楷體" w:cs="Arial Unicode MS" w:hint="eastAsia"/>
                <w:b/>
                <w:color w:val="000000" w:themeColor="text1"/>
                <w:szCs w:val="24"/>
              </w:rPr>
              <w:t>零</w:t>
            </w:r>
            <w:proofErr w:type="gramStart"/>
            <w:r w:rsidRPr="00FB2156">
              <w:rPr>
                <w:rFonts w:ascii="標楷體" w:eastAsia="標楷體" w:hAnsi="標楷體" w:cs="Arial Unicode MS"/>
                <w:b/>
                <w:color w:val="000000" w:themeColor="text1"/>
                <w:szCs w:val="24"/>
              </w:rPr>
              <w:t>”</w:t>
            </w:r>
            <w:proofErr w:type="gramEnd"/>
            <w:r w:rsidRPr="00FB2156">
              <w:rPr>
                <w:rFonts w:ascii="標楷體" w:eastAsia="標楷體" w:hAnsi="標楷體" w:cs="Arial Unicode MS"/>
                <w:b/>
                <w:color w:val="000000" w:themeColor="text1"/>
                <w:szCs w:val="24"/>
              </w:rPr>
              <w:t>職業災害。</w:t>
            </w:r>
          </w:p>
        </w:tc>
      </w:tr>
      <w:tr w:rsidR="009554F3" w:rsidRPr="00D5721E" w:rsidTr="003F7CF9">
        <w:trPr>
          <w:cantSplit/>
          <w:trHeight w:val="824"/>
        </w:trPr>
        <w:tc>
          <w:tcPr>
            <w:tcW w:w="2428" w:type="dxa"/>
            <w:vAlign w:val="center"/>
          </w:tcPr>
          <w:p w:rsidR="009554F3" w:rsidRPr="00D5721E" w:rsidRDefault="009554F3" w:rsidP="00151FA8">
            <w:pPr>
              <w:spacing w:before="60" w:after="60"/>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生態環境維護之措施</w:t>
            </w:r>
            <w:r w:rsidRPr="00D5721E">
              <w:rPr>
                <w:rFonts w:eastAsia="標楷體"/>
                <w:b/>
                <w:color w:val="000000" w:themeColor="text1"/>
              </w:rPr>
              <w:t>(</w:t>
            </w:r>
            <w:r w:rsidRPr="00D5721E">
              <w:rPr>
                <w:rFonts w:eastAsia="標楷體" w:hint="eastAsia"/>
                <w:b/>
                <w:color w:val="000000" w:themeColor="text1"/>
              </w:rPr>
              <w:t>包括自然生態工法</w:t>
            </w:r>
            <w:r w:rsidRPr="00D5721E">
              <w:rPr>
                <w:rFonts w:eastAsia="標楷體" w:hint="eastAsia"/>
                <w:b/>
                <w:color w:val="000000" w:themeColor="text1"/>
              </w:rPr>
              <w:t>)</w:t>
            </w:r>
            <w:r w:rsidR="00352C24" w:rsidRPr="00D5721E">
              <w:rPr>
                <w:rFonts w:eastAsia="標楷體" w:hint="eastAsia"/>
                <w:b/>
                <w:color w:val="000000" w:themeColor="text1"/>
              </w:rPr>
              <w:t>，</w:t>
            </w:r>
            <w:r w:rsidR="00042DD4" w:rsidRPr="00D5721E">
              <w:rPr>
                <w:rFonts w:eastAsia="標楷體" w:hint="eastAsia"/>
                <w:b/>
                <w:color w:val="000000" w:themeColor="text1"/>
              </w:rPr>
              <w:t>屬</w:t>
            </w:r>
            <w:r w:rsidR="00352C24" w:rsidRPr="00D5721E">
              <w:rPr>
                <w:rFonts w:ascii="標楷體" w:eastAsia="標楷體" w:hAnsi="標楷體" w:hint="eastAsia"/>
                <w:b/>
                <w:color w:val="000000" w:themeColor="text1"/>
              </w:rPr>
              <w:t>「公共工程生態檢核注意事項」</w:t>
            </w:r>
            <w:r w:rsidR="00042DD4" w:rsidRPr="00D5721E">
              <w:rPr>
                <w:rFonts w:ascii="標楷體" w:eastAsia="標楷體" w:hAnsi="標楷體" w:hint="eastAsia"/>
                <w:b/>
                <w:color w:val="000000" w:themeColor="text1"/>
              </w:rPr>
              <w:t>第二點需辦理生態檢核之工程，需符合</w:t>
            </w:r>
            <w:r w:rsidR="009C39C6" w:rsidRPr="00D5721E">
              <w:rPr>
                <w:rFonts w:ascii="標楷體" w:eastAsia="標楷體" w:hAnsi="標楷體" w:hint="eastAsia"/>
                <w:b/>
                <w:color w:val="000000" w:themeColor="text1"/>
              </w:rPr>
              <w:t>該注意事項</w:t>
            </w:r>
            <w:r w:rsidR="00352C24" w:rsidRPr="00D5721E">
              <w:rPr>
                <w:rFonts w:ascii="標楷體" w:eastAsia="標楷體" w:hAnsi="標楷體" w:hint="eastAsia"/>
                <w:b/>
                <w:color w:val="000000" w:themeColor="text1"/>
              </w:rPr>
              <w:t>第十二點及第十三點規定</w:t>
            </w:r>
          </w:p>
        </w:tc>
        <w:tc>
          <w:tcPr>
            <w:tcW w:w="7080" w:type="dxa"/>
            <w:gridSpan w:val="5"/>
            <w:vAlign w:val="center"/>
          </w:tcPr>
          <w:p w:rsidR="00CF4BC1" w:rsidRDefault="00CF4BC1" w:rsidP="00105E84">
            <w:pPr>
              <w:pStyle w:val="af"/>
              <w:numPr>
                <w:ilvl w:val="0"/>
                <w:numId w:val="19"/>
              </w:numPr>
              <w:pBdr>
                <w:top w:val="nil"/>
                <w:left w:val="nil"/>
                <w:bottom w:val="nil"/>
                <w:right w:val="nil"/>
                <w:between w:val="nil"/>
              </w:pBdr>
              <w:spacing w:before="60" w:after="60"/>
              <w:ind w:leftChars="0"/>
              <w:jc w:val="both"/>
              <w:rPr>
                <w:rFonts w:ascii="標楷體" w:eastAsia="標楷體" w:hAnsi="標楷體" w:cs="Arial Unicode MS"/>
                <w:b/>
                <w:color w:val="000000" w:themeColor="text1"/>
                <w:szCs w:val="24"/>
              </w:rPr>
            </w:pPr>
            <w:r>
              <w:rPr>
                <w:rFonts w:ascii="標楷體" w:eastAsia="標楷體" w:hAnsi="標楷體" w:cs="Arial Unicode MS" w:hint="eastAsia"/>
                <w:b/>
                <w:color w:val="000000" w:themeColor="text1"/>
                <w:szCs w:val="24"/>
              </w:rPr>
              <w:t>本工程於設計及施工階段，均辦理</w:t>
            </w:r>
            <w:r w:rsidRPr="00D5721E">
              <w:rPr>
                <w:rFonts w:ascii="標楷體" w:eastAsia="標楷體" w:hAnsi="標楷體" w:hint="eastAsia"/>
                <w:b/>
                <w:color w:val="000000" w:themeColor="text1"/>
              </w:rPr>
              <w:t>生態檢核</w:t>
            </w:r>
            <w:r>
              <w:rPr>
                <w:rFonts w:ascii="標楷體" w:eastAsia="標楷體" w:hAnsi="標楷體" w:hint="eastAsia"/>
                <w:b/>
                <w:color w:val="000000" w:themeColor="text1"/>
              </w:rPr>
              <w:t>。</w:t>
            </w:r>
          </w:p>
          <w:p w:rsidR="00CF4BC1" w:rsidRDefault="00CF4BC1" w:rsidP="00105E84">
            <w:pPr>
              <w:pStyle w:val="af"/>
              <w:numPr>
                <w:ilvl w:val="0"/>
                <w:numId w:val="19"/>
              </w:numPr>
              <w:pBdr>
                <w:top w:val="nil"/>
                <w:left w:val="nil"/>
                <w:bottom w:val="nil"/>
                <w:right w:val="nil"/>
                <w:between w:val="nil"/>
              </w:pBdr>
              <w:spacing w:before="60" w:after="60"/>
              <w:ind w:leftChars="0"/>
              <w:jc w:val="both"/>
              <w:rPr>
                <w:rFonts w:ascii="標楷體" w:eastAsia="標楷體" w:hAnsi="標楷體" w:cs="Arial Unicode MS"/>
                <w:b/>
                <w:color w:val="000000" w:themeColor="text1"/>
                <w:szCs w:val="24"/>
              </w:rPr>
            </w:pPr>
            <w:r>
              <w:rPr>
                <w:rFonts w:ascii="標楷體" w:eastAsia="標楷體" w:hAnsi="標楷體" w:cs="Arial Unicode MS" w:hint="eastAsia"/>
                <w:b/>
                <w:color w:val="000000" w:themeColor="text1"/>
                <w:szCs w:val="24"/>
              </w:rPr>
              <w:t>施工期間</w:t>
            </w:r>
            <w:proofErr w:type="gramStart"/>
            <w:r>
              <w:rPr>
                <w:rFonts w:ascii="標楷體" w:eastAsia="標楷體" w:hAnsi="標楷體" w:cs="Arial Unicode MS" w:hint="eastAsia"/>
                <w:b/>
                <w:color w:val="000000" w:themeColor="text1"/>
                <w:szCs w:val="24"/>
              </w:rPr>
              <w:t>採</w:t>
            </w:r>
            <w:proofErr w:type="gramEnd"/>
            <w:r>
              <w:rPr>
                <w:rFonts w:ascii="標楷體" w:eastAsia="標楷體" w:hAnsi="標楷體" w:cs="Arial Unicode MS" w:hint="eastAsia"/>
                <w:b/>
                <w:color w:val="000000" w:themeColor="text1"/>
                <w:szCs w:val="24"/>
              </w:rPr>
              <w:t>低衝擊開發工法</w:t>
            </w:r>
            <w:r w:rsidRPr="002318E2">
              <w:rPr>
                <w:rFonts w:ascii="標楷體" w:eastAsia="標楷體" w:hAnsi="標楷體" w:cs="Arial Unicode MS" w:hint="eastAsia"/>
                <w:b/>
                <w:color w:val="000000" w:themeColor="text1"/>
                <w:szCs w:val="24"/>
              </w:rPr>
              <w:t>，有效</w:t>
            </w:r>
            <w:r>
              <w:rPr>
                <w:rFonts w:ascii="標楷體" w:eastAsia="標楷體" w:hAnsi="標楷體" w:cs="Arial Unicode MS" w:hint="eastAsia"/>
                <w:b/>
                <w:color w:val="000000" w:themeColor="text1"/>
                <w:szCs w:val="24"/>
              </w:rPr>
              <w:t>縮短工期及減低</w:t>
            </w:r>
            <w:r w:rsidRPr="002318E2">
              <w:rPr>
                <w:rFonts w:ascii="標楷體" w:eastAsia="標楷體" w:hAnsi="標楷體" w:cs="Arial Unicode MS" w:hint="eastAsia"/>
                <w:b/>
                <w:color w:val="000000" w:themeColor="text1"/>
                <w:szCs w:val="24"/>
              </w:rPr>
              <w:t>施工對周遭環境生態之影響。</w:t>
            </w:r>
          </w:p>
          <w:p w:rsidR="00CF4BC1" w:rsidRDefault="00CF4BC1" w:rsidP="00105E84">
            <w:pPr>
              <w:pStyle w:val="af"/>
              <w:numPr>
                <w:ilvl w:val="0"/>
                <w:numId w:val="19"/>
              </w:numPr>
              <w:pBdr>
                <w:top w:val="nil"/>
                <w:left w:val="nil"/>
                <w:bottom w:val="nil"/>
                <w:right w:val="nil"/>
                <w:between w:val="nil"/>
              </w:pBdr>
              <w:spacing w:before="60" w:after="60"/>
              <w:ind w:leftChars="0"/>
              <w:jc w:val="both"/>
              <w:rPr>
                <w:rFonts w:ascii="標楷體" w:eastAsia="標楷體" w:hAnsi="標楷體" w:cs="Arial Unicode MS"/>
                <w:b/>
                <w:color w:val="000000" w:themeColor="text1"/>
                <w:szCs w:val="24"/>
              </w:rPr>
            </w:pPr>
            <w:r w:rsidRPr="002318E2">
              <w:rPr>
                <w:rFonts w:ascii="標楷體" w:eastAsia="標楷體" w:hAnsi="標楷體" w:cs="Arial Unicode MS" w:hint="eastAsia"/>
                <w:b/>
                <w:color w:val="000000" w:themeColor="text1"/>
                <w:szCs w:val="24"/>
              </w:rPr>
              <w:t>本工程</w:t>
            </w:r>
            <w:proofErr w:type="gramStart"/>
            <w:r w:rsidRPr="002318E2">
              <w:rPr>
                <w:rFonts w:ascii="標楷體" w:eastAsia="標楷體" w:hAnsi="標楷體" w:cs="Arial Unicode MS" w:hint="eastAsia"/>
                <w:b/>
                <w:color w:val="000000" w:themeColor="text1"/>
                <w:szCs w:val="24"/>
              </w:rPr>
              <w:t>於路堤段</w:t>
            </w:r>
            <w:proofErr w:type="gramEnd"/>
            <w:r w:rsidRPr="002318E2">
              <w:rPr>
                <w:rFonts w:ascii="標楷體" w:eastAsia="標楷體" w:hAnsi="標楷體" w:cs="Arial Unicode MS" w:hint="eastAsia"/>
                <w:b/>
                <w:color w:val="000000" w:themeColor="text1"/>
                <w:szCs w:val="24"/>
              </w:rPr>
              <w:t>設計有兩側農地之</w:t>
            </w:r>
            <w:r>
              <w:rPr>
                <w:rFonts w:ascii="標楷體" w:eastAsia="標楷體" w:hAnsi="標楷體" w:cs="Arial Unicode MS" w:hint="eastAsia"/>
                <w:b/>
                <w:color w:val="000000" w:themeColor="text1"/>
                <w:szCs w:val="24"/>
              </w:rPr>
              <w:t>側溝排水(</w:t>
            </w:r>
            <w:proofErr w:type="gramStart"/>
            <w:r>
              <w:rPr>
                <w:rFonts w:eastAsia="標楷體"/>
                <w:b/>
                <w:szCs w:val="24"/>
              </w:rPr>
              <w:t>懸臂式側溝</w:t>
            </w:r>
            <w:proofErr w:type="gramEnd"/>
            <w:r>
              <w:rPr>
                <w:rFonts w:ascii="標楷體" w:eastAsia="標楷體" w:hAnsi="標楷體" w:cs="Arial Unicode MS" w:hint="eastAsia"/>
                <w:b/>
                <w:color w:val="000000" w:themeColor="text1"/>
                <w:szCs w:val="24"/>
              </w:rPr>
              <w:t>)，降低對兩側既有環境之阻隔，</w:t>
            </w:r>
            <w:r w:rsidR="004F4C34">
              <w:rPr>
                <w:rFonts w:ascii="標楷體" w:eastAsia="標楷體" w:hAnsi="標楷體" w:cs="Arial Unicode MS" w:hint="eastAsia"/>
                <w:b/>
                <w:color w:val="000000" w:themeColor="text1"/>
                <w:szCs w:val="24"/>
              </w:rPr>
              <w:t>減少量體開發</w:t>
            </w:r>
            <w:r>
              <w:rPr>
                <w:rFonts w:ascii="標楷體" w:eastAsia="標楷體" w:hAnsi="標楷體" w:cs="Arial Unicode MS" w:hint="eastAsia"/>
                <w:b/>
                <w:color w:val="000000" w:themeColor="text1"/>
                <w:szCs w:val="24"/>
              </w:rPr>
              <w:t>。</w:t>
            </w:r>
          </w:p>
          <w:p w:rsidR="009554F3" w:rsidRPr="004F4C34" w:rsidRDefault="004F4C34" w:rsidP="00105E84">
            <w:pPr>
              <w:pStyle w:val="af"/>
              <w:numPr>
                <w:ilvl w:val="0"/>
                <w:numId w:val="19"/>
              </w:numPr>
              <w:spacing w:before="60" w:after="60"/>
              <w:ind w:leftChars="0"/>
              <w:jc w:val="both"/>
              <w:rPr>
                <w:rFonts w:ascii="標楷體" w:eastAsia="標楷體" w:hAnsi="標楷體" w:cs="Arial Unicode MS"/>
                <w:b/>
                <w:color w:val="000000" w:themeColor="text1"/>
                <w:szCs w:val="24"/>
              </w:rPr>
            </w:pPr>
            <w:r>
              <w:rPr>
                <w:rFonts w:ascii="標楷體" w:eastAsia="標楷體" w:hAnsi="標楷體" w:cs="Arial Unicode MS" w:hint="eastAsia"/>
                <w:b/>
                <w:color w:val="000000" w:themeColor="text1"/>
                <w:szCs w:val="24"/>
              </w:rPr>
              <w:t>在農田區</w:t>
            </w:r>
            <w:r w:rsidRPr="004F4C34">
              <w:rPr>
                <w:rFonts w:ascii="標楷體" w:eastAsia="標楷體" w:hAnsi="標楷體" w:cs="Arial Unicode MS" w:hint="eastAsia"/>
                <w:b/>
                <w:color w:val="000000" w:themeColor="text1"/>
                <w:szCs w:val="24"/>
              </w:rPr>
              <w:t>採用承載力良好之河川疏</w:t>
            </w:r>
            <w:proofErr w:type="gramStart"/>
            <w:r w:rsidRPr="004F4C34">
              <w:rPr>
                <w:rFonts w:ascii="標楷體" w:eastAsia="標楷體" w:hAnsi="標楷體" w:cs="Arial Unicode MS" w:hint="eastAsia"/>
                <w:b/>
                <w:color w:val="000000" w:themeColor="text1"/>
                <w:szCs w:val="24"/>
              </w:rPr>
              <w:t>濬</w:t>
            </w:r>
            <w:proofErr w:type="gramEnd"/>
            <w:r w:rsidRPr="004F4C34">
              <w:rPr>
                <w:rFonts w:ascii="標楷體" w:eastAsia="標楷體" w:hAnsi="標楷體" w:cs="Arial Unicode MS" w:hint="eastAsia"/>
                <w:b/>
                <w:color w:val="000000" w:themeColor="text1"/>
                <w:szCs w:val="24"/>
              </w:rPr>
              <w:t>砂石置換軟弱土層，取代</w:t>
            </w:r>
            <w:r w:rsidRPr="004F4C34">
              <w:rPr>
                <w:rFonts w:ascii="標楷體" w:eastAsia="標楷體" w:hAnsi="標楷體" w:cs="Arial Unicode MS"/>
                <w:b/>
                <w:color w:val="000000" w:themeColor="text1"/>
                <w:szCs w:val="24"/>
              </w:rPr>
              <w:t>CLSM</w:t>
            </w:r>
            <w:r w:rsidRPr="004F4C34">
              <w:rPr>
                <w:rFonts w:ascii="標楷體" w:eastAsia="標楷體" w:hAnsi="標楷體" w:cs="Arial Unicode MS" w:hint="eastAsia"/>
                <w:b/>
                <w:color w:val="000000" w:themeColor="text1"/>
                <w:szCs w:val="24"/>
              </w:rPr>
              <w:t>混凝土用量及減少天然石材之開採</w:t>
            </w:r>
            <w:r>
              <w:rPr>
                <w:rFonts w:ascii="標楷體" w:eastAsia="標楷體" w:hAnsi="標楷體" w:cs="Arial Unicode MS" w:hint="eastAsia"/>
                <w:b/>
                <w:color w:val="000000" w:themeColor="text1"/>
                <w:szCs w:val="24"/>
              </w:rPr>
              <w:t>加工</w:t>
            </w:r>
            <w:r w:rsidRPr="004F4C34">
              <w:rPr>
                <w:rFonts w:ascii="標楷體" w:eastAsia="標楷體" w:hAnsi="標楷體" w:cs="Arial Unicode MS" w:hint="eastAsia"/>
                <w:b/>
                <w:color w:val="000000" w:themeColor="text1"/>
                <w:szCs w:val="24"/>
              </w:rPr>
              <w:t>，減少能源消耗。</w:t>
            </w:r>
          </w:p>
        </w:tc>
      </w:tr>
      <w:tr w:rsidR="009554F3" w:rsidRPr="00D5721E" w:rsidTr="003F7CF9">
        <w:trPr>
          <w:cantSplit/>
          <w:trHeight w:val="1140"/>
        </w:trPr>
        <w:tc>
          <w:tcPr>
            <w:tcW w:w="2428" w:type="dxa"/>
            <w:vAlign w:val="center"/>
          </w:tcPr>
          <w:p w:rsidR="009554F3" w:rsidRPr="00D5721E" w:rsidRDefault="009554F3" w:rsidP="003F7CF9">
            <w:pPr>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工程之創新性、</w:t>
            </w:r>
          </w:p>
          <w:p w:rsidR="009554F3" w:rsidRPr="00D5721E" w:rsidRDefault="009554F3" w:rsidP="003F7CF9">
            <w:pPr>
              <w:jc w:val="center"/>
              <w:rPr>
                <w:rFonts w:eastAsia="標楷體"/>
                <w:b/>
                <w:color w:val="000000" w:themeColor="text1"/>
              </w:rPr>
            </w:pPr>
            <w:r w:rsidRPr="00D5721E">
              <w:rPr>
                <w:rFonts w:eastAsia="標楷體" w:hint="eastAsia"/>
                <w:b/>
                <w:color w:val="000000" w:themeColor="text1"/>
              </w:rPr>
              <w:t>挑戰性及周延性</w:t>
            </w:r>
          </w:p>
        </w:tc>
        <w:tc>
          <w:tcPr>
            <w:tcW w:w="7080" w:type="dxa"/>
            <w:gridSpan w:val="5"/>
          </w:tcPr>
          <w:p w:rsidR="004F4C34" w:rsidRPr="002241B9" w:rsidRDefault="004F4C34" w:rsidP="00105E84">
            <w:pPr>
              <w:pStyle w:val="af"/>
              <w:numPr>
                <w:ilvl w:val="0"/>
                <w:numId w:val="21"/>
              </w:numPr>
              <w:spacing w:before="60" w:after="60"/>
              <w:ind w:leftChars="0"/>
              <w:jc w:val="both"/>
              <w:rPr>
                <w:rFonts w:ascii="標楷體" w:eastAsia="標楷體" w:hAnsi="標楷體" w:cs="Arial Unicode MS"/>
                <w:b/>
                <w:color w:val="000000" w:themeColor="text1"/>
                <w:szCs w:val="24"/>
              </w:rPr>
            </w:pPr>
            <w:r w:rsidRPr="002241B9">
              <w:rPr>
                <w:rFonts w:ascii="標楷體" w:eastAsia="標楷體" w:hAnsi="標楷體" w:cs="Arial Unicode MS" w:hint="eastAsia"/>
                <w:b/>
                <w:color w:val="000000" w:themeColor="text1"/>
                <w:szCs w:val="24"/>
              </w:rPr>
              <w:t>本道路橫越農田水利署溝渠，為滿足其供灌下游需求，靈活調整</w:t>
            </w:r>
            <w:proofErr w:type="gramStart"/>
            <w:r w:rsidRPr="002241B9">
              <w:rPr>
                <w:rFonts w:ascii="標楷體" w:eastAsia="標楷體" w:hAnsi="標楷體" w:cs="Arial Unicode MS" w:hint="eastAsia"/>
                <w:b/>
                <w:color w:val="000000" w:themeColor="text1"/>
                <w:szCs w:val="24"/>
              </w:rPr>
              <w:t>箱涵施作工</w:t>
            </w:r>
            <w:proofErr w:type="gramEnd"/>
            <w:r w:rsidRPr="002241B9">
              <w:rPr>
                <w:rFonts w:ascii="標楷體" w:eastAsia="標楷體" w:hAnsi="標楷體" w:cs="Arial Unicode MS" w:hint="eastAsia"/>
                <w:b/>
                <w:color w:val="000000" w:themeColor="text1"/>
                <w:szCs w:val="24"/>
              </w:rPr>
              <w:t>法，縮短工期，滿足下游農田供水需求。</w:t>
            </w:r>
          </w:p>
          <w:p w:rsidR="004F4C34" w:rsidRPr="002241B9" w:rsidRDefault="004F4C34" w:rsidP="00105E84">
            <w:pPr>
              <w:pStyle w:val="af"/>
              <w:numPr>
                <w:ilvl w:val="0"/>
                <w:numId w:val="21"/>
              </w:numPr>
              <w:spacing w:before="60" w:after="60"/>
              <w:ind w:leftChars="0"/>
              <w:jc w:val="both"/>
              <w:rPr>
                <w:rFonts w:ascii="標楷體" w:eastAsia="標楷體" w:hAnsi="標楷體" w:cs="Arial Unicode MS"/>
                <w:b/>
                <w:color w:val="000000" w:themeColor="text1"/>
                <w:szCs w:val="24"/>
              </w:rPr>
            </w:pPr>
            <w:r w:rsidRPr="002241B9">
              <w:rPr>
                <w:rFonts w:ascii="標楷體" w:eastAsia="標楷體" w:hAnsi="標楷體" w:cs="Arial Unicode MS" w:hint="eastAsia"/>
                <w:b/>
                <w:color w:val="000000" w:themeColor="text1"/>
                <w:szCs w:val="24"/>
              </w:rPr>
              <w:t>枕木紋行人</w:t>
            </w:r>
            <w:proofErr w:type="gramStart"/>
            <w:r w:rsidRPr="002241B9">
              <w:rPr>
                <w:rFonts w:ascii="標楷體" w:eastAsia="標楷體" w:hAnsi="標楷體" w:cs="Arial Unicode MS" w:hint="eastAsia"/>
                <w:b/>
                <w:color w:val="000000" w:themeColor="text1"/>
                <w:szCs w:val="24"/>
              </w:rPr>
              <w:t>穿越道線增加</w:t>
            </w:r>
            <w:proofErr w:type="gramEnd"/>
            <w:r w:rsidRPr="002241B9">
              <w:rPr>
                <w:rFonts w:ascii="標楷體" w:eastAsia="標楷體" w:hAnsi="標楷體" w:cs="Arial Unicode MS" w:hint="eastAsia"/>
                <w:b/>
                <w:color w:val="000000" w:themeColor="text1"/>
                <w:szCs w:val="24"/>
              </w:rPr>
              <w:t>視障引導標線，引導視障者通過路口。</w:t>
            </w:r>
          </w:p>
          <w:p w:rsidR="004F4C34" w:rsidRPr="002241B9" w:rsidRDefault="004F4C34" w:rsidP="00105E84">
            <w:pPr>
              <w:pStyle w:val="af"/>
              <w:numPr>
                <w:ilvl w:val="0"/>
                <w:numId w:val="21"/>
              </w:numPr>
              <w:spacing w:before="60" w:after="60"/>
              <w:ind w:leftChars="0"/>
              <w:jc w:val="both"/>
              <w:rPr>
                <w:rFonts w:ascii="標楷體" w:eastAsia="標楷體" w:hAnsi="標楷體" w:cs="Arial Unicode MS"/>
                <w:b/>
                <w:color w:val="000000" w:themeColor="text1"/>
                <w:szCs w:val="24"/>
              </w:rPr>
            </w:pPr>
            <w:proofErr w:type="gramStart"/>
            <w:r w:rsidRPr="002241B9">
              <w:rPr>
                <w:rFonts w:ascii="標楷體" w:eastAsia="標楷體" w:hAnsi="標楷體" w:cs="Arial Unicode MS" w:hint="eastAsia"/>
                <w:b/>
                <w:color w:val="000000" w:themeColor="text1"/>
                <w:szCs w:val="24"/>
              </w:rPr>
              <w:t>道路面層採用</w:t>
            </w:r>
            <w:proofErr w:type="gramEnd"/>
            <w:r w:rsidRPr="002241B9">
              <w:rPr>
                <w:rFonts w:ascii="標楷體" w:eastAsia="標楷體" w:hAnsi="標楷體" w:cs="Arial Unicode MS" w:hint="eastAsia"/>
                <w:b/>
                <w:color w:val="000000" w:themeColor="text1"/>
                <w:szCs w:val="24"/>
              </w:rPr>
              <w:t>多孔隙瀝青混凝土，提升雨天摩擦係數，</w:t>
            </w:r>
            <w:proofErr w:type="gramStart"/>
            <w:r w:rsidRPr="002241B9">
              <w:rPr>
                <w:rFonts w:ascii="標楷體" w:eastAsia="標楷體" w:hAnsi="標楷體" w:cs="Arial Unicode MS" w:hint="eastAsia"/>
                <w:b/>
                <w:color w:val="000000" w:themeColor="text1"/>
                <w:szCs w:val="24"/>
              </w:rPr>
              <w:t>減緩水滑現象</w:t>
            </w:r>
            <w:proofErr w:type="gramEnd"/>
            <w:r w:rsidRPr="002241B9">
              <w:rPr>
                <w:rFonts w:ascii="標楷體" w:eastAsia="標楷體" w:hAnsi="標楷體" w:cs="Arial Unicode MS" w:hint="eastAsia"/>
                <w:b/>
                <w:color w:val="000000" w:themeColor="text1"/>
                <w:szCs w:val="24"/>
              </w:rPr>
              <w:t>，增加車行安全。</w:t>
            </w:r>
          </w:p>
          <w:p w:rsidR="004F4C34" w:rsidRPr="002241B9" w:rsidRDefault="004F4C34" w:rsidP="00105E84">
            <w:pPr>
              <w:pStyle w:val="af"/>
              <w:numPr>
                <w:ilvl w:val="0"/>
                <w:numId w:val="21"/>
              </w:numPr>
              <w:spacing w:before="60" w:after="60"/>
              <w:ind w:leftChars="0"/>
              <w:jc w:val="both"/>
              <w:rPr>
                <w:rFonts w:ascii="標楷體" w:eastAsia="標楷體" w:hAnsi="標楷體" w:cs="Arial Unicode MS"/>
                <w:b/>
                <w:color w:val="000000" w:themeColor="text1"/>
                <w:szCs w:val="24"/>
              </w:rPr>
            </w:pPr>
            <w:r w:rsidRPr="002241B9">
              <w:rPr>
                <w:rFonts w:ascii="標楷體" w:eastAsia="標楷體" w:hAnsi="標楷體" w:cs="Arial Unicode MS" w:hint="eastAsia"/>
                <w:b/>
                <w:color w:val="000000" w:themeColor="text1"/>
                <w:szCs w:val="24"/>
              </w:rPr>
              <w:t>宜蘭縣第一條全路幅寬道路基層使用冷拌再生瀝青混凝土取代碎石級配，經試驗承載力優於規範。</w:t>
            </w:r>
          </w:p>
          <w:p w:rsidR="009554F3" w:rsidRPr="004F4C34" w:rsidRDefault="004F4C34" w:rsidP="00105E84">
            <w:pPr>
              <w:pStyle w:val="af"/>
              <w:numPr>
                <w:ilvl w:val="0"/>
                <w:numId w:val="21"/>
              </w:numPr>
              <w:spacing w:before="60" w:after="60"/>
              <w:ind w:leftChars="0"/>
              <w:jc w:val="both"/>
              <w:rPr>
                <w:rFonts w:ascii="標楷體" w:eastAsia="標楷體" w:hAnsi="標楷體"/>
                <w:b/>
                <w:szCs w:val="24"/>
              </w:rPr>
            </w:pPr>
            <w:r w:rsidRPr="002241B9">
              <w:rPr>
                <w:rFonts w:ascii="標楷體" w:eastAsia="標楷體" w:hAnsi="標楷體" w:cs="Arial Unicode MS" w:hint="eastAsia"/>
                <w:b/>
                <w:color w:val="000000" w:themeColor="text1"/>
                <w:szCs w:val="24"/>
              </w:rPr>
              <w:t>針對道路底層不同強度材料之交界面，使用瀝青貼布，減少反射裂縫。</w:t>
            </w:r>
          </w:p>
        </w:tc>
      </w:tr>
      <w:tr w:rsidR="009554F3" w:rsidRPr="00D5721E" w:rsidTr="003F7CF9">
        <w:trPr>
          <w:cantSplit/>
          <w:trHeight w:val="1140"/>
        </w:trPr>
        <w:tc>
          <w:tcPr>
            <w:tcW w:w="2428" w:type="dxa"/>
            <w:vAlign w:val="center"/>
          </w:tcPr>
          <w:p w:rsidR="009554F3" w:rsidRPr="00D5721E" w:rsidRDefault="009554F3" w:rsidP="003F7CF9">
            <w:pPr>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工程優良事蹟</w:t>
            </w:r>
          </w:p>
          <w:p w:rsidR="009554F3" w:rsidRPr="00D5721E" w:rsidRDefault="009554F3" w:rsidP="003F7CF9">
            <w:pPr>
              <w:jc w:val="center"/>
              <w:rPr>
                <w:rFonts w:eastAsia="標楷體"/>
                <w:b/>
                <w:color w:val="000000" w:themeColor="text1"/>
              </w:rPr>
            </w:pPr>
            <w:r w:rsidRPr="00D5721E">
              <w:rPr>
                <w:rFonts w:eastAsia="標楷體" w:hint="eastAsia"/>
                <w:b/>
                <w:color w:val="000000" w:themeColor="text1"/>
              </w:rPr>
              <w:t>及顯著效益</w:t>
            </w:r>
          </w:p>
        </w:tc>
        <w:tc>
          <w:tcPr>
            <w:tcW w:w="7080" w:type="dxa"/>
            <w:gridSpan w:val="5"/>
          </w:tcPr>
          <w:p w:rsidR="00CF4BC1" w:rsidRPr="002241B9" w:rsidRDefault="00CF4BC1" w:rsidP="00105E84">
            <w:pPr>
              <w:pStyle w:val="af"/>
              <w:numPr>
                <w:ilvl w:val="0"/>
                <w:numId w:val="22"/>
              </w:numPr>
              <w:spacing w:before="60" w:after="60"/>
              <w:ind w:leftChars="0"/>
              <w:jc w:val="both"/>
              <w:rPr>
                <w:rFonts w:ascii="標楷體" w:eastAsia="標楷體" w:hAnsi="標楷體" w:cs="Arial Unicode MS"/>
                <w:b/>
                <w:color w:val="000000" w:themeColor="text1"/>
                <w:szCs w:val="24"/>
              </w:rPr>
            </w:pPr>
            <w:r w:rsidRPr="002241B9">
              <w:rPr>
                <w:rFonts w:ascii="標楷體" w:eastAsia="標楷體" w:hAnsi="標楷體" w:cs="Arial Unicode MS" w:hint="eastAsia"/>
                <w:b/>
                <w:color w:val="000000" w:themeColor="text1"/>
                <w:szCs w:val="24"/>
              </w:rPr>
              <w:t>於</w:t>
            </w:r>
            <w:r w:rsidR="004F4C34" w:rsidRPr="002241B9">
              <w:rPr>
                <w:rFonts w:ascii="標楷體" w:eastAsia="標楷體" w:hAnsi="標楷體" w:cs="Arial Unicode MS" w:hint="eastAsia"/>
                <w:b/>
                <w:color w:val="000000" w:themeColor="text1"/>
                <w:szCs w:val="24"/>
              </w:rPr>
              <w:t>111.1.14</w:t>
            </w:r>
            <w:r w:rsidRPr="002241B9">
              <w:rPr>
                <w:rFonts w:ascii="標楷體" w:eastAsia="標楷體" w:hAnsi="標楷體" w:cs="Arial Unicode MS" w:hint="eastAsia"/>
                <w:b/>
                <w:color w:val="000000" w:themeColor="text1"/>
                <w:szCs w:val="24"/>
              </w:rPr>
              <w:t>內政部施工查核小組查核榮獲甲等</w:t>
            </w:r>
            <w:r w:rsidR="004F4C34" w:rsidRPr="002241B9">
              <w:rPr>
                <w:rFonts w:ascii="標楷體" w:eastAsia="標楷體" w:hAnsi="標楷體" w:cs="Arial Unicode MS" w:hint="eastAsia"/>
                <w:b/>
                <w:color w:val="000000" w:themeColor="text1"/>
                <w:szCs w:val="24"/>
              </w:rPr>
              <w:t>(86</w:t>
            </w:r>
            <w:r w:rsidRPr="002241B9">
              <w:rPr>
                <w:rFonts w:ascii="標楷體" w:eastAsia="標楷體" w:hAnsi="標楷體" w:cs="Arial Unicode MS" w:hint="eastAsia"/>
                <w:b/>
                <w:color w:val="000000" w:themeColor="text1"/>
                <w:szCs w:val="24"/>
              </w:rPr>
              <w:t>分)。</w:t>
            </w:r>
          </w:p>
          <w:p w:rsidR="00CF4BC1" w:rsidRPr="002241B9" w:rsidRDefault="004F4C34" w:rsidP="00105E84">
            <w:pPr>
              <w:pStyle w:val="af"/>
              <w:numPr>
                <w:ilvl w:val="0"/>
                <w:numId w:val="22"/>
              </w:numPr>
              <w:spacing w:before="60" w:after="60"/>
              <w:ind w:leftChars="0"/>
              <w:jc w:val="both"/>
              <w:rPr>
                <w:rFonts w:ascii="標楷體" w:eastAsia="標楷體" w:hAnsi="標楷體" w:cs="Arial Unicode MS"/>
                <w:b/>
                <w:color w:val="000000" w:themeColor="text1"/>
                <w:szCs w:val="24"/>
              </w:rPr>
            </w:pPr>
            <w:r w:rsidRPr="002241B9">
              <w:rPr>
                <w:rFonts w:ascii="標楷體" w:eastAsia="標楷體" w:hAnsi="標楷體" w:cs="Arial Unicode MS" w:hint="eastAsia"/>
                <w:b/>
                <w:color w:val="000000" w:themeColor="text1"/>
                <w:szCs w:val="24"/>
              </w:rPr>
              <w:t>配合</w:t>
            </w:r>
            <w:proofErr w:type="gramStart"/>
            <w:r w:rsidR="002241B9" w:rsidRPr="002241B9">
              <w:rPr>
                <w:rFonts w:ascii="標楷體" w:eastAsia="標楷體" w:hAnsi="標楷體" w:cs="Arial Unicode MS" w:hint="eastAsia"/>
                <w:b/>
                <w:color w:val="000000" w:themeColor="text1"/>
                <w:szCs w:val="24"/>
              </w:rPr>
              <w:t>節能減碳及</w:t>
            </w:r>
            <w:proofErr w:type="gramEnd"/>
            <w:r w:rsidR="002241B9" w:rsidRPr="002241B9">
              <w:rPr>
                <w:rFonts w:ascii="標楷體" w:eastAsia="標楷體" w:hAnsi="標楷體" w:cs="Arial Unicode MS" w:hint="eastAsia"/>
                <w:b/>
                <w:color w:val="000000" w:themeColor="text1"/>
                <w:szCs w:val="24"/>
              </w:rPr>
              <w:t>循環經濟政策，</w:t>
            </w:r>
            <w:r w:rsidR="00CF4BC1" w:rsidRPr="002241B9">
              <w:rPr>
                <w:rFonts w:ascii="標楷體" w:eastAsia="標楷體" w:hAnsi="標楷體" w:cs="Arial Unicode MS" w:hint="eastAsia"/>
                <w:b/>
                <w:color w:val="000000" w:themeColor="text1"/>
                <w:szCs w:val="24"/>
              </w:rPr>
              <w:t>本工程</w:t>
            </w:r>
            <w:r w:rsidRPr="002241B9">
              <w:rPr>
                <w:rFonts w:ascii="標楷體" w:eastAsia="標楷體" w:hAnsi="標楷體" w:cs="Arial Unicode MS" w:hint="eastAsia"/>
                <w:b/>
                <w:color w:val="000000" w:themeColor="text1"/>
                <w:szCs w:val="24"/>
              </w:rPr>
              <w:t>使用冷拌再生瀝青混凝土</w:t>
            </w:r>
            <w:r w:rsidR="002241B9">
              <w:rPr>
                <w:rFonts w:ascii="標楷體" w:eastAsia="標楷體" w:hAnsi="標楷體" w:cs="Arial Unicode MS" w:hint="eastAsia"/>
                <w:b/>
                <w:color w:val="000000" w:themeColor="text1"/>
                <w:szCs w:val="24"/>
              </w:rPr>
              <w:t>取代碎石級配</w:t>
            </w:r>
            <w:r w:rsidRPr="002241B9">
              <w:rPr>
                <w:rFonts w:ascii="標楷體" w:eastAsia="標楷體" w:hAnsi="標楷體" w:cs="Arial Unicode MS" w:hint="eastAsia"/>
                <w:b/>
                <w:color w:val="000000" w:themeColor="text1"/>
                <w:szCs w:val="24"/>
              </w:rPr>
              <w:t>做為路基回填材料</w:t>
            </w:r>
            <w:r w:rsidR="002241B9">
              <w:rPr>
                <w:rFonts w:ascii="標楷體" w:eastAsia="標楷體" w:hAnsi="標楷體" w:cs="Arial Unicode MS" w:hint="eastAsia"/>
                <w:b/>
                <w:color w:val="000000" w:themeColor="text1"/>
                <w:szCs w:val="24"/>
              </w:rPr>
              <w:t>，有效減少碎石級配1,946立方，去化瀝青</w:t>
            </w:r>
            <w:proofErr w:type="gramStart"/>
            <w:r w:rsidR="002241B9">
              <w:rPr>
                <w:rFonts w:ascii="標楷體" w:eastAsia="標楷體" w:hAnsi="標楷體" w:cs="Arial Unicode MS" w:hint="eastAsia"/>
                <w:b/>
                <w:color w:val="000000" w:themeColor="text1"/>
                <w:szCs w:val="24"/>
              </w:rPr>
              <w:t>拋除料</w:t>
            </w:r>
            <w:proofErr w:type="gramEnd"/>
            <w:r w:rsidR="002241B9">
              <w:rPr>
                <w:rFonts w:ascii="標楷體" w:eastAsia="標楷體" w:hAnsi="標楷體" w:cs="Arial Unicode MS" w:hint="eastAsia"/>
                <w:b/>
                <w:color w:val="000000" w:themeColor="text1"/>
                <w:szCs w:val="24"/>
              </w:rPr>
              <w:t>3,048噸，</w:t>
            </w:r>
            <w:r w:rsidR="002D5146">
              <w:rPr>
                <w:rFonts w:ascii="標楷體" w:eastAsia="標楷體" w:hAnsi="標楷體" w:cs="Arial Unicode MS" w:hint="eastAsia"/>
                <w:b/>
                <w:color w:val="000000" w:themeColor="text1"/>
                <w:szCs w:val="24"/>
              </w:rPr>
              <w:t>大幅提高施工效率，減少施工機具碳排放量</w:t>
            </w:r>
            <w:r w:rsidR="00CF4BC1" w:rsidRPr="002241B9">
              <w:rPr>
                <w:rFonts w:ascii="標楷體" w:eastAsia="標楷體" w:hAnsi="標楷體" w:cs="Arial Unicode MS" w:hint="eastAsia"/>
                <w:b/>
                <w:color w:val="000000" w:themeColor="text1"/>
                <w:szCs w:val="24"/>
              </w:rPr>
              <w:t>。</w:t>
            </w:r>
          </w:p>
          <w:p w:rsidR="001A1141" w:rsidRDefault="002D5146" w:rsidP="00105E84">
            <w:pPr>
              <w:pStyle w:val="af"/>
              <w:numPr>
                <w:ilvl w:val="0"/>
                <w:numId w:val="22"/>
              </w:numPr>
              <w:spacing w:before="60" w:after="60"/>
              <w:ind w:leftChars="0"/>
              <w:jc w:val="both"/>
              <w:rPr>
                <w:rFonts w:ascii="標楷體" w:eastAsia="標楷體" w:hAnsi="標楷體" w:cs="Arial Unicode MS"/>
                <w:b/>
                <w:color w:val="000000" w:themeColor="text1"/>
                <w:szCs w:val="24"/>
              </w:rPr>
            </w:pPr>
            <w:r>
              <w:rPr>
                <w:rFonts w:ascii="標楷體" w:eastAsia="標楷體" w:hAnsi="標楷體" w:cs="Arial Unicode MS" w:hint="eastAsia"/>
                <w:b/>
                <w:color w:val="000000" w:themeColor="text1"/>
                <w:szCs w:val="24"/>
              </w:rPr>
              <w:t>因應宜蘭地區多雨氣候道路鋪面使用</w:t>
            </w:r>
            <w:r w:rsidRPr="002241B9">
              <w:rPr>
                <w:rFonts w:ascii="標楷體" w:eastAsia="標楷體" w:hAnsi="標楷體" w:cs="Arial Unicode MS" w:hint="eastAsia"/>
                <w:b/>
                <w:color w:val="000000" w:themeColor="text1"/>
                <w:szCs w:val="24"/>
              </w:rPr>
              <w:t>多孔隙瀝青混凝土</w:t>
            </w:r>
            <w:r>
              <w:rPr>
                <w:rFonts w:ascii="標楷體" w:eastAsia="標楷體" w:hAnsi="標楷體" w:cs="Arial Unicode MS" w:hint="eastAsia"/>
                <w:b/>
                <w:color w:val="000000" w:themeColor="text1"/>
                <w:szCs w:val="24"/>
              </w:rPr>
              <w:t>延長雨水滲透路徑並設置綠帶統一收納地表</w:t>
            </w:r>
            <w:proofErr w:type="gramStart"/>
            <w:r>
              <w:rPr>
                <w:rFonts w:ascii="標楷體" w:eastAsia="標楷體" w:hAnsi="標楷體" w:cs="Arial Unicode MS" w:hint="eastAsia"/>
                <w:b/>
                <w:color w:val="000000" w:themeColor="text1"/>
                <w:szCs w:val="24"/>
              </w:rPr>
              <w:t>逕</w:t>
            </w:r>
            <w:proofErr w:type="gramEnd"/>
            <w:r>
              <w:rPr>
                <w:rFonts w:ascii="標楷體" w:eastAsia="標楷體" w:hAnsi="標楷體" w:cs="Arial Unicode MS" w:hint="eastAsia"/>
                <w:b/>
                <w:color w:val="000000" w:themeColor="text1"/>
                <w:szCs w:val="24"/>
              </w:rPr>
              <w:t>流入滲，延緩洪峰時間，實現低衝擊開發目標</w:t>
            </w:r>
            <w:r w:rsidR="00CF4BC1" w:rsidRPr="002241B9">
              <w:rPr>
                <w:rFonts w:ascii="標楷體" w:eastAsia="標楷體" w:hAnsi="標楷體" w:cs="Arial Unicode MS" w:hint="eastAsia"/>
                <w:b/>
                <w:color w:val="000000" w:themeColor="text1"/>
                <w:szCs w:val="24"/>
              </w:rPr>
              <w:t>。</w:t>
            </w:r>
          </w:p>
          <w:p w:rsidR="002D5146" w:rsidRPr="001A1141" w:rsidRDefault="002D5146" w:rsidP="00105E84">
            <w:pPr>
              <w:pStyle w:val="af"/>
              <w:numPr>
                <w:ilvl w:val="0"/>
                <w:numId w:val="22"/>
              </w:numPr>
              <w:spacing w:before="60" w:after="60"/>
              <w:ind w:leftChars="0"/>
              <w:jc w:val="both"/>
              <w:rPr>
                <w:rFonts w:ascii="標楷體" w:eastAsia="標楷體" w:hAnsi="標楷體" w:cs="Arial Unicode MS"/>
                <w:b/>
                <w:color w:val="000000" w:themeColor="text1"/>
                <w:szCs w:val="24"/>
              </w:rPr>
            </w:pPr>
            <w:r w:rsidRPr="001A1141">
              <w:rPr>
                <w:rFonts w:eastAsia="標楷體"/>
                <w:b/>
                <w:szCs w:val="24"/>
              </w:rPr>
              <w:t>本工程完工後，</w:t>
            </w:r>
            <w:r w:rsidRPr="001A1141">
              <w:rPr>
                <w:rFonts w:eastAsia="標楷體" w:hint="eastAsia"/>
                <w:b/>
                <w:szCs w:val="24"/>
              </w:rPr>
              <w:t>亦可串聯周遭景點強化遊憩路網，建立觀光文化</w:t>
            </w:r>
            <w:proofErr w:type="gramStart"/>
            <w:r w:rsidRPr="001A1141">
              <w:rPr>
                <w:rFonts w:eastAsia="標楷體" w:hint="eastAsia"/>
                <w:b/>
                <w:szCs w:val="24"/>
              </w:rPr>
              <w:t>休閒廊帶配合</w:t>
            </w:r>
            <w:proofErr w:type="gramEnd"/>
            <w:r w:rsidRPr="001A1141">
              <w:rPr>
                <w:rFonts w:eastAsia="標楷體" w:hint="eastAsia"/>
                <w:b/>
                <w:szCs w:val="24"/>
              </w:rPr>
              <w:t>觀光產業發展，提升區域產業運輸效能，並建置</w:t>
            </w:r>
            <w:r w:rsidRPr="001A1141">
              <w:rPr>
                <w:rFonts w:eastAsia="標楷體"/>
                <w:b/>
                <w:szCs w:val="24"/>
              </w:rPr>
              <w:t>完善的都市計畫道路系統，有效</w:t>
            </w:r>
            <w:r w:rsidRPr="001A1141">
              <w:rPr>
                <w:rFonts w:eastAsia="標楷體" w:hint="eastAsia"/>
                <w:b/>
                <w:szCs w:val="24"/>
              </w:rPr>
              <w:t>改善</w:t>
            </w:r>
            <w:r w:rsidRPr="001A1141">
              <w:rPr>
                <w:rFonts w:eastAsia="標楷體"/>
                <w:b/>
                <w:szCs w:val="24"/>
              </w:rPr>
              <w:t>該地區</w:t>
            </w:r>
            <w:r w:rsidRPr="001A1141">
              <w:rPr>
                <w:rFonts w:eastAsia="標楷體" w:hint="eastAsia"/>
                <w:b/>
                <w:szCs w:val="24"/>
              </w:rPr>
              <w:t>之</w:t>
            </w:r>
            <w:r w:rsidRPr="001A1141">
              <w:rPr>
                <w:rFonts w:eastAsia="標楷體"/>
                <w:b/>
                <w:szCs w:val="24"/>
              </w:rPr>
              <w:t>交通瓶頸</w:t>
            </w:r>
            <w:r w:rsidRPr="001A1141">
              <w:rPr>
                <w:rFonts w:eastAsia="標楷體" w:hint="eastAsia"/>
                <w:b/>
                <w:szCs w:val="24"/>
              </w:rPr>
              <w:t>、</w:t>
            </w:r>
            <w:r w:rsidRPr="001A1141">
              <w:rPr>
                <w:rFonts w:eastAsia="標楷體"/>
                <w:b/>
                <w:szCs w:val="24"/>
              </w:rPr>
              <w:t>提</w:t>
            </w:r>
            <w:r w:rsidRPr="001A1141">
              <w:rPr>
                <w:rFonts w:eastAsia="標楷體" w:hint="eastAsia"/>
                <w:b/>
                <w:szCs w:val="24"/>
              </w:rPr>
              <w:t>升</w:t>
            </w:r>
            <w:r w:rsidRPr="001A1141">
              <w:rPr>
                <w:rFonts w:eastAsia="標楷體"/>
                <w:b/>
                <w:szCs w:val="24"/>
              </w:rPr>
              <w:t>該路段道路服務水準</w:t>
            </w:r>
            <w:r w:rsidRPr="001A1141">
              <w:rPr>
                <w:rFonts w:eastAsia="標楷體" w:hint="eastAsia"/>
                <w:b/>
                <w:szCs w:val="24"/>
              </w:rPr>
              <w:t>，進而</w:t>
            </w:r>
            <w:r w:rsidRPr="001A1141">
              <w:rPr>
                <w:rFonts w:eastAsia="標楷體"/>
                <w:b/>
                <w:szCs w:val="24"/>
              </w:rPr>
              <w:t>帶動區域</w:t>
            </w:r>
            <w:r w:rsidRPr="001A1141">
              <w:rPr>
                <w:rFonts w:eastAsia="標楷體" w:hint="eastAsia"/>
                <w:b/>
                <w:szCs w:val="24"/>
              </w:rPr>
              <w:t>觀光產業發展、促進礁溪地區之</w:t>
            </w:r>
            <w:r w:rsidRPr="001A1141">
              <w:rPr>
                <w:rFonts w:eastAsia="標楷體"/>
                <w:b/>
                <w:szCs w:val="24"/>
              </w:rPr>
              <w:t>經濟繁榮。</w:t>
            </w:r>
          </w:p>
        </w:tc>
      </w:tr>
      <w:tr w:rsidR="00097073" w:rsidRPr="00336912" w:rsidTr="00451292">
        <w:trPr>
          <w:cantSplit/>
          <w:trHeight w:val="2468"/>
        </w:trPr>
        <w:tc>
          <w:tcPr>
            <w:tcW w:w="2428" w:type="dxa"/>
            <w:vAlign w:val="center"/>
          </w:tcPr>
          <w:p w:rsidR="00097073" w:rsidRPr="00CC0262" w:rsidRDefault="00097073" w:rsidP="00451292">
            <w:pPr>
              <w:jc w:val="center"/>
              <w:rPr>
                <w:b/>
                <w:color w:val="FF0000"/>
                <w:u w:val="single"/>
              </w:rPr>
            </w:pPr>
            <w:r w:rsidRPr="00567DEC">
              <w:rPr>
                <w:rFonts w:eastAsia="標楷體"/>
                <w:b/>
                <w:color w:val="000000" w:themeColor="text1"/>
              </w:rPr>
              <w:t>施工單位所屬</w:t>
            </w:r>
            <w:r w:rsidRPr="00567DEC">
              <w:rPr>
                <w:rFonts w:eastAsia="標楷體" w:hint="eastAsia"/>
                <w:b/>
                <w:color w:val="000000" w:themeColor="text1"/>
              </w:rPr>
              <w:t>其他</w:t>
            </w:r>
            <w:r w:rsidRPr="00567DEC">
              <w:rPr>
                <w:rFonts w:eastAsia="標楷體"/>
                <w:b/>
                <w:color w:val="000000" w:themeColor="text1"/>
              </w:rPr>
              <w:t>工程</w:t>
            </w:r>
            <w:r w:rsidRPr="00567DEC">
              <w:rPr>
                <w:rFonts w:eastAsia="標楷體"/>
                <w:b/>
                <w:color w:val="000000" w:themeColor="text1"/>
              </w:rPr>
              <w:t>(</w:t>
            </w:r>
            <w:r w:rsidRPr="00567DEC">
              <w:rPr>
                <w:rFonts w:eastAsia="標楷體"/>
                <w:b/>
                <w:color w:val="000000" w:themeColor="text1"/>
              </w:rPr>
              <w:t>含公共工程及民間工程</w:t>
            </w:r>
            <w:r w:rsidRPr="00567DEC">
              <w:rPr>
                <w:rFonts w:eastAsia="標楷體"/>
                <w:b/>
                <w:color w:val="000000" w:themeColor="text1"/>
              </w:rPr>
              <w:t>)</w:t>
            </w:r>
            <w:r w:rsidRPr="00567DEC">
              <w:rPr>
                <w:rFonts w:eastAsia="標楷體"/>
                <w:b/>
                <w:color w:val="000000" w:themeColor="text1"/>
              </w:rPr>
              <w:t>於</w:t>
            </w:r>
            <w:r w:rsidRPr="00567DEC">
              <w:rPr>
                <w:rFonts w:eastAsia="標楷體" w:hint="eastAsia"/>
                <w:b/>
                <w:color w:val="000000" w:themeColor="text1"/>
              </w:rPr>
              <w:t>查核期程截止日前</w:t>
            </w:r>
            <w:proofErr w:type="gramStart"/>
            <w:r w:rsidRPr="00567DEC">
              <w:rPr>
                <w:rFonts w:eastAsia="標楷體" w:hint="eastAsia"/>
                <w:b/>
                <w:color w:val="000000" w:themeColor="text1"/>
              </w:rPr>
              <w:t>三</w:t>
            </w:r>
            <w:proofErr w:type="gramEnd"/>
            <w:r w:rsidRPr="00567DEC">
              <w:rPr>
                <w:rFonts w:eastAsia="標楷體" w:hint="eastAsia"/>
                <w:b/>
                <w:color w:val="000000" w:themeColor="text1"/>
              </w:rPr>
              <w:t>年內，曾發生職業災害</w:t>
            </w:r>
            <w:r w:rsidRPr="00567DEC">
              <w:rPr>
                <w:rFonts w:eastAsia="標楷體"/>
                <w:b/>
                <w:color w:val="000000" w:themeColor="text1"/>
              </w:rPr>
              <w:t>（死亡</w:t>
            </w:r>
            <w:r>
              <w:rPr>
                <w:rFonts w:eastAsia="標楷體" w:hint="eastAsia"/>
                <w:b/>
                <w:color w:val="000000" w:themeColor="text1"/>
              </w:rPr>
              <w:t>災害</w:t>
            </w:r>
            <w:r w:rsidRPr="00567DEC">
              <w:rPr>
                <w:rFonts w:eastAsia="標楷體"/>
                <w:b/>
                <w:color w:val="000000" w:themeColor="text1"/>
              </w:rPr>
              <w:t>或三人以上</w:t>
            </w:r>
            <w:proofErr w:type="gramStart"/>
            <w:r w:rsidRPr="00567DEC">
              <w:rPr>
                <w:rFonts w:eastAsia="標楷體"/>
                <w:b/>
                <w:color w:val="000000" w:themeColor="text1"/>
              </w:rPr>
              <w:t>罹</w:t>
            </w:r>
            <w:proofErr w:type="gramEnd"/>
            <w:r w:rsidRPr="00567DEC">
              <w:rPr>
                <w:rFonts w:eastAsia="標楷體"/>
                <w:b/>
                <w:color w:val="000000" w:themeColor="text1"/>
              </w:rPr>
              <w:t>災）</w:t>
            </w:r>
            <w:r w:rsidRPr="00567DEC">
              <w:rPr>
                <w:rFonts w:eastAsia="標楷體" w:hint="eastAsia"/>
                <w:b/>
                <w:color w:val="000000" w:themeColor="text1"/>
              </w:rPr>
              <w:t>情形逐項說明</w:t>
            </w:r>
          </w:p>
        </w:tc>
        <w:tc>
          <w:tcPr>
            <w:tcW w:w="7080" w:type="dxa"/>
            <w:gridSpan w:val="5"/>
          </w:tcPr>
          <w:p w:rsidR="00097073" w:rsidRPr="00336912" w:rsidRDefault="00CF4BC1" w:rsidP="00CF4BC1">
            <w:pPr>
              <w:spacing w:before="60" w:after="60" w:line="480" w:lineRule="exact"/>
              <w:jc w:val="both"/>
              <w:rPr>
                <w:rFonts w:eastAsia="標楷體"/>
                <w:b/>
                <w:color w:val="000000" w:themeColor="text1"/>
              </w:rPr>
            </w:pPr>
            <w:r>
              <w:rPr>
                <w:rFonts w:eastAsia="標楷體" w:hint="eastAsia"/>
                <w:b/>
                <w:color w:val="000000" w:themeColor="text1"/>
              </w:rPr>
              <w:t>經查施工</w:t>
            </w:r>
            <w:proofErr w:type="gramStart"/>
            <w:r>
              <w:rPr>
                <w:rFonts w:eastAsia="標楷體" w:hint="eastAsia"/>
                <w:b/>
                <w:color w:val="000000" w:themeColor="text1"/>
              </w:rPr>
              <w:t>單位偉唐營造</w:t>
            </w:r>
            <w:proofErr w:type="gramEnd"/>
            <w:r>
              <w:rPr>
                <w:rFonts w:eastAsia="標楷體" w:hint="eastAsia"/>
                <w:b/>
                <w:color w:val="000000" w:themeColor="text1"/>
              </w:rPr>
              <w:t>有限公司所屬工程於</w:t>
            </w:r>
            <w:r>
              <w:rPr>
                <w:rFonts w:eastAsia="標楷體" w:hint="eastAsia"/>
                <w:b/>
                <w:color w:val="000000" w:themeColor="text1"/>
              </w:rPr>
              <w:t>108</w:t>
            </w:r>
            <w:r>
              <w:rPr>
                <w:rFonts w:eastAsia="標楷體" w:hint="eastAsia"/>
                <w:b/>
                <w:color w:val="000000" w:themeColor="text1"/>
              </w:rPr>
              <w:t>年至</w:t>
            </w:r>
            <w:r>
              <w:rPr>
                <w:rFonts w:eastAsia="標楷體" w:hint="eastAsia"/>
                <w:b/>
                <w:color w:val="000000" w:themeColor="text1"/>
              </w:rPr>
              <w:t>111</w:t>
            </w:r>
            <w:r>
              <w:rPr>
                <w:rFonts w:eastAsia="標楷體" w:hint="eastAsia"/>
                <w:b/>
                <w:color w:val="000000" w:themeColor="text1"/>
              </w:rPr>
              <w:t>年間未發現生職業災害。</w:t>
            </w:r>
          </w:p>
        </w:tc>
      </w:tr>
    </w:tbl>
    <w:p w:rsidR="009554F3" w:rsidRPr="00D5721E" w:rsidRDefault="009554F3" w:rsidP="009554F3">
      <w:pPr>
        <w:spacing w:line="0" w:lineRule="atLeast"/>
        <w:ind w:left="1041" w:hangingChars="400" w:hanging="104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備註：1.機關名稱、單位名稱及工程名稱，請填正式名稱（不得為簡稱及簡體字）且與契約簽約名稱相符，如有</w:t>
      </w:r>
      <w:proofErr w:type="gramStart"/>
      <w:r w:rsidRPr="00D5721E">
        <w:rPr>
          <w:rFonts w:ascii="標楷體" w:eastAsia="標楷體" w:hint="eastAsia"/>
          <w:b/>
          <w:color w:val="000000" w:themeColor="text1"/>
          <w:sz w:val="26"/>
          <w:szCs w:val="26"/>
        </w:rPr>
        <w:t>變更請提佐證</w:t>
      </w:r>
      <w:proofErr w:type="gramEnd"/>
      <w:r w:rsidRPr="00D5721E">
        <w:rPr>
          <w:rFonts w:ascii="標楷體" w:eastAsia="標楷體" w:hint="eastAsia"/>
          <w:b/>
          <w:color w:val="000000" w:themeColor="text1"/>
          <w:sz w:val="26"/>
          <w:szCs w:val="26"/>
        </w:rPr>
        <w:t>資料；若以開口契約子案推薦者，其工程名稱請填寫子案名稱，經費需占總工程契約金額百分之二十五</w:t>
      </w:r>
      <w:r w:rsidRPr="00D5721E">
        <w:rPr>
          <w:rFonts w:ascii="標楷體" w:eastAsia="標楷體" w:hint="eastAsia"/>
          <w:b/>
          <w:color w:val="000000" w:themeColor="text1"/>
          <w:sz w:val="26"/>
          <w:szCs w:val="26"/>
        </w:rPr>
        <w:lastRenderedPageBreak/>
        <w:t>以上，另該子案施工查核紀錄請專案於指定之資訊網路系統登錄。</w:t>
      </w:r>
    </w:p>
    <w:p w:rsidR="009554F3" w:rsidRPr="00D5721E" w:rsidRDefault="009554F3" w:rsidP="009554F3">
      <w:pPr>
        <w:spacing w:line="0" w:lineRule="atLeast"/>
        <w:ind w:leftChars="332" w:left="862" w:hangingChars="25" w:hanging="65"/>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2.有「※」符號者</w:t>
      </w:r>
      <w:proofErr w:type="gramStart"/>
      <w:r w:rsidRPr="00D5721E">
        <w:rPr>
          <w:rFonts w:ascii="標楷體" w:eastAsia="標楷體" w:hint="eastAsia"/>
          <w:b/>
          <w:color w:val="000000" w:themeColor="text1"/>
          <w:sz w:val="26"/>
          <w:szCs w:val="26"/>
        </w:rPr>
        <w:t>為必填之</w:t>
      </w:r>
      <w:proofErr w:type="gramEnd"/>
      <w:r w:rsidRPr="00D5721E">
        <w:rPr>
          <w:rFonts w:ascii="標楷體" w:eastAsia="標楷體" w:hint="eastAsia"/>
          <w:b/>
          <w:color w:val="000000" w:themeColor="text1"/>
          <w:sz w:val="26"/>
          <w:szCs w:val="26"/>
        </w:rPr>
        <w:t>欄位，如有</w:t>
      </w:r>
      <w:proofErr w:type="gramStart"/>
      <w:r w:rsidRPr="00D5721E">
        <w:rPr>
          <w:rFonts w:ascii="標楷體" w:eastAsia="標楷體" w:hint="eastAsia"/>
          <w:b/>
          <w:color w:val="000000" w:themeColor="text1"/>
          <w:sz w:val="26"/>
          <w:szCs w:val="26"/>
        </w:rPr>
        <w:t>漏填即不予</w:t>
      </w:r>
      <w:proofErr w:type="gramEnd"/>
      <w:r w:rsidRPr="00D5721E">
        <w:rPr>
          <w:rFonts w:ascii="標楷體" w:eastAsia="標楷體" w:hint="eastAsia"/>
          <w:b/>
          <w:color w:val="000000" w:themeColor="text1"/>
          <w:sz w:val="26"/>
          <w:szCs w:val="26"/>
        </w:rPr>
        <w:t>列入評審。</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3.建築師事務所之統一編號請填寫負責人身分證字號。</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4.分包廠商應由得標廠商將分包契約報備於工程主辦機關，且分包廠商之分包比率需達契約金額百分之二十五以上；其中分包比率以工程主辦機關與得標廠商間之契約金額（單價）為計算基準。統包工程亦同，惟設計單位屬分包廠商者，不受前述分包比率限制。</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5.分包廠商需經機關同意始得推薦，且分包契約之報備應於主管機關推薦參選前完成。</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6.機關提報「公共工程金質獎」之公共工程品質優良獎，應完整填報欲推薦機關及單位</w:t>
      </w:r>
      <w:proofErr w:type="gramStart"/>
      <w:r w:rsidRPr="00D5721E">
        <w:rPr>
          <w:rFonts w:ascii="標楷體" w:eastAsia="標楷體" w:hint="eastAsia"/>
          <w:b/>
          <w:color w:val="000000" w:themeColor="text1"/>
          <w:sz w:val="26"/>
          <w:szCs w:val="26"/>
        </w:rPr>
        <w:t>（</w:t>
      </w:r>
      <w:proofErr w:type="gramEnd"/>
      <w:r w:rsidRPr="00D5721E">
        <w:rPr>
          <w:rFonts w:ascii="標楷體" w:eastAsia="標楷體" w:hint="eastAsia"/>
          <w:b/>
          <w:color w:val="000000" w:themeColor="text1"/>
          <w:sz w:val="26"/>
          <w:szCs w:val="26"/>
        </w:rPr>
        <w:t>例如：共同承攬廠商、符合推薦資格之分包廠商</w:t>
      </w:r>
      <w:r w:rsidRPr="00D5721E">
        <w:rPr>
          <w:rFonts w:ascii="標楷體" w:eastAsia="標楷體"/>
          <w:b/>
          <w:color w:val="000000" w:themeColor="text1"/>
          <w:sz w:val="26"/>
          <w:szCs w:val="26"/>
        </w:rPr>
        <w:t>…</w:t>
      </w:r>
      <w:r w:rsidRPr="00D5721E">
        <w:rPr>
          <w:rFonts w:ascii="標楷體" w:eastAsia="標楷體" w:hint="eastAsia"/>
          <w:b/>
          <w:color w:val="000000" w:themeColor="text1"/>
          <w:sz w:val="26"/>
          <w:szCs w:val="26"/>
        </w:rPr>
        <w:t>等</w:t>
      </w:r>
      <w:proofErr w:type="gramStart"/>
      <w:r w:rsidRPr="00D5721E">
        <w:rPr>
          <w:rFonts w:ascii="標楷體" w:eastAsia="標楷體" w:hint="eastAsia"/>
          <w:b/>
          <w:color w:val="000000" w:themeColor="text1"/>
          <w:sz w:val="26"/>
          <w:szCs w:val="26"/>
        </w:rPr>
        <w:t>）</w:t>
      </w:r>
      <w:proofErr w:type="gramEnd"/>
      <w:r w:rsidRPr="00D5721E">
        <w:rPr>
          <w:rFonts w:ascii="標楷體" w:eastAsia="標楷體" w:hint="eastAsia"/>
          <w:b/>
          <w:color w:val="000000" w:themeColor="text1"/>
          <w:sz w:val="26"/>
          <w:szCs w:val="26"/>
        </w:rPr>
        <w:t>。本獎項之獎勵對象以推薦表之受推薦機關及單位為限。</w:t>
      </w:r>
    </w:p>
    <w:p w:rsidR="00213EA0" w:rsidRDefault="009554F3" w:rsidP="00213EA0">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7.</w:t>
      </w:r>
      <w:r w:rsidR="0048468D" w:rsidRPr="00D5721E">
        <w:rPr>
          <w:rFonts w:ascii="標楷體" w:eastAsia="標楷體" w:hint="eastAsia"/>
          <w:b/>
          <w:color w:val="000000" w:themeColor="text1"/>
          <w:sz w:val="26"/>
          <w:szCs w:val="26"/>
        </w:rPr>
        <w:t>若推薦參選工程於履約期間有辦理變更契約、增減契約金額，則推薦級別以推薦</w:t>
      </w:r>
      <w:r w:rsidR="006A35E4" w:rsidRPr="00D5721E">
        <w:rPr>
          <w:rFonts w:ascii="標楷體" w:eastAsia="標楷體" w:hint="eastAsia"/>
          <w:b/>
          <w:color w:val="000000" w:themeColor="text1"/>
          <w:sz w:val="26"/>
          <w:szCs w:val="26"/>
        </w:rPr>
        <w:t>當</w:t>
      </w:r>
      <w:r w:rsidR="0048468D" w:rsidRPr="00D5721E">
        <w:rPr>
          <w:rFonts w:ascii="標楷體" w:eastAsia="標楷體" w:hint="eastAsia"/>
          <w:b/>
          <w:color w:val="000000" w:themeColor="text1"/>
          <w:sz w:val="26"/>
          <w:szCs w:val="26"/>
        </w:rPr>
        <w:t>時之契約金額認定。</w:t>
      </w:r>
    </w:p>
    <w:p w:rsidR="00A23696" w:rsidRPr="00D5721E" w:rsidRDefault="00097073" w:rsidP="00555B69">
      <w:pPr>
        <w:spacing w:line="0" w:lineRule="atLeast"/>
        <w:ind w:leftChars="332" w:left="1088" w:hangingChars="112" w:hanging="291"/>
        <w:jc w:val="both"/>
        <w:rPr>
          <w:rFonts w:ascii="標楷體" w:eastAsia="標楷體"/>
          <w:b/>
          <w:color w:val="000000" w:themeColor="text1"/>
          <w:sz w:val="26"/>
          <w:szCs w:val="26"/>
        </w:rPr>
      </w:pPr>
      <w:r w:rsidRPr="00567DEC">
        <w:rPr>
          <w:rFonts w:ascii="標楷體" w:eastAsia="標楷體" w:hint="eastAsia"/>
          <w:b/>
          <w:color w:val="000000" w:themeColor="text1"/>
          <w:sz w:val="26"/>
          <w:szCs w:val="26"/>
        </w:rPr>
        <w:t>8.若以財物採購兼有工程性質推薦者，其工程名稱請填寫該案工程之名稱，該案相關資料及施工查核紀錄請登載至公共工程標案管理糸統。</w:t>
      </w:r>
      <w:bookmarkStart w:id="0" w:name="_GoBack"/>
      <w:bookmarkEnd w:id="0"/>
    </w:p>
    <w:sectPr w:rsidR="00A23696" w:rsidRPr="00D5721E" w:rsidSect="00555B69">
      <w:footerReference w:type="even" r:id="rId9"/>
      <w:footerReference w:type="default" r:id="rId10"/>
      <w:pgSz w:w="11906" w:h="16838" w:code="9"/>
      <w:pgMar w:top="567" w:right="1230" w:bottom="720" w:left="1230" w:header="851"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1A" w:rsidRDefault="002E1E1A" w:rsidP="009554F3">
      <w:pPr>
        <w:spacing w:line="240" w:lineRule="auto"/>
      </w:pPr>
      <w:r>
        <w:separator/>
      </w:r>
    </w:p>
  </w:endnote>
  <w:endnote w:type="continuationSeparator" w:id="0">
    <w:p w:rsidR="002E1E1A" w:rsidRDefault="002E1E1A"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64" w:rsidRDefault="00053464" w:rsidP="003F7CF9">
    <w:pPr>
      <w:pStyle w:val="a5"/>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053464" w:rsidRDefault="0005346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273"/>
      <w:docPartObj>
        <w:docPartGallery w:val="Page Numbers (Bottom of Page)"/>
        <w:docPartUnique/>
      </w:docPartObj>
    </w:sdtPr>
    <w:sdtEndPr/>
    <w:sdtContent>
      <w:p w:rsidR="00053464" w:rsidRDefault="00053464">
        <w:pPr>
          <w:pStyle w:val="a5"/>
          <w:jc w:val="center"/>
        </w:pPr>
        <w:r w:rsidRPr="005D6B41">
          <w:rPr>
            <w:rFonts w:ascii="標楷體" w:eastAsia="標楷體" w:hAnsi="標楷體" w:hint="eastAsia"/>
          </w:rPr>
          <w:t>附</w:t>
        </w:r>
        <w:r>
          <w:rPr>
            <w:rFonts w:hint="eastAsia"/>
          </w:rPr>
          <w:t>1-</w:t>
        </w:r>
        <w:r>
          <w:rPr>
            <w:noProof/>
            <w:lang w:val="zh-TW"/>
          </w:rPr>
          <w:fldChar w:fldCharType="begin"/>
        </w:r>
        <w:r>
          <w:rPr>
            <w:noProof/>
            <w:lang w:val="zh-TW"/>
          </w:rPr>
          <w:instrText xml:space="preserve"> PAGE   \* MERGEFORMAT </w:instrText>
        </w:r>
        <w:r>
          <w:rPr>
            <w:noProof/>
            <w:lang w:val="zh-TW"/>
          </w:rPr>
          <w:fldChar w:fldCharType="separate"/>
        </w:r>
        <w:r w:rsidR="00555B69">
          <w:rPr>
            <w:noProof/>
            <w:lang w:val="zh-TW"/>
          </w:rPr>
          <w:t>1</w:t>
        </w:r>
        <w:r>
          <w:rPr>
            <w:noProof/>
            <w:lang w:val="zh-TW"/>
          </w:rPr>
          <w:fldChar w:fldCharType="end"/>
        </w:r>
      </w:p>
    </w:sdtContent>
  </w:sdt>
  <w:p w:rsidR="00053464" w:rsidRDefault="000534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1A" w:rsidRDefault="002E1E1A" w:rsidP="009554F3">
      <w:pPr>
        <w:spacing w:line="240" w:lineRule="auto"/>
      </w:pPr>
      <w:r>
        <w:separator/>
      </w:r>
    </w:p>
  </w:footnote>
  <w:footnote w:type="continuationSeparator" w:id="0">
    <w:p w:rsidR="002E1E1A" w:rsidRDefault="002E1E1A" w:rsidP="009554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9FC"/>
    <w:multiLevelType w:val="hybridMultilevel"/>
    <w:tmpl w:val="DF462942"/>
    <w:lvl w:ilvl="0" w:tplc="E6FCF12C">
      <w:numFmt w:val="bullet"/>
      <w:lvlText w:val="＊"/>
      <w:lvlJc w:val="left"/>
      <w:pPr>
        <w:tabs>
          <w:tab w:val="num" w:pos="240"/>
        </w:tabs>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AB44D0C"/>
    <w:multiLevelType w:val="multilevel"/>
    <w:tmpl w:val="2E42051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BED43B8"/>
    <w:multiLevelType w:val="hybridMultilevel"/>
    <w:tmpl w:val="0032FC50"/>
    <w:lvl w:ilvl="0" w:tplc="62E2E4EE">
      <w:start w:val="1"/>
      <w:numFmt w:val="lowerLetter"/>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0F8C1C66"/>
    <w:multiLevelType w:val="hybridMultilevel"/>
    <w:tmpl w:val="884C4EEE"/>
    <w:lvl w:ilvl="0" w:tplc="81A4CF7C">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64402C"/>
    <w:multiLevelType w:val="hybridMultilevel"/>
    <w:tmpl w:val="9BD83AA4"/>
    <w:lvl w:ilvl="0" w:tplc="1728D722">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954096"/>
    <w:multiLevelType w:val="hybridMultilevel"/>
    <w:tmpl w:val="95CC274C"/>
    <w:lvl w:ilvl="0" w:tplc="E1983550">
      <w:start w:val="1"/>
      <w:numFmt w:val="lowerLetter"/>
      <w:lvlText w:val="%1."/>
      <w:lvlJc w:val="left"/>
      <w:pPr>
        <w:tabs>
          <w:tab w:val="num" w:pos="960"/>
        </w:tabs>
        <w:ind w:left="960" w:hanging="360"/>
      </w:pPr>
      <w:rPr>
        <w:rFonts w:hint="eastAsia"/>
        <w:b w:val="0"/>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6740F58"/>
    <w:multiLevelType w:val="multilevel"/>
    <w:tmpl w:val="9AC4B826"/>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B914287"/>
    <w:multiLevelType w:val="hybridMultilevel"/>
    <w:tmpl w:val="88A6BB46"/>
    <w:lvl w:ilvl="0" w:tplc="0409000F">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1D5E4857"/>
    <w:multiLevelType w:val="hybridMultilevel"/>
    <w:tmpl w:val="CA20B7EA"/>
    <w:lvl w:ilvl="0" w:tplc="078CFD2E">
      <w:start w:val="1"/>
      <w:numFmt w:val="upperLetter"/>
      <w:lvlText w:val="%1."/>
      <w:lvlJc w:val="left"/>
      <w:pPr>
        <w:ind w:left="857" w:hanging="480"/>
      </w:pPr>
      <w:rPr>
        <w:b w:val="0"/>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10">
    <w:nsid w:val="224445FF"/>
    <w:multiLevelType w:val="hybridMultilevel"/>
    <w:tmpl w:val="277E7F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A1079D"/>
    <w:multiLevelType w:val="multilevel"/>
    <w:tmpl w:val="6BB2F21C"/>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D4E4221"/>
    <w:multiLevelType w:val="hybridMultilevel"/>
    <w:tmpl w:val="C7EA1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291AFB"/>
    <w:multiLevelType w:val="hybridMultilevel"/>
    <w:tmpl w:val="50AEBD88"/>
    <w:lvl w:ilvl="0" w:tplc="0409000F">
      <w:start w:val="1"/>
      <w:numFmt w:val="decimal"/>
      <w:lvlText w:val="%1."/>
      <w:lvlJc w:val="left"/>
      <w:pPr>
        <w:ind w:left="300" w:hanging="30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314558B2"/>
    <w:multiLevelType w:val="hybridMultilevel"/>
    <w:tmpl w:val="C7EA1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6E2F57"/>
    <w:multiLevelType w:val="hybridMultilevel"/>
    <w:tmpl w:val="3E14D498"/>
    <w:lvl w:ilvl="0" w:tplc="8626D1FA">
      <w:start w:val="1"/>
      <w:numFmt w:val="upperLetter"/>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D719EA"/>
    <w:multiLevelType w:val="hybridMultilevel"/>
    <w:tmpl w:val="C7EA1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D532CD"/>
    <w:multiLevelType w:val="hybridMultilevel"/>
    <w:tmpl w:val="382EA57C"/>
    <w:lvl w:ilvl="0" w:tplc="366297E2">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B42BED"/>
    <w:multiLevelType w:val="hybridMultilevel"/>
    <w:tmpl w:val="EE8C29C2"/>
    <w:lvl w:ilvl="0" w:tplc="3E8ABFF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76C0C1A"/>
    <w:multiLevelType w:val="hybridMultilevel"/>
    <w:tmpl w:val="FFD2A51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AA349A"/>
    <w:multiLevelType w:val="multilevel"/>
    <w:tmpl w:val="6ADCF12C"/>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59444625"/>
    <w:multiLevelType w:val="multilevel"/>
    <w:tmpl w:val="88FCA2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ACB6CC4"/>
    <w:multiLevelType w:val="multilevel"/>
    <w:tmpl w:val="88FCA2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641D0919"/>
    <w:multiLevelType w:val="hybridMultilevel"/>
    <w:tmpl w:val="A21EC2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5330F25"/>
    <w:multiLevelType w:val="hybridMultilevel"/>
    <w:tmpl w:val="34424F1A"/>
    <w:lvl w:ilvl="0" w:tplc="0409000F">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659D0B4D"/>
    <w:multiLevelType w:val="hybridMultilevel"/>
    <w:tmpl w:val="194CEAF2"/>
    <w:lvl w:ilvl="0" w:tplc="0409000F">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6DBF0532"/>
    <w:multiLevelType w:val="multilevel"/>
    <w:tmpl w:val="88FCA2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7AF43746"/>
    <w:multiLevelType w:val="multilevel"/>
    <w:tmpl w:val="4C6ADAE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13"/>
  </w:num>
  <w:num w:numId="4">
    <w:abstractNumId w:val="8"/>
  </w:num>
  <w:num w:numId="5">
    <w:abstractNumId w:val="25"/>
  </w:num>
  <w:num w:numId="6">
    <w:abstractNumId w:val="19"/>
  </w:num>
  <w:num w:numId="7">
    <w:abstractNumId w:val="24"/>
  </w:num>
  <w:num w:numId="8">
    <w:abstractNumId w:val="3"/>
  </w:num>
  <w:num w:numId="9">
    <w:abstractNumId w:val="27"/>
  </w:num>
  <w:num w:numId="10">
    <w:abstractNumId w:val="7"/>
  </w:num>
  <w:num w:numId="11">
    <w:abstractNumId w:val="1"/>
  </w:num>
  <w:num w:numId="12">
    <w:abstractNumId w:val="11"/>
  </w:num>
  <w:num w:numId="13">
    <w:abstractNumId w:val="17"/>
  </w:num>
  <w:num w:numId="14">
    <w:abstractNumId w:val="20"/>
  </w:num>
  <w:num w:numId="15">
    <w:abstractNumId w:val="21"/>
  </w:num>
  <w:num w:numId="16">
    <w:abstractNumId w:val="22"/>
  </w:num>
  <w:num w:numId="17">
    <w:abstractNumId w:val="26"/>
  </w:num>
  <w:num w:numId="18">
    <w:abstractNumId w:val="23"/>
  </w:num>
  <w:num w:numId="19">
    <w:abstractNumId w:val="16"/>
  </w:num>
  <w:num w:numId="20">
    <w:abstractNumId w:val="10"/>
  </w:num>
  <w:num w:numId="21">
    <w:abstractNumId w:val="14"/>
  </w:num>
  <w:num w:numId="22">
    <w:abstractNumId w:val="12"/>
  </w:num>
  <w:num w:numId="23">
    <w:abstractNumId w:val="18"/>
  </w:num>
  <w:num w:numId="24">
    <w:abstractNumId w:val="5"/>
  </w:num>
  <w:num w:numId="25">
    <w:abstractNumId w:val="15"/>
  </w:num>
  <w:num w:numId="26">
    <w:abstractNumId w:val="2"/>
  </w:num>
  <w:num w:numId="27">
    <w:abstractNumId w:val="6"/>
  </w:num>
  <w:num w:numId="2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418B"/>
    <w:rsid w:val="000049F8"/>
    <w:rsid w:val="00011976"/>
    <w:rsid w:val="00016DDB"/>
    <w:rsid w:val="00035843"/>
    <w:rsid w:val="00042DD4"/>
    <w:rsid w:val="00053464"/>
    <w:rsid w:val="000718DA"/>
    <w:rsid w:val="00075479"/>
    <w:rsid w:val="00077F47"/>
    <w:rsid w:val="00097073"/>
    <w:rsid w:val="000A66B2"/>
    <w:rsid w:val="000B09CC"/>
    <w:rsid w:val="000C4159"/>
    <w:rsid w:val="00105E84"/>
    <w:rsid w:val="00117107"/>
    <w:rsid w:val="00150F86"/>
    <w:rsid w:val="00151FA8"/>
    <w:rsid w:val="001739AD"/>
    <w:rsid w:val="00175592"/>
    <w:rsid w:val="00177C6B"/>
    <w:rsid w:val="00187717"/>
    <w:rsid w:val="0019343C"/>
    <w:rsid w:val="00195254"/>
    <w:rsid w:val="001956DB"/>
    <w:rsid w:val="001A1141"/>
    <w:rsid w:val="001A45CB"/>
    <w:rsid w:val="001C1006"/>
    <w:rsid w:val="001C6865"/>
    <w:rsid w:val="001E0610"/>
    <w:rsid w:val="001E24DB"/>
    <w:rsid w:val="00213EA0"/>
    <w:rsid w:val="002175EC"/>
    <w:rsid w:val="002241B9"/>
    <w:rsid w:val="00230FA9"/>
    <w:rsid w:val="00234548"/>
    <w:rsid w:val="0024006B"/>
    <w:rsid w:val="002626CA"/>
    <w:rsid w:val="00264E67"/>
    <w:rsid w:val="00276FEC"/>
    <w:rsid w:val="002A6F2E"/>
    <w:rsid w:val="002B095F"/>
    <w:rsid w:val="002C5ECD"/>
    <w:rsid w:val="002D5146"/>
    <w:rsid w:val="002E1E1A"/>
    <w:rsid w:val="002E418B"/>
    <w:rsid w:val="002F1748"/>
    <w:rsid w:val="0030350D"/>
    <w:rsid w:val="0030614E"/>
    <w:rsid w:val="00316234"/>
    <w:rsid w:val="00317192"/>
    <w:rsid w:val="00327E7B"/>
    <w:rsid w:val="0033241C"/>
    <w:rsid w:val="00352C24"/>
    <w:rsid w:val="00373143"/>
    <w:rsid w:val="00373E4B"/>
    <w:rsid w:val="00384FA1"/>
    <w:rsid w:val="00396A5C"/>
    <w:rsid w:val="003A3139"/>
    <w:rsid w:val="003C26D0"/>
    <w:rsid w:val="003D2E38"/>
    <w:rsid w:val="003D47D6"/>
    <w:rsid w:val="003E5A4E"/>
    <w:rsid w:val="003F7CF9"/>
    <w:rsid w:val="0044608A"/>
    <w:rsid w:val="00451292"/>
    <w:rsid w:val="004628A0"/>
    <w:rsid w:val="0047091F"/>
    <w:rsid w:val="00481319"/>
    <w:rsid w:val="0048468D"/>
    <w:rsid w:val="0049530E"/>
    <w:rsid w:val="004A0555"/>
    <w:rsid w:val="004B70AD"/>
    <w:rsid w:val="004C6A13"/>
    <w:rsid w:val="004F4C34"/>
    <w:rsid w:val="00500710"/>
    <w:rsid w:val="00504356"/>
    <w:rsid w:val="00512F14"/>
    <w:rsid w:val="00536F17"/>
    <w:rsid w:val="0054533A"/>
    <w:rsid w:val="00553FA0"/>
    <w:rsid w:val="00555B69"/>
    <w:rsid w:val="00574156"/>
    <w:rsid w:val="00575C4D"/>
    <w:rsid w:val="005859E5"/>
    <w:rsid w:val="0059110F"/>
    <w:rsid w:val="005B7DCE"/>
    <w:rsid w:val="005D4E3C"/>
    <w:rsid w:val="005D5877"/>
    <w:rsid w:val="005D6B41"/>
    <w:rsid w:val="005E34BE"/>
    <w:rsid w:val="005F1DD9"/>
    <w:rsid w:val="005F7E5F"/>
    <w:rsid w:val="00627B69"/>
    <w:rsid w:val="00631069"/>
    <w:rsid w:val="006352B2"/>
    <w:rsid w:val="006513D5"/>
    <w:rsid w:val="00657797"/>
    <w:rsid w:val="00661E9D"/>
    <w:rsid w:val="00675268"/>
    <w:rsid w:val="006A35E4"/>
    <w:rsid w:val="006B28C0"/>
    <w:rsid w:val="006C2532"/>
    <w:rsid w:val="006C3C2E"/>
    <w:rsid w:val="006D4227"/>
    <w:rsid w:val="006D4908"/>
    <w:rsid w:val="00737CB8"/>
    <w:rsid w:val="00745E1E"/>
    <w:rsid w:val="00773A52"/>
    <w:rsid w:val="0078442F"/>
    <w:rsid w:val="00787EFF"/>
    <w:rsid w:val="00795ABA"/>
    <w:rsid w:val="007A4E9C"/>
    <w:rsid w:val="007B098C"/>
    <w:rsid w:val="007C13BE"/>
    <w:rsid w:val="007D1ED4"/>
    <w:rsid w:val="007D2EF1"/>
    <w:rsid w:val="007E3B5B"/>
    <w:rsid w:val="0080624E"/>
    <w:rsid w:val="00810515"/>
    <w:rsid w:val="008372EF"/>
    <w:rsid w:val="00843510"/>
    <w:rsid w:val="0084530D"/>
    <w:rsid w:val="00855556"/>
    <w:rsid w:val="0088328F"/>
    <w:rsid w:val="008A439F"/>
    <w:rsid w:val="008B4E5C"/>
    <w:rsid w:val="008C36D5"/>
    <w:rsid w:val="008E0747"/>
    <w:rsid w:val="008F2CFD"/>
    <w:rsid w:val="008F4518"/>
    <w:rsid w:val="0091417E"/>
    <w:rsid w:val="009166C0"/>
    <w:rsid w:val="00947A26"/>
    <w:rsid w:val="009549CE"/>
    <w:rsid w:val="009554F3"/>
    <w:rsid w:val="00960415"/>
    <w:rsid w:val="0098253D"/>
    <w:rsid w:val="00985840"/>
    <w:rsid w:val="00987096"/>
    <w:rsid w:val="00995819"/>
    <w:rsid w:val="009A3808"/>
    <w:rsid w:val="009B2FA9"/>
    <w:rsid w:val="009B701F"/>
    <w:rsid w:val="009C39C6"/>
    <w:rsid w:val="009C743C"/>
    <w:rsid w:val="009D6774"/>
    <w:rsid w:val="00A117B4"/>
    <w:rsid w:val="00A15773"/>
    <w:rsid w:val="00A23696"/>
    <w:rsid w:val="00A43090"/>
    <w:rsid w:val="00A468B8"/>
    <w:rsid w:val="00A47BA6"/>
    <w:rsid w:val="00A509F2"/>
    <w:rsid w:val="00A56437"/>
    <w:rsid w:val="00A66DAE"/>
    <w:rsid w:val="00A73DF1"/>
    <w:rsid w:val="00A81B5F"/>
    <w:rsid w:val="00AA5028"/>
    <w:rsid w:val="00AB3511"/>
    <w:rsid w:val="00AB38EB"/>
    <w:rsid w:val="00AF2926"/>
    <w:rsid w:val="00AF3913"/>
    <w:rsid w:val="00B00127"/>
    <w:rsid w:val="00B069DA"/>
    <w:rsid w:val="00B14F2F"/>
    <w:rsid w:val="00B43DF5"/>
    <w:rsid w:val="00BA6E79"/>
    <w:rsid w:val="00BA7910"/>
    <w:rsid w:val="00BF2395"/>
    <w:rsid w:val="00BF3E38"/>
    <w:rsid w:val="00C13434"/>
    <w:rsid w:val="00C42055"/>
    <w:rsid w:val="00C539E4"/>
    <w:rsid w:val="00C823F9"/>
    <w:rsid w:val="00C92125"/>
    <w:rsid w:val="00CC01C3"/>
    <w:rsid w:val="00CC1446"/>
    <w:rsid w:val="00CE3872"/>
    <w:rsid w:val="00CE6AD7"/>
    <w:rsid w:val="00CE6C4E"/>
    <w:rsid w:val="00CF4BC1"/>
    <w:rsid w:val="00D01AAC"/>
    <w:rsid w:val="00D1155E"/>
    <w:rsid w:val="00D15A2E"/>
    <w:rsid w:val="00D54F46"/>
    <w:rsid w:val="00D5721E"/>
    <w:rsid w:val="00D775A6"/>
    <w:rsid w:val="00D84EF1"/>
    <w:rsid w:val="00D857F4"/>
    <w:rsid w:val="00D966B4"/>
    <w:rsid w:val="00DA6265"/>
    <w:rsid w:val="00DA6B9F"/>
    <w:rsid w:val="00DC2D06"/>
    <w:rsid w:val="00DD4A3E"/>
    <w:rsid w:val="00DD7BE5"/>
    <w:rsid w:val="00E127B9"/>
    <w:rsid w:val="00E14062"/>
    <w:rsid w:val="00E23D6D"/>
    <w:rsid w:val="00E30C1E"/>
    <w:rsid w:val="00E42705"/>
    <w:rsid w:val="00E65CCF"/>
    <w:rsid w:val="00E76EE3"/>
    <w:rsid w:val="00EC4A02"/>
    <w:rsid w:val="00EE1985"/>
    <w:rsid w:val="00EE7176"/>
    <w:rsid w:val="00F0374B"/>
    <w:rsid w:val="00F06FA5"/>
    <w:rsid w:val="00F30CF3"/>
    <w:rsid w:val="00F3184B"/>
    <w:rsid w:val="00F50382"/>
    <w:rsid w:val="00F51083"/>
    <w:rsid w:val="00F53420"/>
    <w:rsid w:val="00F534E8"/>
    <w:rsid w:val="00F57C48"/>
    <w:rsid w:val="00F76C87"/>
    <w:rsid w:val="00F77AC1"/>
    <w:rsid w:val="00FA63B7"/>
    <w:rsid w:val="00FB00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A23696"/>
    <w:pPr>
      <w:spacing w:line="240" w:lineRule="auto"/>
    </w:pPr>
    <w:rPr>
      <w:rFonts w:ascii="細明體" w:eastAsia="細明體" w:hAnsi="Courier New"/>
      <w:kern w:val="2"/>
    </w:rPr>
  </w:style>
  <w:style w:type="paragraph" w:customStyle="1" w:styleId="22">
    <w:name w:val="段2"/>
    <w:basedOn w:val="a"/>
    <w:autoRedefine/>
    <w:rsid w:val="00CF4BC1"/>
    <w:pPr>
      <w:adjustRightInd/>
      <w:snapToGrid w:val="0"/>
      <w:spacing w:line="320" w:lineRule="exact"/>
      <w:ind w:left="360" w:hangingChars="150" w:hanging="360"/>
      <w:jc w:val="both"/>
      <w:textAlignment w:val="auto"/>
    </w:pPr>
    <w:rPr>
      <w:rFonts w:ascii="標楷體" w:eastAsia="標楷體" w:hAnsi="標楷體"/>
      <w:kern w:val="2"/>
      <w:szCs w:val="24"/>
    </w:rPr>
  </w:style>
  <w:style w:type="paragraph" w:styleId="Web">
    <w:name w:val="Normal (Web)"/>
    <w:basedOn w:val="a"/>
    <w:uiPriority w:val="99"/>
    <w:semiHidden/>
    <w:unhideWhenUsed/>
    <w:rsid w:val="006352B2"/>
    <w:pPr>
      <w:widowControl/>
      <w:adjustRightInd/>
      <w:spacing w:before="100" w:beforeAutospacing="1" w:after="100" w:afterAutospacing="1" w:line="240" w:lineRule="auto"/>
      <w:textAlignment w:val="auto"/>
    </w:pPr>
    <w:rPr>
      <w:rFonts w:ascii="新細明體" w:hAnsi="新細明體" w:cs="新細明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78949-63EC-40FD-A016-1A0C3E6D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571</Words>
  <Characters>3256</Characters>
  <Application>Microsoft Office Word</Application>
  <DocSecurity>0</DocSecurity>
  <Lines>27</Lines>
  <Paragraphs>7</Paragraphs>
  <ScaleCrop>false</ScaleCrop>
  <Company>Hewlett-Packard Company</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林柏亦</cp:lastModifiedBy>
  <cp:revision>12</cp:revision>
  <cp:lastPrinted>2022-08-29T06:22:00Z</cp:lastPrinted>
  <dcterms:created xsi:type="dcterms:W3CDTF">2022-08-25T11:03:00Z</dcterms:created>
  <dcterms:modified xsi:type="dcterms:W3CDTF">2022-09-30T01:17:00Z</dcterms:modified>
</cp:coreProperties>
</file>